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11305CF8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644873">
        <w:rPr>
          <w:rFonts w:ascii="Arial" w:hAnsi="Arial" w:cs="Arial"/>
          <w:b/>
          <w:sz w:val="20"/>
          <w:szCs w:val="20"/>
        </w:rPr>
        <w:t xml:space="preserve"> o poskytovaní služieb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260B12ED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872F43">
        <w:rPr>
          <w:rFonts w:ascii="Arial" w:hAnsi="Arial" w:cs="Arial"/>
          <w:b/>
          <w:sz w:val="20"/>
          <w:szCs w:val="20"/>
        </w:rPr>
        <w:t>Poskytovateľ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057007E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872F43">
        <w:rPr>
          <w:rFonts w:ascii="Arial" w:hAnsi="Arial" w:cs="Arial"/>
          <w:sz w:val="20"/>
          <w:szCs w:val="20"/>
        </w:rPr>
        <w:t>poskytovateľ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4381857E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872F43">
        <w:rPr>
          <w:rFonts w:ascii="Arial" w:hAnsi="Arial" w:cs="Arial"/>
          <w:b/>
          <w:sz w:val="20"/>
          <w:lang w:val="sk-SK"/>
        </w:rPr>
        <w:t>Objednávateľ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F61BCA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RNDr. Michal Alexovič, PhD</w:t>
      </w:r>
      <w:r w:rsidR="001C5B73">
        <w:rPr>
          <w:rFonts w:ascii="Arial" w:hAnsi="Arial" w:cs="Arial"/>
          <w:sz w:val="20"/>
          <w:szCs w:val="20"/>
        </w:rPr>
        <w:t>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5F0B0767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SK48 8180 0000 0070 </w:t>
      </w:r>
      <w:r w:rsidR="00DB0612">
        <w:rPr>
          <w:rFonts w:ascii="Arial" w:hAnsi="Arial" w:cs="Arial"/>
          <w:sz w:val="20"/>
          <w:szCs w:val="20"/>
        </w:rPr>
        <w:t>0024 1770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5CA153FB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2A75829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3C6199">
        <w:rPr>
          <w:rFonts w:ascii="Arial" w:hAnsi="Arial" w:cs="Arial"/>
          <w:sz w:val="20"/>
          <w:szCs w:val="20"/>
        </w:rPr>
        <w:t>3514</w:t>
      </w:r>
    </w:p>
    <w:p w14:paraId="1554A0F2" w14:textId="67232BA7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872F43">
        <w:rPr>
          <w:rFonts w:ascii="Arial" w:hAnsi="Arial" w:cs="Arial"/>
          <w:color w:val="000000"/>
          <w:sz w:val="20"/>
          <w:szCs w:val="20"/>
        </w:rPr>
        <w:t>objednávateľ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43F16AB4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1C5B73">
        <w:rPr>
          <w:rFonts w:ascii="Arial" w:eastAsia="Calibri" w:hAnsi="Arial" w:cs="Arial"/>
          <w:b/>
          <w:sz w:val="20"/>
          <w:szCs w:val="20"/>
        </w:rPr>
        <w:t>Servis prístrojov 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664BED">
        <w:rPr>
          <w:rFonts w:ascii="Arial" w:eastAsia="Calibri" w:hAnsi="Arial" w:cs="Arial"/>
          <w:b/>
          <w:sz w:val="20"/>
          <w:szCs w:val="20"/>
        </w:rPr>
        <w:t>B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Servis pre prístrojovú techniku </w:t>
      </w:r>
      <w:r w:rsidR="00664BED">
        <w:rPr>
          <w:rFonts w:ascii="Arial" w:eastAsia="Calibri" w:hAnsi="Arial" w:cs="Arial"/>
          <w:b/>
          <w:sz w:val="20"/>
          <w:szCs w:val="20"/>
        </w:rPr>
        <w:t>Agilent Technologies</w:t>
      </w:r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6E0A153F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09210777" w:rsidR="0043477F" w:rsidRPr="001B2980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C12B6A">
        <w:rPr>
          <w:rFonts w:ascii="Arial" w:hAnsi="Arial" w:cs="Arial"/>
          <w:bCs/>
          <w:sz w:val="20"/>
          <w:szCs w:val="20"/>
        </w:rPr>
        <w:t xml:space="preserve">záväzok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644873">
        <w:rPr>
          <w:rFonts w:ascii="Arial" w:hAnsi="Arial" w:cs="Arial"/>
          <w:bCs/>
          <w:sz w:val="20"/>
          <w:szCs w:val="20"/>
        </w:rPr>
        <w:t xml:space="preserve">poskytovať </w:t>
      </w:r>
      <w:r w:rsidR="00872F43">
        <w:rPr>
          <w:rFonts w:ascii="Arial" w:hAnsi="Arial" w:cs="Arial"/>
          <w:bCs/>
          <w:sz w:val="20"/>
          <w:szCs w:val="20"/>
        </w:rPr>
        <w:t>objednávateľovi</w:t>
      </w:r>
      <w:r w:rsidR="00644873">
        <w:rPr>
          <w:rFonts w:ascii="Arial" w:hAnsi="Arial" w:cs="Arial"/>
          <w:bCs/>
          <w:sz w:val="20"/>
          <w:szCs w:val="20"/>
        </w:rPr>
        <w:t xml:space="preserve"> pozáručné servisné služby</w:t>
      </w:r>
      <w:r w:rsidR="00CE51F7">
        <w:rPr>
          <w:rFonts w:ascii="Arial" w:hAnsi="Arial" w:cs="Arial"/>
          <w:bCs/>
          <w:sz w:val="20"/>
          <w:szCs w:val="20"/>
        </w:rPr>
        <w:t>, vzťahujúce sa na se</w:t>
      </w:r>
      <w:r w:rsidR="00117323">
        <w:rPr>
          <w:rFonts w:ascii="Arial" w:hAnsi="Arial" w:cs="Arial"/>
          <w:bCs/>
          <w:sz w:val="20"/>
          <w:szCs w:val="20"/>
        </w:rPr>
        <w:t>rvis hmotnostných spektrometrov a</w:t>
      </w:r>
      <w:r w:rsidR="00CE51F7">
        <w:rPr>
          <w:rFonts w:ascii="Arial" w:hAnsi="Arial" w:cs="Arial"/>
          <w:bCs/>
          <w:sz w:val="20"/>
          <w:szCs w:val="20"/>
        </w:rPr>
        <w:t xml:space="preserve"> separačných modulov </w:t>
      </w:r>
      <w:r w:rsidR="00117323">
        <w:rPr>
          <w:rFonts w:ascii="Arial" w:hAnsi="Arial" w:cs="Arial"/>
          <w:bCs/>
          <w:sz w:val="20"/>
          <w:szCs w:val="20"/>
        </w:rPr>
        <w:t>(kvapalinových chromatografov)</w:t>
      </w:r>
      <w:r w:rsidR="00CE51F7">
        <w:rPr>
          <w:rFonts w:ascii="Arial" w:hAnsi="Arial" w:cs="Arial"/>
          <w:bCs/>
          <w:sz w:val="20"/>
          <w:szCs w:val="20"/>
        </w:rPr>
        <w:t xml:space="preserve">, </w:t>
      </w:r>
      <w:r w:rsidR="00537B28">
        <w:rPr>
          <w:rFonts w:ascii="Arial" w:hAnsi="Arial" w:cs="Arial"/>
          <w:bCs/>
          <w:sz w:val="20"/>
          <w:szCs w:val="20"/>
        </w:rPr>
        <w:t>príp. iných prístrojov 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664BED">
        <w:rPr>
          <w:rFonts w:ascii="Arial" w:hAnsi="Arial" w:cs="Arial"/>
          <w:bCs/>
          <w:sz w:val="20"/>
          <w:szCs w:val="20"/>
          <w:u w:val="single"/>
        </w:rPr>
        <w:t>B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40DDE4CF" w14:textId="3A5BCF67" w:rsidR="0043477F" w:rsidRPr="001B2980" w:rsidRDefault="00CE51F7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Servisné prehliadky, diagnostika prístrojov, resp. iné požadované servisné služby budú vykonávané autorizovaným servisným technikom.</w:t>
      </w:r>
      <w:r w:rsidR="00BA03A5">
        <w:rPr>
          <w:rFonts w:ascii="Arial" w:hAnsi="Arial" w:cs="Arial"/>
          <w:bCs/>
          <w:sz w:val="20"/>
          <w:szCs w:val="20"/>
        </w:rPr>
        <w:t xml:space="preserve"> Poskytovateľ je povinný poskytovať objednávateľovi služby s odbornou starostlivosťou a v súlade s príslušnými platnými a účinnými všeobecne záväznými právnymi predpismi.</w:t>
      </w:r>
    </w:p>
    <w:p w14:paraId="581125E9" w14:textId="23AB8ACD" w:rsidR="0064165D" w:rsidRDefault="0043477F" w:rsidP="009F69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Súčasťou predmetu </w:t>
      </w:r>
      <w:r w:rsidR="00CE51F7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aj</w:t>
      </w:r>
      <w:r w:rsidR="001710E2" w:rsidRPr="001B2980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 xml:space="preserve">oprava, resp. výmena náhradného dielu prístroja, ak bude výsledkom diagnostiky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>vyhodnotená potreba výmeny tohto dielu.</w:t>
      </w:r>
    </w:p>
    <w:p w14:paraId="5044DD55" w14:textId="047089D3" w:rsidR="001B2980" w:rsidRPr="00114201" w:rsidRDefault="00BA03A5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služieb uvedených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664BED">
        <w:rPr>
          <w:rFonts w:ascii="Arial" w:hAnsi="Arial" w:cs="Arial"/>
          <w:bCs/>
          <w:sz w:val="20"/>
          <w:szCs w:val="20"/>
          <w:u w:val="single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 tejto dohody </w:t>
      </w:r>
      <w:r w:rsidR="00924D16">
        <w:rPr>
          <w:rFonts w:ascii="Arial" w:hAnsi="Arial" w:cs="Arial"/>
          <w:bCs/>
          <w:sz w:val="20"/>
          <w:szCs w:val="20"/>
        </w:rPr>
        <w:t>je záväzný a objednávateľ nie je oprávnený požadovať ďalšie plnenie nad rámec dohody</w:t>
      </w:r>
      <w:r>
        <w:rPr>
          <w:rFonts w:ascii="Arial" w:hAnsi="Arial" w:cs="Arial"/>
          <w:bCs/>
          <w:sz w:val="20"/>
          <w:szCs w:val="20"/>
        </w:rPr>
        <w:t>.</w:t>
      </w:r>
    </w:p>
    <w:p w14:paraId="60B91A1E" w14:textId="5D28E239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872F43">
        <w:rPr>
          <w:rFonts w:ascii="Arial" w:hAnsi="Arial" w:cs="Arial"/>
          <w:bCs/>
          <w:sz w:val="20"/>
          <w:szCs w:val="20"/>
        </w:rPr>
        <w:t>poskytovateľa a objednávateľa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872F43">
        <w:rPr>
          <w:rFonts w:ascii="Arial" w:hAnsi="Arial" w:cs="Arial"/>
          <w:bCs/>
          <w:sz w:val="20"/>
          <w:szCs w:val="20"/>
        </w:rPr>
        <w:t>Poskytovateľ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povinný v zmysle tejto </w:t>
      </w:r>
      <w:r w:rsidR="002D4741">
        <w:rPr>
          <w:rFonts w:ascii="Arial" w:hAnsi="Arial" w:cs="Arial"/>
          <w:bCs/>
          <w:sz w:val="20"/>
          <w:szCs w:val="20"/>
        </w:rPr>
        <w:t>dohody poskytovať služby</w:t>
      </w:r>
      <w:r w:rsidR="00C12B6A">
        <w:rPr>
          <w:rFonts w:ascii="Arial" w:hAnsi="Arial" w:cs="Arial"/>
          <w:bCs/>
          <w:sz w:val="20"/>
          <w:szCs w:val="20"/>
        </w:rPr>
        <w:t xml:space="preserve"> v súlade s </w:t>
      </w:r>
      <w:r w:rsidR="00C12B6A" w:rsidRPr="00C56482">
        <w:rPr>
          <w:rFonts w:ascii="Arial" w:hAnsi="Arial" w:cs="Arial"/>
          <w:bCs/>
          <w:sz w:val="20"/>
          <w:szCs w:val="20"/>
        </w:rPr>
        <w:t>ods. 1 tohto článku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 xml:space="preserve"> objednávateľ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2D4741">
        <w:rPr>
          <w:rFonts w:ascii="Arial" w:hAnsi="Arial" w:cs="Arial"/>
          <w:bCs/>
          <w:sz w:val="20"/>
          <w:szCs w:val="20"/>
        </w:rPr>
        <w:t xml:space="preserve">za riadne poskytnuté služby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872F43">
        <w:rPr>
          <w:rFonts w:ascii="Arial" w:hAnsi="Arial" w:cs="Arial"/>
          <w:bCs/>
          <w:sz w:val="20"/>
          <w:szCs w:val="20"/>
        </w:rPr>
        <w:t>poskytovateľovi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1B143766" w:rsidR="00006AA7" w:rsidRPr="0051105D" w:rsidRDefault="005025B0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poskytovanie služieb</w:t>
      </w:r>
    </w:p>
    <w:p w14:paraId="1F902A6A" w14:textId="7579DCDC" w:rsidR="0051105D" w:rsidRPr="00AE2FE2" w:rsidRDefault="002D474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Cena za poskytovanie služieb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>. Špecifikáci</w:t>
      </w:r>
      <w:r w:rsidR="00B82E88" w:rsidRPr="00AE2FE2">
        <w:rPr>
          <w:rFonts w:ascii="Arial" w:hAnsi="Arial" w:cs="Arial"/>
          <w:sz w:val="20"/>
          <w:lang w:val="sk-SK"/>
        </w:rPr>
        <w:t>a</w:t>
      </w:r>
      <w:r w:rsidR="00C12B6A">
        <w:rPr>
          <w:rFonts w:ascii="Arial" w:hAnsi="Arial" w:cs="Arial"/>
          <w:sz w:val="20"/>
          <w:lang w:val="sk-SK"/>
        </w:rPr>
        <w:t xml:space="preserve"> ceny</w:t>
      </w:r>
      <w:r w:rsidR="00B82E88" w:rsidRPr="00AE2FE2">
        <w:rPr>
          <w:rFonts w:ascii="Arial" w:hAnsi="Arial" w:cs="Arial"/>
          <w:sz w:val="20"/>
          <w:lang w:val="sk-SK"/>
        </w:rPr>
        <w:t> je uvedená v </w:t>
      </w:r>
      <w:r w:rsidR="00FB3809" w:rsidRPr="00872F43">
        <w:rPr>
          <w:rFonts w:ascii="Arial" w:hAnsi="Arial" w:cs="Arial"/>
          <w:sz w:val="20"/>
          <w:u w:val="single"/>
          <w:lang w:val="sk-SK"/>
        </w:rPr>
        <w:t xml:space="preserve">Prílohe č. </w:t>
      </w:r>
      <w:r w:rsidR="00872F43" w:rsidRPr="00872F43">
        <w:rPr>
          <w:rFonts w:ascii="Arial" w:hAnsi="Arial" w:cs="Arial"/>
          <w:sz w:val="20"/>
          <w:u w:val="single"/>
          <w:lang w:val="sk-SK"/>
        </w:rPr>
        <w:t>1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 w:rsidR="00B82E88" w:rsidRPr="00AE2FE2">
        <w:rPr>
          <w:rFonts w:ascii="Arial" w:hAnsi="Arial" w:cs="Arial"/>
          <w:sz w:val="20"/>
          <w:lang w:val="sk-SK"/>
        </w:rPr>
        <w:t xml:space="preserve"> tejto </w:t>
      </w:r>
      <w:r w:rsidR="00872F43">
        <w:rPr>
          <w:rFonts w:ascii="Arial" w:hAnsi="Arial" w:cs="Arial"/>
          <w:sz w:val="20"/>
          <w:lang w:val="sk-SK"/>
        </w:rPr>
        <w:t>dohody</w:t>
      </w:r>
      <w:r w:rsidR="00B82E88" w:rsidRPr="00AE2FE2">
        <w:rPr>
          <w:rFonts w:ascii="Arial" w:hAnsi="Arial" w:cs="Arial"/>
          <w:sz w:val="20"/>
          <w:lang w:val="sk-SK"/>
        </w:rPr>
        <w:t>.</w:t>
      </w:r>
    </w:p>
    <w:p w14:paraId="1F863E36" w14:textId="7ED84A5B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za </w:t>
      </w:r>
      <w:r w:rsidR="005025B0">
        <w:rPr>
          <w:rFonts w:ascii="Arial" w:hAnsi="Arial" w:cs="Arial"/>
          <w:sz w:val="20"/>
          <w:lang w:val="sk-SK"/>
        </w:rPr>
        <w:t>poskytovanie služieb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82D7A78" w:rsidR="006F586A" w:rsidRPr="00550A29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2959F91F" w14:textId="1C7D19B4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súvisiacich služieb</w:t>
      </w:r>
      <w:r w:rsidR="001C7D89" w:rsidRPr="001B2980">
        <w:rPr>
          <w:rFonts w:ascii="Arial" w:hAnsi="Arial" w:cs="Arial"/>
          <w:color w:val="000000"/>
          <w:sz w:val="20"/>
          <w:lang w:val="sk-SK"/>
        </w:rPr>
        <w:t xml:space="preserve"> spojených </w:t>
      </w:r>
      <w:r w:rsidR="001C7D89" w:rsidRPr="00AE2FE2">
        <w:rPr>
          <w:rFonts w:ascii="Arial" w:hAnsi="Arial" w:cs="Arial"/>
          <w:sz w:val="20"/>
          <w:lang w:val="sk-SK"/>
        </w:rPr>
        <w:t>s</w:t>
      </w:r>
      <w:r w:rsidR="00872F43">
        <w:rPr>
          <w:rFonts w:ascii="Arial" w:hAnsi="Arial" w:cs="Arial"/>
          <w:sz w:val="20"/>
          <w:lang w:val="sk-SK"/>
        </w:rPr>
        <w:t xml:space="preserve"> poskytovaním služieb, </w:t>
      </w:r>
      <w:r>
        <w:rPr>
          <w:rFonts w:ascii="Arial" w:hAnsi="Arial" w:cs="Arial"/>
          <w:sz w:val="20"/>
          <w:lang w:val="sk-SK"/>
        </w:rPr>
        <w:t xml:space="preserve">pričom </w:t>
      </w:r>
      <w:r w:rsidR="00811CE9">
        <w:rPr>
          <w:rFonts w:ascii="Arial" w:hAnsi="Arial" w:cs="Arial"/>
          <w:sz w:val="20"/>
          <w:lang w:val="sk-SK"/>
        </w:rPr>
        <w:t xml:space="preserve">poskytovateľ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poskytovanie</w:t>
      </w:r>
      <w:r w:rsidR="00811CE9">
        <w:rPr>
          <w:rFonts w:ascii="Arial" w:hAnsi="Arial" w:cs="Arial"/>
          <w:sz w:val="20"/>
          <w:lang w:val="sk-SK"/>
        </w:rPr>
        <w:t xml:space="preserve"> služieb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9842C16" w:rsidR="00460268" w:rsidRDefault="00BA03A5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 w:rsidR="00DE295A">
        <w:rPr>
          <w:rFonts w:ascii="Arial" w:hAnsi="Arial" w:cs="Arial"/>
          <w:sz w:val="20"/>
          <w:lang w:val="sk-SK"/>
        </w:rPr>
        <w:t>poskytovanie služieb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poskytnuté služby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6BFEB146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proofErr w:type="spellStart"/>
      <w:r w:rsidRPr="00114201">
        <w:rPr>
          <w:rFonts w:ascii="Arial" w:hAnsi="Arial" w:cs="Arial"/>
          <w:b/>
          <w:bCs/>
          <w:sz w:val="20"/>
        </w:rPr>
        <w:t>Integratívna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stratégia v rozvoji </w:t>
      </w:r>
      <w:proofErr w:type="spellStart"/>
      <w:r w:rsidRPr="00114201">
        <w:rPr>
          <w:rFonts w:ascii="Arial" w:hAnsi="Arial" w:cs="Arial"/>
          <w:b/>
          <w:bCs/>
          <w:sz w:val="20"/>
        </w:rPr>
        <w:t>personalizovanej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lastRenderedPageBreak/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8FC65A2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A03A5">
        <w:rPr>
          <w:rFonts w:ascii="Arial" w:hAnsi="Arial" w:cs="Arial"/>
          <w:b/>
          <w:sz w:val="20"/>
          <w:szCs w:val="20"/>
        </w:rPr>
        <w:t>poskytovateľa a objednávateľa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55CFC860" w:rsidR="006A1836" w:rsidRPr="006A1836" w:rsidRDefault="00114201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objednávateľovi poskytovať služby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>k 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  <w:r w:rsidR="007D7E71">
        <w:rPr>
          <w:rFonts w:ascii="Arial" w:hAnsi="Arial" w:cs="Arial"/>
          <w:sz w:val="20"/>
          <w:lang w:val="sk-SK"/>
        </w:rPr>
        <w:t xml:space="preserve"> Poskytovateľ sa zaväzuje poskytovať služby riadne a zodpovedá za to, že služby budú vykonávať certifikovaní servisní pracovníci v zmysle požiadaviek výrobcu daných prístrojov.</w:t>
      </w:r>
    </w:p>
    <w:p w14:paraId="6C938ED2" w14:textId="65939630" w:rsidR="006A1836" w:rsidRPr="006A1836" w:rsidRDefault="006A1836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 w:rsidR="00F919E2">
        <w:rPr>
          <w:rFonts w:ascii="Arial" w:hAnsi="Arial" w:cs="Arial"/>
          <w:sz w:val="20"/>
          <w:lang w:val="sk-SK"/>
        </w:rPr>
        <w:t>poskytovateľom a objednávateľom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 w:rsidR="00F919E2">
        <w:rPr>
          <w:rFonts w:ascii="Arial" w:hAnsi="Arial" w:cs="Arial"/>
          <w:sz w:val="20"/>
          <w:lang w:val="sk-SK"/>
        </w:rPr>
        <w:t>prebiehať</w:t>
      </w:r>
      <w:r w:rsidR="00DA2400">
        <w:rPr>
          <w:rFonts w:ascii="Arial" w:hAnsi="Arial" w:cs="Arial"/>
          <w:sz w:val="20"/>
          <w:lang w:val="sk-SK"/>
        </w:rPr>
        <w:t> prostredníctvom na to </w:t>
      </w:r>
      <w:r w:rsidR="00AE2FE2">
        <w:rPr>
          <w:rFonts w:ascii="Arial" w:hAnsi="Arial" w:cs="Arial"/>
          <w:sz w:val="20"/>
          <w:lang w:val="sk-SK"/>
        </w:rPr>
        <w:t>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="00117323">
        <w:rPr>
          <w:rFonts w:ascii="Arial" w:hAnsi="Arial" w:cs="Arial"/>
          <w:sz w:val="20"/>
          <w:lang w:val="sk-SK"/>
        </w:rPr>
        <w:t xml:space="preserve">pracovných </w:t>
      </w:r>
      <w:r w:rsidRPr="006A1836">
        <w:rPr>
          <w:rFonts w:ascii="Arial" w:hAnsi="Arial" w:cs="Arial"/>
          <w:sz w:val="20"/>
          <w:lang w:val="sk-SK"/>
        </w:rPr>
        <w:t xml:space="preserve">e-mailových adries a telefonických kontaktov, </w:t>
      </w:r>
      <w:r w:rsidRPr="00AE2FE2">
        <w:rPr>
          <w:rFonts w:ascii="Arial" w:hAnsi="Arial" w:cs="Arial"/>
          <w:sz w:val="20"/>
          <w:lang w:val="sk-SK"/>
        </w:rPr>
        <w:t>uvedených</w:t>
      </w:r>
      <w:r w:rsidR="00BA1A9F" w:rsidRPr="00AE2FE2">
        <w:rPr>
          <w:rFonts w:ascii="Arial" w:hAnsi="Arial" w:cs="Arial"/>
          <w:sz w:val="20"/>
          <w:lang w:val="sk-SK"/>
        </w:rPr>
        <w:t xml:space="preserve"> v</w:t>
      </w:r>
      <w:r w:rsidR="00AE2FE2" w:rsidRPr="00AE2FE2">
        <w:rPr>
          <w:rFonts w:ascii="Arial" w:hAnsi="Arial" w:cs="Arial"/>
          <w:sz w:val="20"/>
          <w:lang w:val="sk-SK"/>
        </w:rPr>
        <w:t> </w:t>
      </w:r>
      <w:r w:rsidR="00AE2FE2" w:rsidRPr="00C56482">
        <w:rPr>
          <w:rFonts w:ascii="Arial" w:hAnsi="Arial" w:cs="Arial"/>
          <w:sz w:val="20"/>
          <w:lang w:val="sk-SK"/>
        </w:rPr>
        <w:t>čl. X</w:t>
      </w:r>
      <w:r w:rsidR="00B84791" w:rsidRPr="00C56482">
        <w:rPr>
          <w:rFonts w:ascii="Arial" w:hAnsi="Arial" w:cs="Arial"/>
          <w:sz w:val="20"/>
          <w:lang w:val="sk-SK"/>
        </w:rPr>
        <w:t>I</w:t>
      </w:r>
      <w:r w:rsidR="00C56482" w:rsidRPr="00C56482">
        <w:rPr>
          <w:rFonts w:ascii="Arial" w:hAnsi="Arial" w:cs="Arial"/>
          <w:sz w:val="20"/>
          <w:lang w:val="sk-SK"/>
        </w:rPr>
        <w:t>I</w:t>
      </w:r>
      <w:r w:rsidR="00AE2FE2" w:rsidRPr="00C56482">
        <w:rPr>
          <w:rFonts w:ascii="Arial" w:hAnsi="Arial" w:cs="Arial"/>
          <w:sz w:val="20"/>
          <w:lang w:val="sk-SK"/>
        </w:rPr>
        <w:t xml:space="preserve">I </w:t>
      </w:r>
      <w:r w:rsidR="00BA1A9F" w:rsidRPr="00C56482">
        <w:rPr>
          <w:rFonts w:ascii="Arial" w:hAnsi="Arial" w:cs="Arial"/>
          <w:sz w:val="20"/>
          <w:lang w:val="sk-SK"/>
        </w:rPr>
        <w:t xml:space="preserve">ods. </w:t>
      </w:r>
      <w:r w:rsidR="00AE2FE2" w:rsidRPr="00C56482">
        <w:rPr>
          <w:rFonts w:ascii="Arial" w:hAnsi="Arial" w:cs="Arial"/>
          <w:sz w:val="20"/>
          <w:lang w:val="sk-SK"/>
        </w:rPr>
        <w:t>2 a 3</w:t>
      </w:r>
      <w:r w:rsidR="00AE2FE2" w:rsidRPr="00AE2FE2">
        <w:rPr>
          <w:rFonts w:ascii="Arial" w:hAnsi="Arial" w:cs="Arial"/>
          <w:sz w:val="20"/>
          <w:lang w:val="sk-SK"/>
        </w:rPr>
        <w:t xml:space="preserve"> tejto </w:t>
      </w:r>
      <w:r w:rsidR="00F919E2">
        <w:rPr>
          <w:rFonts w:ascii="Arial" w:hAnsi="Arial" w:cs="Arial"/>
          <w:sz w:val="20"/>
          <w:lang w:val="sk-SK"/>
        </w:rPr>
        <w:t>dohody</w:t>
      </w:r>
      <w:r w:rsidR="00AE2FE2" w:rsidRPr="00AE2FE2">
        <w:rPr>
          <w:rFonts w:ascii="Arial" w:hAnsi="Arial" w:cs="Arial"/>
          <w:sz w:val="20"/>
          <w:lang w:val="sk-SK"/>
        </w:rPr>
        <w:t>.</w:t>
      </w:r>
      <w:r w:rsidR="00550A29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>Poskytovateľ</w:t>
      </w:r>
      <w:r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Pr="006A1836">
        <w:rPr>
          <w:rFonts w:ascii="Arial" w:hAnsi="Arial" w:cs="Arial"/>
          <w:sz w:val="20"/>
          <w:lang w:val="sk-SK"/>
        </w:rPr>
        <w:t xml:space="preserve">strany </w:t>
      </w:r>
      <w:r w:rsidR="00F919E2"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F919E2">
        <w:rPr>
          <w:rFonts w:ascii="Arial" w:hAnsi="Arial" w:cs="Arial"/>
          <w:sz w:val="20"/>
          <w:lang w:val="sk-SK"/>
        </w:rPr>
        <w:t>služieb.</w:t>
      </w:r>
    </w:p>
    <w:p w14:paraId="2CAA3CA1" w14:textId="1A9D679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Proces objednávania služieb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1461FA36" w14:textId="25B2664E" w:rsidR="00F919E2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5025B0">
        <w:rPr>
          <w:rFonts w:ascii="Arial" w:hAnsi="Arial" w:cs="Arial"/>
          <w:sz w:val="20"/>
          <w:lang w:val="sk-SK"/>
        </w:rPr>
        <w:t xml:space="preserve">uskutoční oznámenie o vade (poruche) </w:t>
      </w:r>
      <w:proofErr w:type="spellStart"/>
      <w:r w:rsidR="005025B0">
        <w:rPr>
          <w:rFonts w:ascii="Arial" w:hAnsi="Arial" w:cs="Arial"/>
          <w:sz w:val="20"/>
          <w:lang w:val="sk-SK"/>
        </w:rPr>
        <w:t>servisovaného</w:t>
      </w:r>
      <w:proofErr w:type="spellEnd"/>
      <w:r w:rsidR="005025B0">
        <w:rPr>
          <w:rFonts w:ascii="Arial" w:hAnsi="Arial" w:cs="Arial"/>
          <w:sz w:val="20"/>
          <w:lang w:val="sk-SK"/>
        </w:rPr>
        <w:t xml:space="preserve"> prístroja, v rámci ktorého uvedie </w:t>
      </w:r>
      <w:r w:rsidR="007D7E71">
        <w:rPr>
          <w:rFonts w:ascii="Arial" w:hAnsi="Arial" w:cs="Arial"/>
          <w:sz w:val="20"/>
          <w:lang w:val="sk-SK"/>
        </w:rPr>
        <w:t xml:space="preserve">názov </w:t>
      </w:r>
      <w:r w:rsidR="005025B0">
        <w:rPr>
          <w:rFonts w:ascii="Arial" w:hAnsi="Arial" w:cs="Arial"/>
          <w:sz w:val="20"/>
          <w:lang w:val="sk-SK"/>
        </w:rPr>
        <w:t xml:space="preserve">(typ) </w:t>
      </w:r>
      <w:proofErr w:type="spellStart"/>
      <w:r w:rsidR="00117323">
        <w:rPr>
          <w:rFonts w:ascii="Arial" w:hAnsi="Arial" w:cs="Arial"/>
          <w:sz w:val="20"/>
          <w:lang w:val="sk-SK"/>
        </w:rPr>
        <w:t>servisovaného</w:t>
      </w:r>
      <w:proofErr w:type="spellEnd"/>
      <w:r w:rsidR="00117323">
        <w:rPr>
          <w:rFonts w:ascii="Arial" w:hAnsi="Arial" w:cs="Arial"/>
          <w:sz w:val="20"/>
          <w:lang w:val="sk-SK"/>
        </w:rPr>
        <w:t xml:space="preserve"> </w:t>
      </w:r>
      <w:r w:rsidR="007D7E71">
        <w:rPr>
          <w:rFonts w:ascii="Arial" w:hAnsi="Arial" w:cs="Arial"/>
          <w:sz w:val="20"/>
          <w:lang w:val="sk-SK"/>
        </w:rPr>
        <w:t xml:space="preserve">prístroja, sériové </w:t>
      </w:r>
      <w:r w:rsidR="005025B0">
        <w:rPr>
          <w:rFonts w:ascii="Arial" w:hAnsi="Arial" w:cs="Arial"/>
          <w:sz w:val="20"/>
          <w:lang w:val="sk-SK"/>
        </w:rPr>
        <w:t xml:space="preserve">(výrobné) </w:t>
      </w:r>
      <w:r w:rsidR="007D7E71">
        <w:rPr>
          <w:rFonts w:ascii="Arial" w:hAnsi="Arial" w:cs="Arial"/>
          <w:sz w:val="20"/>
          <w:lang w:val="sk-SK"/>
        </w:rPr>
        <w:t xml:space="preserve">číslo, detailný popis </w:t>
      </w:r>
      <w:r w:rsidR="005025B0">
        <w:rPr>
          <w:rFonts w:ascii="Arial" w:hAnsi="Arial" w:cs="Arial"/>
          <w:sz w:val="20"/>
          <w:lang w:val="sk-SK"/>
        </w:rPr>
        <w:t>vady (poruchy)</w:t>
      </w:r>
      <w:r w:rsidR="007D7E71">
        <w:rPr>
          <w:rFonts w:ascii="Arial" w:hAnsi="Arial" w:cs="Arial"/>
          <w:sz w:val="20"/>
          <w:lang w:val="sk-SK"/>
        </w:rPr>
        <w:t xml:space="preserve"> a kontakt na osobu objednávateľa, ktorá </w:t>
      </w:r>
      <w:r w:rsidR="005025B0">
        <w:rPr>
          <w:rFonts w:ascii="Arial" w:hAnsi="Arial" w:cs="Arial"/>
          <w:sz w:val="20"/>
          <w:lang w:val="sk-SK"/>
        </w:rPr>
        <w:t xml:space="preserve">rieši </w:t>
      </w:r>
      <w:r w:rsidR="007D7E71">
        <w:rPr>
          <w:rFonts w:ascii="Arial" w:hAnsi="Arial" w:cs="Arial"/>
          <w:sz w:val="20"/>
          <w:lang w:val="sk-SK"/>
        </w:rPr>
        <w:t xml:space="preserve">konkrétnu požiadavku </w:t>
      </w:r>
      <w:r w:rsidR="005025B0">
        <w:rPr>
          <w:rFonts w:ascii="Arial" w:hAnsi="Arial" w:cs="Arial"/>
          <w:sz w:val="20"/>
          <w:lang w:val="sk-SK"/>
        </w:rPr>
        <w:t>na poskytnutie servisných služieb</w:t>
      </w:r>
      <w:r w:rsidR="007D7E71">
        <w:rPr>
          <w:rFonts w:ascii="Arial" w:hAnsi="Arial" w:cs="Arial"/>
          <w:sz w:val="20"/>
          <w:lang w:val="sk-SK"/>
        </w:rPr>
        <w:t>,</w:t>
      </w:r>
    </w:p>
    <w:p w14:paraId="28C24B1B" w14:textId="2185CFFA" w:rsidR="004819A3" w:rsidRDefault="004819A3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poskytovateľ do 5 pracovných dní </w:t>
      </w:r>
      <w:r w:rsidR="005025B0">
        <w:rPr>
          <w:rFonts w:ascii="Arial" w:hAnsi="Arial" w:cs="Arial"/>
          <w:sz w:val="20"/>
          <w:lang w:val="sk-SK"/>
        </w:rPr>
        <w:t xml:space="preserve">odo dňa doručenia oznámenia </w:t>
      </w:r>
      <w:r w:rsidR="005025B0" w:rsidRPr="00C56482">
        <w:rPr>
          <w:rFonts w:ascii="Arial" w:hAnsi="Arial" w:cs="Arial"/>
          <w:sz w:val="20"/>
          <w:lang w:val="sk-SK"/>
        </w:rPr>
        <w:t>podľa písm. a) tohto odseku</w:t>
      </w:r>
      <w:r w:rsidR="005025B0">
        <w:rPr>
          <w:rFonts w:ascii="Arial" w:hAnsi="Arial" w:cs="Arial"/>
          <w:sz w:val="20"/>
          <w:lang w:val="sk-SK"/>
        </w:rPr>
        <w:t xml:space="preserve"> dohody </w:t>
      </w:r>
      <w:r>
        <w:rPr>
          <w:rFonts w:ascii="Arial" w:hAnsi="Arial" w:cs="Arial"/>
          <w:sz w:val="20"/>
          <w:lang w:val="sk-SK"/>
        </w:rPr>
        <w:t xml:space="preserve">určí rozsah </w:t>
      </w:r>
      <w:r w:rsidR="005025B0">
        <w:rPr>
          <w:rFonts w:ascii="Arial" w:hAnsi="Arial" w:cs="Arial"/>
          <w:sz w:val="20"/>
          <w:lang w:val="sk-SK"/>
        </w:rPr>
        <w:t>servisných služieb, ktoré je potrebné poskytnúť</w:t>
      </w:r>
      <w:r w:rsidR="00D81839">
        <w:rPr>
          <w:rFonts w:ascii="Arial" w:hAnsi="Arial" w:cs="Arial"/>
          <w:sz w:val="20"/>
          <w:lang w:val="sk-SK"/>
        </w:rPr>
        <w:t xml:space="preserve">, potrebnú súčinnosť </w:t>
      </w:r>
      <w:r w:rsidR="005025B0">
        <w:rPr>
          <w:rFonts w:ascii="Arial" w:hAnsi="Arial" w:cs="Arial"/>
          <w:sz w:val="20"/>
          <w:lang w:val="sk-SK"/>
        </w:rPr>
        <w:t xml:space="preserve">zo strany objednávateľa </w:t>
      </w:r>
      <w:r w:rsidR="00D81839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cenu </w:t>
      </w:r>
      <w:r w:rsidR="005025B0">
        <w:rPr>
          <w:rFonts w:ascii="Arial" w:hAnsi="Arial" w:cs="Arial"/>
          <w:sz w:val="20"/>
          <w:lang w:val="sk-SK"/>
        </w:rPr>
        <w:t>poskytnutia</w:t>
      </w:r>
      <w:r>
        <w:rPr>
          <w:rFonts w:ascii="Arial" w:hAnsi="Arial" w:cs="Arial"/>
          <w:sz w:val="20"/>
          <w:lang w:val="sk-SK"/>
        </w:rPr>
        <w:t xml:space="preserve"> požadovaných služieb,</w:t>
      </w:r>
    </w:p>
    <w:p w14:paraId="494D8A4E" w14:textId="26410ADA" w:rsidR="00C020B1" w:rsidRP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záväzne objedná </w:t>
      </w:r>
      <w:r w:rsidR="005025B0">
        <w:rPr>
          <w:rFonts w:ascii="Arial" w:hAnsi="Arial" w:cs="Arial"/>
          <w:sz w:val="20"/>
          <w:lang w:val="sk-SK"/>
        </w:rPr>
        <w:t>poskytnutie</w:t>
      </w:r>
      <w:r>
        <w:rPr>
          <w:rFonts w:ascii="Arial" w:hAnsi="Arial" w:cs="Arial"/>
          <w:sz w:val="20"/>
          <w:lang w:val="sk-SK"/>
        </w:rPr>
        <w:t xml:space="preserve"> služieb v súlade s </w:t>
      </w:r>
      <w:r w:rsidRPr="00F919E2">
        <w:rPr>
          <w:rFonts w:ascii="Arial" w:hAnsi="Arial" w:cs="Arial"/>
          <w:sz w:val="20"/>
          <w:u w:val="single"/>
          <w:lang w:val="sk-SK"/>
        </w:rPr>
        <w:t>Prílohou č. 1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007B7D58" w14:textId="20F8E13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6A1836" w:rsidRPr="00C020B1">
        <w:rPr>
          <w:rFonts w:ascii="Arial" w:hAnsi="Arial" w:cs="Arial"/>
          <w:sz w:val="20"/>
          <w:lang w:val="sk-SK"/>
        </w:rPr>
        <w:t xml:space="preserve"> je povinný riadne vystavenú</w:t>
      </w:r>
      <w:r w:rsidR="00AE2FE2">
        <w:rPr>
          <w:rFonts w:ascii="Arial" w:hAnsi="Arial" w:cs="Arial"/>
          <w:sz w:val="20"/>
          <w:lang w:val="sk-SK"/>
        </w:rPr>
        <w:t xml:space="preserve"> objednávku zaslať </w:t>
      </w:r>
      <w:r>
        <w:rPr>
          <w:rFonts w:ascii="Arial" w:hAnsi="Arial" w:cs="Arial"/>
          <w:sz w:val="20"/>
          <w:lang w:val="sk-SK"/>
        </w:rPr>
        <w:t>poskytovateľovi</w:t>
      </w:r>
      <w:r w:rsidR="006A1836" w:rsidRPr="00C020B1">
        <w:rPr>
          <w:rFonts w:ascii="Arial" w:hAnsi="Arial" w:cs="Arial"/>
          <w:sz w:val="20"/>
          <w:lang w:val="sk-SK"/>
        </w:rPr>
        <w:t xml:space="preserve"> elektronickou komunikáciou na e-mailov</w:t>
      </w:r>
      <w:r>
        <w:rPr>
          <w:rFonts w:ascii="Arial" w:hAnsi="Arial" w:cs="Arial"/>
          <w:sz w:val="20"/>
          <w:lang w:val="sk-SK"/>
        </w:rPr>
        <w:t>ú adresu, určenú na tento účel,</w:t>
      </w:r>
    </w:p>
    <w:p w14:paraId="1132481D" w14:textId="0A10DBD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 potvrdiť príjem </w:t>
      </w:r>
      <w:r w:rsidR="006A1836" w:rsidRPr="00C020B1">
        <w:rPr>
          <w:rFonts w:ascii="Arial" w:hAnsi="Arial" w:cs="Arial"/>
          <w:sz w:val="20"/>
          <w:lang w:val="sk-SK"/>
        </w:rPr>
        <w:t xml:space="preserve">objednávky </w:t>
      </w:r>
      <w:r>
        <w:rPr>
          <w:rFonts w:ascii="Arial" w:hAnsi="Arial" w:cs="Arial"/>
          <w:sz w:val="20"/>
          <w:lang w:val="sk-SK"/>
        </w:rPr>
        <w:t>objednávateľa</w:t>
      </w:r>
      <w:r w:rsidR="008F23B8" w:rsidRPr="00C020B1">
        <w:rPr>
          <w:rFonts w:ascii="Arial" w:hAnsi="Arial" w:cs="Arial"/>
          <w:sz w:val="20"/>
          <w:lang w:val="sk-SK"/>
        </w:rPr>
        <w:t xml:space="preserve"> obratom, najneskôr však do</w:t>
      </w:r>
      <w:r w:rsidR="00FA2FC1">
        <w:rPr>
          <w:rFonts w:ascii="Arial" w:hAnsi="Arial" w:cs="Arial"/>
          <w:sz w:val="20"/>
          <w:lang w:val="sk-SK"/>
        </w:rPr>
        <w:t> </w:t>
      </w:r>
      <w:r w:rsidR="00BC5C5A">
        <w:rPr>
          <w:rFonts w:ascii="Arial" w:hAnsi="Arial" w:cs="Arial"/>
          <w:sz w:val="20"/>
          <w:lang w:val="sk-SK"/>
        </w:rPr>
        <w:t>konca nasledujúceho pracovného dňa</w:t>
      </w:r>
      <w:r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470999">
        <w:rPr>
          <w:rFonts w:ascii="Arial" w:hAnsi="Arial" w:cs="Arial"/>
          <w:sz w:val="20"/>
          <w:lang w:val="sk-SK"/>
        </w:rPr>
        <w:t>, na e-</w:t>
      </w:r>
      <w:r w:rsidR="006A1836" w:rsidRPr="0047099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objednávateľa</w:t>
      </w:r>
      <w:r w:rsidR="006A1836" w:rsidRPr="00470999">
        <w:rPr>
          <w:rFonts w:ascii="Arial" w:hAnsi="Arial" w:cs="Arial"/>
          <w:sz w:val="20"/>
          <w:lang w:val="sk-SK"/>
        </w:rPr>
        <w:t>, z ktorej bola objednávka odoslaná a postúpiť ju</w:t>
      </w:r>
      <w:r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0367B554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poskytovateľom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1A77A270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objednávateľ vystaviť a odoslať poskytovateľovi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>
        <w:rPr>
          <w:rFonts w:ascii="Arial" w:hAnsi="Arial" w:cs="Arial"/>
          <w:sz w:val="20"/>
          <w:lang w:val="sk-SK"/>
        </w:rPr>
        <w:t>poskytovateľa,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2D52D257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názov, sídlo </w:t>
      </w:r>
      <w:r w:rsidR="00400330">
        <w:rPr>
          <w:rFonts w:ascii="Arial" w:hAnsi="Arial" w:cs="Arial"/>
          <w:sz w:val="20"/>
          <w:lang w:val="sk-SK"/>
        </w:rPr>
        <w:t>objednávateľa a poskytovateľa</w:t>
      </w:r>
      <w:r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Pr="0074097C">
        <w:rPr>
          <w:rFonts w:ascii="Arial" w:hAnsi="Arial" w:cs="Arial"/>
          <w:sz w:val="20"/>
        </w:rPr>
        <w:t xml:space="preserve">, bankové spojenie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3F0D7E59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druh a požadované množstvo 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5029A998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02F315A4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400330">
        <w:rPr>
          <w:rFonts w:ascii="Arial" w:hAnsi="Arial" w:cs="Arial"/>
          <w:sz w:val="20"/>
          <w:lang w:val="sk-SK"/>
        </w:rPr>
        <w:t>poskytnutie služieb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188FE96F" w:rsidR="0074097C" w:rsidRDefault="005025B0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termín pre poskytnutie služieb v súlade </w:t>
      </w:r>
      <w:r w:rsidRPr="00C56482">
        <w:rPr>
          <w:rFonts w:ascii="Arial" w:hAnsi="Arial" w:cs="Arial"/>
          <w:sz w:val="20"/>
          <w:lang w:val="sk-SK"/>
        </w:rPr>
        <w:t>s ods. 11 tohto článku dohody</w:t>
      </w:r>
      <w:r w:rsidR="006A1836" w:rsidRPr="0074097C">
        <w:rPr>
          <w:rFonts w:ascii="Arial" w:hAnsi="Arial" w:cs="Arial"/>
          <w:sz w:val="20"/>
        </w:rPr>
        <w:t xml:space="preserve"> a miesto </w:t>
      </w:r>
      <w:r w:rsidR="00400330">
        <w:rPr>
          <w:rFonts w:ascii="Arial" w:hAnsi="Arial" w:cs="Arial"/>
          <w:sz w:val="20"/>
          <w:lang w:val="sk-SK"/>
        </w:rPr>
        <w:t>poskytnutia služby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256161FB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>prevzatie poskytnutých služieb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1B2980">
        <w:rPr>
          <w:rFonts w:ascii="Arial" w:hAnsi="Arial" w:cs="Arial"/>
          <w:sz w:val="20"/>
        </w:rPr>
        <w:t>“</w:t>
      </w:r>
      <w:r w:rsidR="00E974AA">
        <w:rPr>
          <w:rFonts w:ascii="Arial" w:hAnsi="Arial" w:cs="Arial"/>
          <w:sz w:val="20"/>
        </w:rPr>
        <w:t xml:space="preserve">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E974AA">
        <w:rPr>
          <w:rFonts w:ascii="Arial" w:hAnsi="Arial" w:cs="Arial"/>
          <w:sz w:val="20"/>
        </w:rPr>
        <w:t>kód ITMS2014+</w:t>
      </w:r>
      <w:r w:rsidR="00673890">
        <w:rPr>
          <w:rFonts w:ascii="Arial" w:hAnsi="Arial" w:cs="Arial"/>
          <w:sz w:val="20"/>
          <w:lang w:val="sk-SK"/>
        </w:rPr>
        <w:t>:</w:t>
      </w:r>
      <w:r w:rsidR="00E974AA">
        <w:rPr>
          <w:rFonts w:ascii="Arial" w:hAnsi="Arial" w:cs="Arial"/>
          <w:sz w:val="20"/>
        </w:rPr>
        <w:t xml:space="preserve"> 313011V4</w:t>
      </w:r>
      <w:r w:rsidR="00400330">
        <w:rPr>
          <w:rFonts w:ascii="Arial" w:hAnsi="Arial" w:cs="Arial"/>
          <w:sz w:val="20"/>
          <w:lang w:val="sk-SK"/>
        </w:rPr>
        <w:t>46</w:t>
      </w:r>
      <w:r w:rsidR="00400330">
        <w:rPr>
          <w:rFonts w:ascii="Arial" w:hAnsi="Arial" w:cs="Arial"/>
          <w:sz w:val="20"/>
        </w:rPr>
        <w:t>, Zmluva o poskytnutí NFP č. 067</w:t>
      </w:r>
      <w:r w:rsidR="00E974AA">
        <w:rPr>
          <w:rFonts w:ascii="Arial" w:hAnsi="Arial" w:cs="Arial"/>
          <w:sz w:val="20"/>
        </w:rPr>
        <w:t>/2020/OPII/VA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82A1ADE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prípade, ak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5C6D66">
        <w:rPr>
          <w:rFonts w:ascii="Arial" w:hAnsi="Arial" w:cs="Arial"/>
          <w:sz w:val="20"/>
          <w:lang w:val="sk-SK"/>
        </w:rPr>
        <w:t>poskytovateľ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 xml:space="preserve">nedodrží postup </w:t>
      </w:r>
      <w:r w:rsidR="00F919E2" w:rsidRPr="00C56482">
        <w:rPr>
          <w:rFonts w:ascii="Arial" w:hAnsi="Arial" w:cs="Arial"/>
          <w:sz w:val="20"/>
          <w:lang w:val="sk-SK"/>
        </w:rPr>
        <w:t>uvedený v ods. 3 tohto článku</w:t>
      </w:r>
      <w:r w:rsidR="00C56482" w:rsidRPr="00C56482">
        <w:rPr>
          <w:rFonts w:ascii="Arial" w:hAnsi="Arial" w:cs="Arial"/>
          <w:sz w:val="20"/>
          <w:lang w:val="sk-SK"/>
        </w:rPr>
        <w:t xml:space="preserve"> dohody</w:t>
      </w:r>
      <w:r w:rsidR="00F919E2">
        <w:rPr>
          <w:rFonts w:ascii="Arial" w:hAnsi="Arial" w:cs="Arial"/>
          <w:sz w:val="20"/>
          <w:lang w:val="sk-SK"/>
        </w:rPr>
        <w:t xml:space="preserve">,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5C6D66">
        <w:rPr>
          <w:rFonts w:ascii="Arial" w:hAnsi="Arial" w:cs="Arial"/>
          <w:sz w:val="20"/>
          <w:lang w:val="sk-SK"/>
        </w:rPr>
        <w:t>poskytovateľa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5C6D66">
        <w:rPr>
          <w:rFonts w:ascii="Arial" w:hAnsi="Arial" w:cs="Arial"/>
          <w:sz w:val="20"/>
          <w:lang w:val="sk-SK"/>
        </w:rPr>
        <w:t>objednávateľa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0FC8898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4819A3">
        <w:rPr>
          <w:rFonts w:ascii="Arial" w:hAnsi="Arial" w:cs="Arial"/>
          <w:sz w:val="20"/>
          <w:lang w:val="sk-SK"/>
        </w:rPr>
        <w:t>poskytovania služieb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objednávateľa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764A1661" w14:textId="7F866CE2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Základná doba pre poskytovanie služieb podľa tejto dohody je v čase od 8.00 hod. - 16.00 hod., počas pracovných dní pondelok - piatok, s výnimkou štátom uznaných sviatkov, pokiaľ sa strany dohody nedohodnú inak.</w:t>
      </w:r>
    </w:p>
    <w:p w14:paraId="630C1F8C" w14:textId="2C50828B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 poskytnutie služieb podľa tejto dohody objednávateľ umožní poskytovateľovi primeraný a bezpečný prístup k prístrojom a zariadeniam, ktoré majú byť predmetom poskytovaných služieb.</w:t>
      </w:r>
    </w:p>
    <w:p w14:paraId="27ACD96D" w14:textId="72D0386C" w:rsidR="00843674" w:rsidRDefault="0084367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je povinný zálohovať dáta zozbierané konkrétnym prístrojom, poskytovateľ nezodpovedá za stratu údajov po servisnom zásahu v prípade </w:t>
      </w:r>
      <w:r w:rsidR="00FB6E00">
        <w:rPr>
          <w:rFonts w:ascii="Arial" w:hAnsi="Arial" w:cs="Arial"/>
          <w:sz w:val="20"/>
          <w:lang w:val="sk-SK"/>
        </w:rPr>
        <w:t xml:space="preserve">odstránenia </w:t>
      </w:r>
      <w:r>
        <w:rPr>
          <w:rFonts w:ascii="Arial" w:hAnsi="Arial" w:cs="Arial"/>
          <w:sz w:val="20"/>
          <w:lang w:val="sk-SK"/>
        </w:rPr>
        <w:t>systémovej poruchy.</w:t>
      </w:r>
    </w:p>
    <w:p w14:paraId="2D9F02A7" w14:textId="26E70982" w:rsidR="001B77A7" w:rsidRPr="00DB7712" w:rsidRDefault="00B5546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 xml:space="preserve">poskytnúť </w:t>
      </w:r>
      <w:r w:rsidR="005025B0">
        <w:rPr>
          <w:rFonts w:ascii="Arial" w:hAnsi="Arial" w:cs="Arial"/>
          <w:sz w:val="20"/>
          <w:lang w:val="sk-SK"/>
        </w:rPr>
        <w:t>objednané servisné služby</w:t>
      </w:r>
      <w:r>
        <w:rPr>
          <w:rFonts w:ascii="Arial" w:hAnsi="Arial" w:cs="Arial"/>
          <w:sz w:val="20"/>
          <w:lang w:val="sk-SK"/>
        </w:rPr>
        <w:t xml:space="preserve"> objednávateľovi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najneskôr do </w:t>
      </w:r>
      <w:r w:rsidR="00D81839">
        <w:rPr>
          <w:rFonts w:ascii="Arial" w:hAnsi="Arial" w:cs="Arial"/>
          <w:sz w:val="20"/>
          <w:lang w:val="sk-SK"/>
        </w:rPr>
        <w:t>10</w:t>
      </w:r>
      <w:r w:rsidR="001B77A7" w:rsidRPr="00DB7712">
        <w:rPr>
          <w:rFonts w:ascii="Arial" w:hAnsi="Arial" w:cs="Arial"/>
          <w:sz w:val="20"/>
          <w:lang w:val="sk-SK"/>
        </w:rPr>
        <w:t xml:space="preserve"> pracovných dní odo dňa </w:t>
      </w:r>
      <w:r>
        <w:rPr>
          <w:rFonts w:ascii="Arial" w:hAnsi="Arial" w:cs="Arial"/>
          <w:sz w:val="20"/>
          <w:lang w:val="sk-SK"/>
        </w:rPr>
        <w:t>doručenia objednávky objednávateľa</w:t>
      </w:r>
      <w:r w:rsidR="005025B0">
        <w:rPr>
          <w:rFonts w:ascii="Arial" w:hAnsi="Arial" w:cs="Arial"/>
          <w:sz w:val="20"/>
          <w:lang w:val="sk-SK"/>
        </w:rPr>
        <w:t xml:space="preserve"> poskytovateľovi</w:t>
      </w:r>
      <w:r>
        <w:rPr>
          <w:rFonts w:ascii="Arial" w:hAnsi="Arial" w:cs="Arial"/>
          <w:sz w:val="20"/>
          <w:lang w:val="sk-SK"/>
        </w:rPr>
        <w:t>, ak sa strany dohody nedohodnú inak.</w:t>
      </w:r>
    </w:p>
    <w:p w14:paraId="16F4153F" w14:textId="0781A6A6" w:rsidR="00FE6C8B" w:rsidRPr="00C56482" w:rsidRDefault="0013482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D3C7D">
        <w:rPr>
          <w:rFonts w:ascii="Arial" w:hAnsi="Arial" w:cs="Arial"/>
          <w:sz w:val="20"/>
          <w:lang w:val="sk-SK"/>
        </w:rPr>
        <w:t xml:space="preserve">Po uskutočnení servisného zásahu, resp. po </w:t>
      </w:r>
      <w:r w:rsidR="005025B0">
        <w:rPr>
          <w:rFonts w:ascii="Arial" w:hAnsi="Arial" w:cs="Arial"/>
          <w:sz w:val="20"/>
          <w:lang w:val="sk-SK"/>
        </w:rPr>
        <w:t>poskytnutí objednaných služieb,</w:t>
      </w:r>
      <w:r w:rsidRPr="00DD3C7D">
        <w:rPr>
          <w:rFonts w:ascii="Arial" w:hAnsi="Arial" w:cs="Arial"/>
          <w:sz w:val="20"/>
          <w:lang w:val="sk-SK"/>
        </w:rPr>
        <w:t xml:space="preserve"> bude vystavený </w:t>
      </w:r>
      <w:r w:rsidR="00107F08">
        <w:rPr>
          <w:rFonts w:ascii="Arial" w:hAnsi="Arial" w:cs="Arial"/>
          <w:sz w:val="20"/>
          <w:lang w:val="sk-SK"/>
        </w:rPr>
        <w:t xml:space="preserve">dodací list, kvalifikačný alebo validačný </w:t>
      </w:r>
      <w:r w:rsidRPr="00DD3C7D">
        <w:rPr>
          <w:rFonts w:ascii="Arial" w:hAnsi="Arial" w:cs="Arial"/>
          <w:sz w:val="20"/>
          <w:lang w:val="sk-SK"/>
        </w:rPr>
        <w:t xml:space="preserve">protokol, </w:t>
      </w:r>
      <w:r w:rsidR="007D7E71">
        <w:rPr>
          <w:rFonts w:ascii="Arial" w:hAnsi="Arial" w:cs="Arial"/>
          <w:sz w:val="20"/>
          <w:lang w:val="sk-SK"/>
        </w:rPr>
        <w:t xml:space="preserve">výkaz </w:t>
      </w:r>
      <w:r w:rsidR="005025B0">
        <w:rPr>
          <w:rFonts w:ascii="Arial" w:hAnsi="Arial" w:cs="Arial"/>
          <w:sz w:val="20"/>
          <w:lang w:val="sk-SK"/>
        </w:rPr>
        <w:t>poskytnutých</w:t>
      </w:r>
      <w:r w:rsidR="007D7E71">
        <w:rPr>
          <w:rFonts w:ascii="Arial" w:hAnsi="Arial" w:cs="Arial"/>
          <w:sz w:val="20"/>
          <w:lang w:val="sk-SK"/>
        </w:rPr>
        <w:t xml:space="preserve"> služieb, </w:t>
      </w:r>
      <w:r w:rsidRPr="00DD3C7D">
        <w:rPr>
          <w:rFonts w:ascii="Arial" w:hAnsi="Arial" w:cs="Arial"/>
          <w:sz w:val="20"/>
          <w:lang w:val="sk-SK"/>
        </w:rPr>
        <w:t xml:space="preserve">resp. </w:t>
      </w:r>
      <w:r w:rsidR="00107F08">
        <w:rPr>
          <w:rFonts w:ascii="Arial" w:hAnsi="Arial" w:cs="Arial"/>
          <w:sz w:val="20"/>
          <w:lang w:val="sk-SK"/>
        </w:rPr>
        <w:t xml:space="preserve">iný </w:t>
      </w:r>
      <w:r w:rsidRPr="00DD3C7D">
        <w:rPr>
          <w:rFonts w:ascii="Arial" w:hAnsi="Arial" w:cs="Arial"/>
          <w:sz w:val="20"/>
          <w:lang w:val="sk-SK"/>
        </w:rPr>
        <w:t xml:space="preserve">dokument potvrdzujúci </w:t>
      </w:r>
      <w:r w:rsidR="005025B0">
        <w:rPr>
          <w:rFonts w:ascii="Arial" w:hAnsi="Arial" w:cs="Arial"/>
          <w:sz w:val="20"/>
          <w:lang w:val="sk-SK"/>
        </w:rPr>
        <w:t>poskytnutie objednaných servisných služieb</w:t>
      </w:r>
      <w:r w:rsidRPr="00DD3C7D">
        <w:rPr>
          <w:rFonts w:ascii="Arial" w:hAnsi="Arial" w:cs="Arial"/>
          <w:sz w:val="20"/>
          <w:lang w:val="sk-SK"/>
        </w:rPr>
        <w:t xml:space="preserve"> na konkrétnom prístroji. Dokument bude</w:t>
      </w:r>
      <w:r w:rsidR="00600045" w:rsidRPr="00DD3C7D">
        <w:rPr>
          <w:rFonts w:ascii="Arial" w:hAnsi="Arial" w:cs="Arial"/>
          <w:sz w:val="20"/>
          <w:lang w:val="sk-SK"/>
        </w:rPr>
        <w:t xml:space="preserve"> podpísaný oboma </w:t>
      </w:r>
      <w:r w:rsidR="0099559B" w:rsidRPr="00DD3C7D">
        <w:rPr>
          <w:rFonts w:ascii="Arial" w:hAnsi="Arial" w:cs="Arial"/>
          <w:sz w:val="20"/>
          <w:lang w:val="sk-SK"/>
        </w:rPr>
        <w:t>stranami</w:t>
      </w:r>
      <w:r w:rsidRPr="00DD3C7D">
        <w:rPr>
          <w:rFonts w:ascii="Arial" w:hAnsi="Arial" w:cs="Arial"/>
          <w:sz w:val="20"/>
          <w:lang w:val="sk-SK"/>
        </w:rPr>
        <w:t xml:space="preserve"> dohody a </w:t>
      </w:r>
      <w:r w:rsidR="00E974AA" w:rsidRPr="00DD3C7D">
        <w:rPr>
          <w:rFonts w:ascii="Arial" w:hAnsi="Arial" w:cs="Arial"/>
          <w:sz w:val="20"/>
          <w:lang w:val="sk-SK"/>
        </w:rPr>
        <w:t>musí obsahovať aj identifikáciu projektu</w:t>
      </w:r>
      <w:r w:rsidR="00E974AA" w:rsidRPr="00747224">
        <w:rPr>
          <w:rFonts w:ascii="Arial" w:hAnsi="Arial" w:cs="Arial"/>
          <w:sz w:val="20"/>
          <w:lang w:val="sk-SK"/>
        </w:rPr>
        <w:t xml:space="preserve">: </w:t>
      </w:r>
      <w:r w:rsidR="00DD3C7D" w:rsidRPr="00747224">
        <w:rPr>
          <w:rFonts w:ascii="Arial" w:hAnsi="Arial" w:cs="Arial"/>
          <w:sz w:val="20"/>
        </w:rPr>
        <w:t>„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medicíny vybraných zhubných nádorových ochorení a jej vplyv na kvalitu života</w:t>
      </w:r>
      <w:r w:rsidR="00DD3C7D" w:rsidRPr="00747224">
        <w:rPr>
          <w:rFonts w:ascii="Arial" w:hAnsi="Arial" w:cs="Arial"/>
          <w:sz w:val="20"/>
        </w:rPr>
        <w:t xml:space="preserve">“,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D3C7D" w:rsidRPr="00747224">
        <w:rPr>
          <w:rFonts w:ascii="Arial" w:hAnsi="Arial" w:cs="Arial"/>
          <w:sz w:val="20"/>
        </w:rPr>
        <w:t>kód ITMS2014</w:t>
      </w:r>
      <w:r w:rsidR="00DD3C7D" w:rsidRPr="00DD3C7D">
        <w:rPr>
          <w:rFonts w:ascii="Arial" w:hAnsi="Arial" w:cs="Arial"/>
          <w:sz w:val="20"/>
        </w:rPr>
        <w:t>+</w:t>
      </w:r>
      <w:r w:rsidR="00DD3C7D" w:rsidRPr="00DD3C7D">
        <w:rPr>
          <w:rFonts w:ascii="Arial" w:hAnsi="Arial" w:cs="Arial"/>
          <w:sz w:val="20"/>
          <w:lang w:val="sk-SK"/>
        </w:rPr>
        <w:t>:</w:t>
      </w:r>
      <w:r w:rsidR="00DD3C7D" w:rsidRPr="00DD3C7D">
        <w:rPr>
          <w:rFonts w:ascii="Arial" w:hAnsi="Arial" w:cs="Arial"/>
          <w:sz w:val="20"/>
        </w:rPr>
        <w:t xml:space="preserve"> 313011V4</w:t>
      </w:r>
      <w:r w:rsidR="00DD3C7D" w:rsidRPr="00DD3C7D">
        <w:rPr>
          <w:rFonts w:ascii="Arial" w:hAnsi="Arial" w:cs="Arial"/>
          <w:sz w:val="20"/>
          <w:lang w:val="sk-SK"/>
        </w:rPr>
        <w:t>46</w:t>
      </w:r>
      <w:r w:rsidR="00DD3C7D" w:rsidRPr="00DD3C7D">
        <w:rPr>
          <w:rFonts w:ascii="Arial" w:hAnsi="Arial" w:cs="Arial"/>
          <w:sz w:val="20"/>
        </w:rPr>
        <w:t>, Zmluva o poskytnutí NFP č. 067/2020/OPII/VA</w:t>
      </w:r>
      <w:r w:rsidR="00E974AA" w:rsidRPr="00DD3C7D"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0CE82177" w:rsidR="00154103" w:rsidRPr="00154103" w:rsidRDefault="00DD3C7D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ceny</w:t>
      </w:r>
      <w:r w:rsidR="005025B0">
        <w:rPr>
          <w:rFonts w:ascii="Arial" w:hAnsi="Arial" w:cs="Arial"/>
          <w:sz w:val="20"/>
          <w:lang w:val="sk-SK"/>
        </w:rPr>
        <w:t xml:space="preserve"> za objednané a poskytnuté služby</w:t>
      </w:r>
      <w:r w:rsidR="00154103" w:rsidRPr="00E86636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poskytovateľovi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5025B0">
        <w:rPr>
          <w:rFonts w:ascii="Arial" w:hAnsi="Arial" w:cs="Arial"/>
          <w:sz w:val="20"/>
          <w:lang w:val="sk-SK"/>
        </w:rPr>
        <w:t>poskytnutí služieb</w:t>
      </w:r>
      <w:r w:rsidR="00B22075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objednávateľovi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77484A8B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B22075">
        <w:rPr>
          <w:rFonts w:ascii="Arial" w:hAnsi="Arial" w:cs="Arial"/>
          <w:sz w:val="20"/>
          <w:lang w:val="sk-SK"/>
        </w:rPr>
        <w:t>Objednávateľ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B22075">
        <w:rPr>
          <w:rFonts w:ascii="Arial" w:hAnsi="Arial" w:cs="Arial"/>
          <w:sz w:val="20"/>
          <w:lang w:val="sk-SK"/>
        </w:rPr>
        <w:t>poskytovateľovi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0930746C" w:rsidR="00154103" w:rsidRPr="00DB7712" w:rsidRDefault="00B2207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 w:rsidR="006314F0">
        <w:rPr>
          <w:rFonts w:ascii="Arial" w:hAnsi="Arial" w:cs="Arial"/>
          <w:sz w:val="20"/>
          <w:lang w:val="sk-SK"/>
        </w:rPr>
        <w:t>poskytnuté služby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 w:rsidR="006314F0">
        <w:rPr>
          <w:rFonts w:ascii="Arial" w:hAnsi="Arial" w:cs="Arial"/>
          <w:sz w:val="20"/>
          <w:lang w:val="sk-SK"/>
        </w:rPr>
        <w:t>poskytnutia služieb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 w:rsidR="00D55C27">
        <w:rPr>
          <w:rFonts w:ascii="Arial" w:hAnsi="Arial" w:cs="Arial"/>
          <w:sz w:val="20"/>
          <w:lang w:val="sk-SK"/>
        </w:rPr>
        <w:t>objednávateľa.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 w:rsidR="00D55C27">
        <w:rPr>
          <w:rFonts w:ascii="Arial" w:hAnsi="Arial" w:cs="Arial"/>
          <w:sz w:val="20"/>
          <w:lang w:val="sk-SK"/>
        </w:rPr>
        <w:t>objednávateľa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 w:rsidR="00D55C27">
        <w:rPr>
          <w:rFonts w:ascii="Arial" w:hAnsi="Arial" w:cs="Arial"/>
          <w:sz w:val="20"/>
          <w:lang w:val="sk-SK"/>
        </w:rPr>
        <w:t>poskytovateľ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 w:rsidR="00D55C27">
        <w:rPr>
          <w:rFonts w:ascii="Arial" w:hAnsi="Arial" w:cs="Arial"/>
          <w:sz w:val="20"/>
          <w:lang w:val="sk-SK"/>
        </w:rPr>
        <w:t>objednávateľovi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6F230074" w:rsidR="00154103" w:rsidRPr="00DB7712" w:rsidRDefault="00D55C2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Pr="00D55C27">
        <w:rPr>
          <w:rFonts w:ascii="Arial" w:hAnsi="Arial" w:cs="Arial"/>
          <w:b/>
          <w:sz w:val="20"/>
        </w:rPr>
        <w:t>„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Integratívna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stratégia v rozvoji 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personalizovanej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Pr="00D55C27">
        <w:rPr>
          <w:rFonts w:ascii="Arial" w:hAnsi="Arial" w:cs="Arial"/>
          <w:b/>
          <w:sz w:val="20"/>
        </w:rPr>
        <w:t>“,</w:t>
      </w:r>
      <w:r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Pr="00DD3C7D">
        <w:rPr>
          <w:rFonts w:ascii="Arial" w:hAnsi="Arial" w:cs="Arial"/>
          <w:sz w:val="20"/>
        </w:rPr>
        <w:t>kód ITMS2014+</w:t>
      </w:r>
      <w:r w:rsidRPr="00DD3C7D">
        <w:rPr>
          <w:rFonts w:ascii="Arial" w:hAnsi="Arial" w:cs="Arial"/>
          <w:sz w:val="20"/>
          <w:lang w:val="sk-SK"/>
        </w:rPr>
        <w:t>:</w:t>
      </w:r>
      <w:r w:rsidRPr="00DD3C7D">
        <w:rPr>
          <w:rFonts w:ascii="Arial" w:hAnsi="Arial" w:cs="Arial"/>
          <w:sz w:val="20"/>
        </w:rPr>
        <w:t xml:space="preserve"> 313011V4</w:t>
      </w:r>
      <w:r w:rsidRPr="00DD3C7D">
        <w:rPr>
          <w:rFonts w:ascii="Arial" w:hAnsi="Arial" w:cs="Arial"/>
          <w:sz w:val="20"/>
          <w:lang w:val="sk-SK"/>
        </w:rPr>
        <w:t>46</w:t>
      </w:r>
      <w:r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5B10B0C" w:rsidR="00154103" w:rsidRPr="00B103E9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 xml:space="preserve">222/2004 Z. z. o dani z pridanej hodnoty v znení neskorších predpisov.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822C6">
        <w:rPr>
          <w:rFonts w:ascii="Arial" w:hAnsi="Arial" w:cs="Arial"/>
          <w:sz w:val="20"/>
          <w:lang w:val="sk-SK"/>
        </w:rPr>
        <w:t>objednávateľ</w:t>
      </w:r>
      <w:r w:rsidRPr="00A20478">
        <w:rPr>
          <w:rFonts w:ascii="Arial" w:hAnsi="Arial" w:cs="Arial"/>
          <w:sz w:val="20"/>
        </w:rPr>
        <w:t xml:space="preserve"> je oprávnený ju vrátiť a </w:t>
      </w:r>
      <w:r w:rsidR="001822C6">
        <w:rPr>
          <w:rFonts w:ascii="Arial" w:hAnsi="Arial" w:cs="Arial"/>
          <w:sz w:val="20"/>
          <w:lang w:val="sk-SK"/>
        </w:rPr>
        <w:t>poskytovateľ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 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3A31BC47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07F08">
        <w:rPr>
          <w:rFonts w:ascii="Arial" w:hAnsi="Arial" w:cs="Arial"/>
          <w:sz w:val="20"/>
          <w:lang w:val="sk-SK"/>
        </w:rPr>
        <w:t>objednávateľovi</w:t>
      </w:r>
      <w:r w:rsidRPr="00BF2F1C">
        <w:rPr>
          <w:rFonts w:ascii="Arial" w:hAnsi="Arial" w:cs="Arial"/>
          <w:sz w:val="20"/>
        </w:rPr>
        <w:t xml:space="preserve"> z 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25781492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117323">
        <w:rPr>
          <w:rFonts w:ascii="Arial" w:hAnsi="Arial" w:cs="Arial"/>
          <w:sz w:val="20"/>
          <w:lang w:val="sk-SK"/>
        </w:rPr>
        <w:t>predmetu dohody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6314F0">
        <w:rPr>
          <w:rFonts w:ascii="Arial" w:hAnsi="Arial" w:cs="Arial"/>
          <w:sz w:val="20"/>
          <w:lang w:val="sk-SK"/>
        </w:rPr>
        <w:t>poskytnutí servisných služieb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doručením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107F08" w:rsidRPr="00C56482">
        <w:rPr>
          <w:rFonts w:ascii="Arial" w:hAnsi="Arial" w:cs="Arial"/>
          <w:sz w:val="20"/>
          <w:lang w:val="sk-SK"/>
        </w:rPr>
        <w:t>objednávateľovi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107F08" w:rsidRPr="00C56482">
        <w:rPr>
          <w:rFonts w:ascii="Arial" w:hAnsi="Arial" w:cs="Arial"/>
          <w:sz w:val="20"/>
          <w:lang w:val="sk-SK"/>
        </w:rPr>
        <w:t>poskytovateľa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2194FEAE" w:rsidR="001B77A7" w:rsidRPr="006C1435" w:rsidRDefault="00107F08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poskytovateľa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114C43AF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lastRenderedPageBreak/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107F08">
        <w:rPr>
          <w:rFonts w:ascii="Arial" w:hAnsi="Arial" w:cs="Arial"/>
          <w:bCs/>
          <w:sz w:val="20"/>
          <w:lang w:val="sk-SK"/>
        </w:rPr>
        <w:t>poskytovateľ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25FE6AC5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A5246E">
        <w:rPr>
          <w:rFonts w:ascii="Arial" w:hAnsi="Arial" w:cs="Arial"/>
          <w:sz w:val="20"/>
          <w:lang w:val="sk-SK"/>
        </w:rPr>
        <w:t>g</w:t>
      </w:r>
      <w:r w:rsidRPr="00B27356">
        <w:rPr>
          <w:rFonts w:ascii="Arial" w:hAnsi="Arial" w:cs="Arial"/>
          <w:sz w:val="20"/>
          <w:lang w:val="sk-SK"/>
        </w:rPr>
        <w:t>) v súlade s príslušnými právnymi predpismi SR a EÚ.</w:t>
      </w:r>
    </w:p>
    <w:p w14:paraId="332C0236" w14:textId="74174120" w:rsidR="003D3433" w:rsidRPr="00C56482" w:rsidRDefault="00CC680C" w:rsidP="007F0B59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administratívnej a finančnej kontrole zo strany poskytovateľa NFP. </w:t>
      </w:r>
      <w:r w:rsidR="006314F0" w:rsidRPr="00C56482">
        <w:rPr>
          <w:rFonts w:ascii="Arial" w:hAnsi="Arial" w:cs="Arial"/>
          <w:sz w:val="20"/>
          <w:lang w:val="sk-SK"/>
        </w:rPr>
        <w:t>Táto rámcová dohod</w:t>
      </w:r>
      <w:r w:rsidR="00D44149">
        <w:rPr>
          <w:rFonts w:ascii="Arial" w:hAnsi="Arial" w:cs="Arial"/>
          <w:sz w:val="20"/>
          <w:lang w:val="sk-SK"/>
        </w:rPr>
        <w:t>a</w:t>
      </w:r>
      <w:r w:rsidR="006314F0" w:rsidRPr="00C56482">
        <w:rPr>
          <w:rFonts w:ascii="Arial" w:hAnsi="Arial" w:cs="Arial"/>
          <w:sz w:val="20"/>
          <w:lang w:val="sk-SK"/>
        </w:rPr>
        <w:t xml:space="preserve"> bude účinná a plnenie </w:t>
      </w:r>
      <w:r w:rsidRPr="00C56482">
        <w:rPr>
          <w:rFonts w:ascii="Arial" w:hAnsi="Arial" w:cs="Arial"/>
          <w:sz w:val="20"/>
          <w:lang w:val="sk-SK"/>
        </w:rPr>
        <w:t>dohody bude možné až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po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="006314F0" w:rsidRPr="00C56482">
        <w:rPr>
          <w:rFonts w:ascii="Arial" w:hAnsi="Arial" w:cs="Arial"/>
          <w:sz w:val="20"/>
          <w:lang w:val="sk-SK"/>
        </w:rPr>
        <w:t xml:space="preserve">splnení podmienok uvedených </w:t>
      </w:r>
      <w:r w:rsidR="006314F0" w:rsidRPr="00510E07">
        <w:rPr>
          <w:rFonts w:ascii="Arial" w:hAnsi="Arial" w:cs="Arial"/>
          <w:sz w:val="20"/>
          <w:lang w:val="sk-SK"/>
        </w:rPr>
        <w:t>v čl. XIII ods. 12 tejto dohody</w:t>
      </w:r>
      <w:r w:rsidR="006314F0" w:rsidRPr="00C56482">
        <w:rPr>
          <w:rFonts w:ascii="Arial" w:hAnsi="Arial" w:cs="Arial"/>
          <w:sz w:val="20"/>
          <w:lang w:val="sk-SK"/>
        </w:rPr>
        <w:t xml:space="preserve">.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výsledok uvedenej kontroly nebude zo strany poskytovateľa NFP kladný a výsledky administratívnej a finančnej kontroly neumožnia financovanie výdavkov, vzniknutých na základe tejto dohody, objednávateľ má 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347CAA4" w14:textId="12CCE4DF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74409E95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CC680C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, ktorý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predložil do času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664BED">
        <w:rPr>
          <w:rFonts w:ascii="Arial" w:hAnsi="Arial" w:cs="Arial"/>
          <w:sz w:val="20"/>
          <w:u w:val="single"/>
          <w:lang w:val="sk-SK"/>
        </w:rPr>
        <w:t>B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dozvedel o tejto zmene.</w:t>
      </w:r>
    </w:p>
    <w:p w14:paraId="303D1469" w14:textId="28390F4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poskytovateľovi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1BE4051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CC680C">
        <w:rPr>
          <w:rFonts w:ascii="Arial" w:hAnsi="Arial" w:cs="Arial"/>
          <w:sz w:val="20"/>
          <w:lang w:val="sk-SK"/>
        </w:rPr>
        <w:t>objednávateľom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3055CAC0" w:rsidR="0038662C" w:rsidRPr="006C1435" w:rsidRDefault="00CC680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26F3B5FF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Možnosťou využitia subdodávateľov nie je dotknutá zodpovednosť </w:t>
      </w:r>
      <w:r w:rsidR="004E3EFD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6CFA83C3" w14:textId="255FBDEF" w:rsidR="00440E66" w:rsidRDefault="00E86636" w:rsidP="00333C83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430B00">
        <w:rPr>
          <w:rFonts w:ascii="Arial" w:hAnsi="Arial" w:cs="Arial"/>
          <w:sz w:val="20"/>
        </w:rPr>
        <w:t xml:space="preserve">Subdodávateľ alebo subdodávatelia </w:t>
      </w:r>
      <w:r w:rsidR="004E3EFD" w:rsidRPr="00430B00">
        <w:rPr>
          <w:rFonts w:ascii="Arial" w:hAnsi="Arial" w:cs="Arial"/>
          <w:sz w:val="20"/>
        </w:rPr>
        <w:t>podľa osobitného predpisu, ktorí majú</w:t>
      </w:r>
      <w:r w:rsidRPr="00430B00">
        <w:rPr>
          <w:rFonts w:ascii="Arial" w:hAnsi="Arial" w:cs="Arial"/>
          <w:sz w:val="20"/>
        </w:rPr>
        <w:t xml:space="preserve"> podľa ust. § 11 ods. 1 zákona o verejnom obstarávaní povinnosť zapisovať sa do registra p</w:t>
      </w:r>
      <w:r w:rsidR="004E3EFD" w:rsidRPr="00430B00">
        <w:rPr>
          <w:rFonts w:ascii="Arial" w:hAnsi="Arial" w:cs="Arial"/>
          <w:sz w:val="20"/>
        </w:rPr>
        <w:t>artnerov verejného sektora, musia</w:t>
      </w:r>
      <w:r w:rsidRPr="00430B00">
        <w:rPr>
          <w:rFonts w:ascii="Arial" w:hAnsi="Arial" w:cs="Arial"/>
          <w:sz w:val="20"/>
        </w:rPr>
        <w:t xml:space="preserve"> byť zapísan</w:t>
      </w:r>
      <w:r w:rsidR="004E3EFD"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sektora upravuje osobitný predpis - zákon </w:t>
      </w:r>
      <w:r w:rsidR="00376BB1" w:rsidRPr="00430B00">
        <w:rPr>
          <w:rFonts w:ascii="Arial" w:hAnsi="Arial" w:cs="Arial"/>
          <w:sz w:val="20"/>
        </w:rPr>
        <w:t>č. 315/2016 Z. z. o registri partnerov verejného sektora a o zmene a doplnení niektorých zákonov v znení v znení neskorších predpisov (ďalej len „zákon č. 315/2016“)</w:t>
      </w:r>
      <w:r w:rsidR="00B60176" w:rsidRPr="00430B00">
        <w:rPr>
          <w:rFonts w:ascii="Arial" w:hAnsi="Arial" w:cs="Arial"/>
          <w:sz w:val="20"/>
        </w:rPr>
        <w:t>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lastRenderedPageBreak/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08464487" w14:textId="2082BB08" w:rsidR="006A0426" w:rsidRPr="005E3785" w:rsidRDefault="006A0426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</w:t>
      </w:r>
      <w:r w:rsidR="006314F0">
        <w:rPr>
          <w:rFonts w:ascii="Arial" w:hAnsi="Arial" w:cs="Arial"/>
          <w:bCs/>
          <w:sz w:val="20"/>
          <w:lang w:val="sk-SK" w:eastAsia="cs-CZ"/>
        </w:rPr>
        <w:t>poskytnuté servisné služby</w:t>
      </w:r>
      <w:r>
        <w:rPr>
          <w:rFonts w:ascii="Arial" w:hAnsi="Arial" w:cs="Arial"/>
          <w:bCs/>
          <w:sz w:val="20"/>
          <w:lang w:val="sk-SK" w:eastAsia="cs-CZ"/>
        </w:rPr>
        <w:t xml:space="preserve"> je</w:t>
      </w:r>
      <w:r w:rsidR="005E3785">
        <w:rPr>
          <w:rFonts w:ascii="Arial" w:hAnsi="Arial" w:cs="Arial"/>
          <w:bCs/>
          <w:sz w:val="20"/>
          <w:lang w:val="sk-SK" w:eastAsia="cs-CZ"/>
        </w:rPr>
        <w:t xml:space="preserve"> </w:t>
      </w:r>
      <w:r w:rsidR="006314F0">
        <w:rPr>
          <w:rFonts w:ascii="Arial" w:hAnsi="Arial" w:cs="Arial"/>
          <w:sz w:val="20"/>
          <w:lang w:val="sk-SK"/>
        </w:rPr>
        <w:t>6 mesiacov</w:t>
      </w:r>
      <w:r w:rsidR="005E3785" w:rsidRPr="00A20478">
        <w:rPr>
          <w:rFonts w:ascii="Arial" w:hAnsi="Arial" w:cs="Arial"/>
          <w:sz w:val="20"/>
        </w:rPr>
        <w:t xml:space="preserve"> </w:t>
      </w:r>
      <w:r w:rsidR="004E3EFD">
        <w:rPr>
          <w:rFonts w:ascii="Arial" w:hAnsi="Arial" w:cs="Arial"/>
          <w:sz w:val="20"/>
          <w:lang w:val="sk-SK"/>
        </w:rPr>
        <w:t xml:space="preserve">a začína plynúť dňom </w:t>
      </w:r>
      <w:r w:rsidR="006314F0">
        <w:rPr>
          <w:rFonts w:ascii="Arial" w:hAnsi="Arial" w:cs="Arial"/>
          <w:sz w:val="20"/>
          <w:lang w:val="sk-SK"/>
        </w:rPr>
        <w:t>prevzatia poskytnutých služieb objednávateľom</w:t>
      </w:r>
      <w:r w:rsidR="005E3785">
        <w:rPr>
          <w:rFonts w:ascii="Arial" w:hAnsi="Arial" w:cs="Arial"/>
          <w:sz w:val="20"/>
          <w:lang w:val="sk-SK"/>
        </w:rPr>
        <w:t>.</w:t>
      </w:r>
    </w:p>
    <w:p w14:paraId="6A2097FD" w14:textId="3DF3B38D" w:rsidR="005E3785" w:rsidRPr="005E3785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Počas trvania záručnej doby sa poskytovateľ zaväzuje bezplatne odstrániť vady reklamované objednávateľom</w:t>
      </w:r>
      <w:r w:rsidR="005E3785" w:rsidRPr="005E3785">
        <w:rPr>
          <w:rFonts w:ascii="Arial" w:hAnsi="Arial" w:cs="Arial"/>
          <w:sz w:val="20"/>
          <w:lang w:val="sk-SK"/>
        </w:rPr>
        <w:t>.</w:t>
      </w:r>
      <w:r>
        <w:rPr>
          <w:rFonts w:ascii="Arial" w:hAnsi="Arial" w:cs="Arial"/>
          <w:sz w:val="20"/>
          <w:lang w:val="sk-SK"/>
        </w:rPr>
        <w:t xml:space="preserve"> </w:t>
      </w:r>
      <w:r w:rsidRPr="00A20478">
        <w:rPr>
          <w:rFonts w:ascii="Arial" w:hAnsi="Arial" w:cs="Arial"/>
          <w:sz w:val="20"/>
        </w:rPr>
        <w:t>V prípade oprávnenej reklamácie sa záručná doba predlžuje o čas, počas ktorého bola vada odstraňovaná</w:t>
      </w:r>
      <w:r>
        <w:rPr>
          <w:rFonts w:ascii="Arial" w:hAnsi="Arial" w:cs="Arial"/>
          <w:sz w:val="20"/>
          <w:lang w:val="sk-SK"/>
        </w:rPr>
        <w:t>.</w:t>
      </w:r>
    </w:p>
    <w:p w14:paraId="0AC1B2D3" w14:textId="6B558032" w:rsidR="005E3785" w:rsidRPr="00843674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poskytovateľa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44C80420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3C5350">
        <w:rPr>
          <w:sz w:val="20"/>
        </w:rPr>
        <w:t>poskytovateľa</w:t>
      </w:r>
      <w:r w:rsidRPr="002120D9">
        <w:rPr>
          <w:sz w:val="20"/>
        </w:rPr>
        <w:t xml:space="preserve"> s</w:t>
      </w:r>
      <w:r w:rsidR="003C5350">
        <w:rPr>
          <w:sz w:val="20"/>
        </w:rPr>
        <w:t xml:space="preserve"> poskytnutím </w:t>
      </w:r>
      <w:r w:rsidR="006314F0">
        <w:rPr>
          <w:sz w:val="20"/>
        </w:rPr>
        <w:t>objednaných služieb</w:t>
      </w:r>
      <w:r w:rsidRPr="002120D9">
        <w:rPr>
          <w:sz w:val="20"/>
        </w:rPr>
        <w:t xml:space="preserve"> </w:t>
      </w:r>
      <w:r w:rsidR="003C5350">
        <w:rPr>
          <w:sz w:val="20"/>
        </w:rPr>
        <w:t>v dohodnutom termíne,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dohody,</w:t>
      </w:r>
      <w:r w:rsidRPr="00510E07">
        <w:rPr>
          <w:sz w:val="20"/>
        </w:rPr>
        <w:t xml:space="preserve"> je 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6314F0" w:rsidRPr="00510E07">
        <w:rPr>
          <w:sz w:val="20"/>
        </w:rPr>
        <w:t>služieb, s poskytnutím ktorých</w:t>
      </w:r>
      <w:r w:rsidR="003C5350" w:rsidRPr="00510E07">
        <w:rPr>
          <w:sz w:val="20"/>
        </w:rPr>
        <w:t xml:space="preserve"> je poskytovateľ v omeškaní, a to</w:t>
      </w:r>
      <w:r w:rsidRPr="00510E07">
        <w:rPr>
          <w:sz w:val="20"/>
        </w:rPr>
        <w:t xml:space="preserve"> 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4C2F90D4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7134E3" w:rsidRPr="00510E07">
        <w:rPr>
          <w:sz w:val="20"/>
        </w:rPr>
        <w:t>poskytovateľa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6314F0" w:rsidRPr="00510E07">
        <w:rPr>
          <w:sz w:val="20"/>
        </w:rPr>
        <w:t xml:space="preserve">poskytnutých služieb </w:t>
      </w:r>
      <w:r w:rsidR="00DA2400">
        <w:rPr>
          <w:sz w:val="20"/>
        </w:rPr>
        <w:t>je 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6314F0" w:rsidRPr="00510E07">
        <w:rPr>
          <w:sz w:val="20"/>
        </w:rPr>
        <w:t>reklamovaných služieb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0CF3EC58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poskytovateľom,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>nevzťahuje písm. a) a b) tohto odseku dohody</w:t>
      </w:r>
      <w:r w:rsidR="006314F0">
        <w:rPr>
          <w:sz w:val="20"/>
        </w:rPr>
        <w:t xml:space="preserve">, </w:t>
      </w:r>
      <w:r>
        <w:rPr>
          <w:sz w:val="20"/>
        </w:rPr>
        <w:t>vzniká objednávateľovi právo na uplatne</w:t>
      </w:r>
      <w:r w:rsidR="006314F0">
        <w:rPr>
          <w:sz w:val="20"/>
        </w:rPr>
        <w:t>nie zmluvnej pokuty vo výške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6048073B" w:rsid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omeškania objednávateľa</w:t>
      </w:r>
      <w:r w:rsidR="002120D9" w:rsidRPr="002120D9">
        <w:rPr>
          <w:sz w:val="20"/>
        </w:rPr>
        <w:t xml:space="preserve"> so zaplatením ceny </w:t>
      </w:r>
      <w:r w:rsidR="006314F0">
        <w:rPr>
          <w:sz w:val="20"/>
        </w:rPr>
        <w:t xml:space="preserve">za poskytnuté služby </w:t>
      </w:r>
      <w:r w:rsidR="002120D9" w:rsidRPr="002120D9">
        <w:rPr>
          <w:sz w:val="20"/>
        </w:rPr>
        <w:t xml:space="preserve">je </w:t>
      </w:r>
      <w:r>
        <w:rPr>
          <w:sz w:val="20"/>
        </w:rPr>
        <w:t xml:space="preserve">poskytovateľ </w:t>
      </w:r>
      <w:r w:rsidR="002120D9" w:rsidRPr="002120D9">
        <w:rPr>
          <w:sz w:val="20"/>
        </w:rPr>
        <w:t>oprávnený uplatniť zákonný úrok z omeškania z nezaplatenej ceny z</w:t>
      </w:r>
      <w:r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0452C5DC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7872A3">
        <w:rPr>
          <w:sz w:val="20"/>
        </w:rPr>
        <w:t>poskytovateľom</w:t>
      </w:r>
      <w:r w:rsidRPr="002120D9">
        <w:rPr>
          <w:sz w:val="20"/>
        </w:rPr>
        <w:t xml:space="preserve"> nezaniká nárok </w:t>
      </w:r>
      <w:r w:rsidR="007872A3">
        <w:rPr>
          <w:sz w:val="20"/>
        </w:rPr>
        <w:t>objednávateľa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je spôsobené okolnosťami </w:t>
      </w:r>
      <w:r w:rsidR="006314F0">
        <w:rPr>
          <w:sz w:val="20"/>
        </w:rPr>
        <w:t>tvoriacimi vyššiu moc v </w:t>
      </w:r>
      <w:r w:rsidR="006314F0" w:rsidRPr="00510E07">
        <w:rPr>
          <w:sz w:val="20"/>
        </w:rPr>
        <w:t>zmysle čl. XII tejto</w:t>
      </w:r>
      <w:r w:rsidR="006314F0">
        <w:rPr>
          <w:sz w:val="20"/>
        </w:rPr>
        <w:t xml:space="preserve">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0E881B6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ak potreba zmeny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 xml:space="preserve">vyplynula z okolností, ktoré </w:t>
      </w:r>
      <w:r w:rsidR="007872A3">
        <w:rPr>
          <w:sz w:val="20"/>
        </w:rPr>
        <w:t>objednávateľ</w:t>
      </w:r>
      <w:r w:rsidRPr="008F23B8">
        <w:rPr>
          <w:sz w:val="20"/>
        </w:rPr>
        <w:t xml:space="preserve"> ako v</w:t>
      </w:r>
      <w:r w:rsidR="00D77A44">
        <w:rPr>
          <w:sz w:val="20"/>
        </w:rPr>
        <w:t>erejný obstarávateľ nemohol pri</w:t>
      </w:r>
      <w:r w:rsidRPr="008F23B8">
        <w:rPr>
          <w:sz w:val="20"/>
        </w:rPr>
        <w:t xml:space="preserve"> vynaložení náležitej starostlivosti predvídať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260139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363C92">
        <w:rPr>
          <w:sz w:val="20"/>
        </w:rPr>
        <w:t>objednávateľ</w:t>
      </w:r>
      <w:r>
        <w:rPr>
          <w:sz w:val="20"/>
        </w:rPr>
        <w:t xml:space="preserve"> nemohol pri vynaložení náležitej starostlivosti predvídať,</w:t>
      </w:r>
    </w:p>
    <w:p w14:paraId="2E3E0B27" w14:textId="00314064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4C2E75AA" w:rsidR="001A7B11" w:rsidRPr="003F066A" w:rsidRDefault="001A7B11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 w:rsidRPr="003F066A">
        <w:rPr>
          <w:sz w:val="20"/>
        </w:rPr>
        <w:t xml:space="preserve">nastane potreba vykonať formálne alebo administratívne zmeny </w:t>
      </w:r>
      <w:r w:rsidR="00363C92" w:rsidRPr="003F066A">
        <w:rPr>
          <w:sz w:val="20"/>
        </w:rPr>
        <w:t>rámcovej dohody</w:t>
      </w:r>
      <w:r w:rsidRPr="003F066A">
        <w:rPr>
          <w:sz w:val="20"/>
        </w:rPr>
        <w:t xml:space="preserve"> (napr. zmena v osobe štatutárneho orgánu, sídla, zmena čísla bankového účtu a pod.).</w:t>
      </w:r>
    </w:p>
    <w:p w14:paraId="19A41FD6" w14:textId="36E2F6C3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nadobudnutím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lastRenderedPageBreak/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3E453BA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>
        <w:rPr>
          <w:sz w:val="20"/>
        </w:rPr>
        <w:t>poskytovateľa</w:t>
      </w:r>
      <w:r w:rsidRPr="00A72207">
        <w:rPr>
          <w:sz w:val="20"/>
        </w:rPr>
        <w:t xml:space="preserve"> s</w:t>
      </w:r>
      <w:r>
        <w:rPr>
          <w:sz w:val="20"/>
        </w:rPr>
        <w:t> poskytnutím služby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49052AC4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poskytnuté služby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39DB516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 xml:space="preserve">poskytovateľ poskytne objednávateľovi službu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Pr="00A72207">
        <w:rPr>
          <w:sz w:val="20"/>
        </w:rPr>
        <w:t>, ktor</w:t>
      </w:r>
      <w:r>
        <w:rPr>
          <w:sz w:val="20"/>
        </w:rPr>
        <w:t>á je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782EEC8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>
        <w:rPr>
          <w:sz w:val="20"/>
        </w:rPr>
        <w:t>objednávateľ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4FED103D" w:rsidR="00397A20" w:rsidRPr="00A72207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>poskytovateľ</w:t>
      </w:r>
      <w:r w:rsidRPr="00A72207">
        <w:rPr>
          <w:sz w:val="20"/>
        </w:rPr>
        <w:t xml:space="preserve"> </w:t>
      </w:r>
      <w:r w:rsidRPr="00A72207">
        <w:rPr>
          <w:bCs/>
          <w:sz w:val="20"/>
        </w:rPr>
        <w:t xml:space="preserve">poruší </w:t>
      </w:r>
      <w:r w:rsidR="006314F0">
        <w:rPr>
          <w:bCs/>
          <w:sz w:val="20"/>
        </w:rPr>
        <w:t xml:space="preserve">niektorú z </w:t>
      </w:r>
      <w:r w:rsidR="006314F0">
        <w:rPr>
          <w:sz w:val="20"/>
        </w:rPr>
        <w:t>jeho povinností</w:t>
      </w:r>
      <w:r w:rsidRPr="00A72207">
        <w:rPr>
          <w:sz w:val="20"/>
        </w:rPr>
        <w:t xml:space="preserve"> </w:t>
      </w:r>
      <w:r w:rsidRPr="00510E07">
        <w:rPr>
          <w:sz w:val="20"/>
        </w:rPr>
        <w:t>podľa čl. V tejto</w:t>
      </w:r>
      <w:r w:rsidRPr="00A72207">
        <w:rPr>
          <w:sz w:val="20"/>
        </w:rPr>
        <w:t xml:space="preserve"> </w:t>
      </w:r>
      <w:r>
        <w:rPr>
          <w:sz w:val="20"/>
        </w:rPr>
        <w:t>dohody</w:t>
      </w:r>
      <w:r w:rsidRPr="00A72207">
        <w:rPr>
          <w:sz w:val="20"/>
        </w:rPr>
        <w:t>.</w:t>
      </w:r>
    </w:p>
    <w:p w14:paraId="6B181F9D" w14:textId="1EA200EF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Objednávateľ</w:t>
      </w:r>
      <w:r w:rsidRPr="00A72207">
        <w:rPr>
          <w:rFonts w:eastAsia="Calibri"/>
          <w:sz w:val="20"/>
        </w:rPr>
        <w:t xml:space="preserve"> je oprávnený odstúpiť od tejto </w:t>
      </w:r>
      <w:r>
        <w:rPr>
          <w:rFonts w:eastAsia="Calibri"/>
          <w:sz w:val="20"/>
        </w:rPr>
        <w:t xml:space="preserve">dohody aj </w:t>
      </w:r>
      <w:r w:rsidRPr="00A72207">
        <w:rPr>
          <w:rFonts w:eastAsia="Calibri"/>
          <w:sz w:val="20"/>
        </w:rPr>
        <w:t>v prípade, ak:</w:t>
      </w:r>
    </w:p>
    <w:p w14:paraId="1781C24C" w14:textId="75C2EC03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>
        <w:rPr>
          <w:sz w:val="20"/>
        </w:rPr>
        <w:t>poskytovateľovi</w:t>
      </w:r>
      <w:r w:rsidRPr="00A72207">
        <w:rPr>
          <w:sz w:val="20"/>
        </w:rPr>
        <w:t xml:space="preserve"> začalo konkurzné konanie alebo reštrukturalizácia,</w:t>
      </w:r>
    </w:p>
    <w:p w14:paraId="6807A59D" w14:textId="5D2F6EDE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</w:t>
      </w:r>
      <w:r w:rsidRPr="00A72207">
        <w:rPr>
          <w:sz w:val="20"/>
        </w:rPr>
        <w:t xml:space="preserve"> vstúpil do likvidácie,</w:t>
      </w:r>
    </w:p>
    <w:p w14:paraId="5D1237D6" w14:textId="77777777" w:rsidR="00270231" w:rsidRPr="002E5668" w:rsidRDefault="00397A20" w:rsidP="002E5668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 koná v rozpore s touto dohodou</w:t>
      </w:r>
      <w:r w:rsidRPr="00A72207">
        <w:rPr>
          <w:sz w:val="20"/>
        </w:rPr>
        <w:t xml:space="preserve"> a/alebo všeobecne záväznými právnymi predpismi platnými na území SR a na písomnú výzvu </w:t>
      </w:r>
      <w:r w:rsidR="00F05CA3">
        <w:rPr>
          <w:sz w:val="20"/>
        </w:rPr>
        <w:t>objednávateľa</w:t>
      </w:r>
      <w:r w:rsidRPr="00A72207">
        <w:rPr>
          <w:sz w:val="20"/>
        </w:rPr>
        <w:t xml:space="preserve"> toto konanie a jeho následky v určenej primeranej lehote neodstráni</w:t>
      </w:r>
      <w:r w:rsidR="00270231">
        <w:rPr>
          <w:sz w:val="20"/>
        </w:rPr>
        <w:t>,</w:t>
      </w:r>
    </w:p>
    <w:p w14:paraId="0869673C" w14:textId="78F31D99" w:rsidR="00397A20" w:rsidRPr="00270231" w:rsidRDefault="00270231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poskytovateľ a/alebo subdodávateľ nespĺňa podmienky podľa zákona č. 315/2016 a to kedykoľvek počas trvania dohody</w:t>
      </w:r>
      <w:r w:rsidR="00397A20" w:rsidRPr="00270231">
        <w:rPr>
          <w:sz w:val="20"/>
        </w:rPr>
        <w:t>.</w:t>
      </w:r>
    </w:p>
    <w:p w14:paraId="797A8069" w14:textId="423BBE8F" w:rsidR="00397A20" w:rsidRDefault="00F05CA3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 xml:space="preserve">Objednávateľ </w:t>
      </w:r>
      <w:r w:rsidR="00D964E9">
        <w:rPr>
          <w:sz w:val="20"/>
        </w:rPr>
        <w:t>môže odstúpiť od rámcovej dohody bez akýchkoľvek sankčných dôsledkov v prípade, a</w:t>
      </w:r>
      <w:r w:rsidR="001F24FC">
        <w:rPr>
          <w:sz w:val="20"/>
        </w:rPr>
        <w:t>k</w:t>
      </w:r>
      <w:r w:rsidR="00D964E9">
        <w:rPr>
          <w:sz w:val="20"/>
        </w:rPr>
        <w:t xml:space="preserve"> výsledky administratívnej finančnej kontroly poskytovateľa NFP neumožňujú financovani</w:t>
      </w:r>
      <w:r w:rsidR="005E0F3A">
        <w:rPr>
          <w:sz w:val="20"/>
        </w:rPr>
        <w:t>e</w:t>
      </w:r>
      <w:r w:rsidR="00D964E9">
        <w:rPr>
          <w:sz w:val="20"/>
        </w:rPr>
        <w:t xml:space="preserve"> výdavkov vzniknutých z procesu verejného obstarávania</w:t>
      </w:r>
      <w:r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599FE43C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poskytnutiu služieb, ktorá nie je závislá od vôle strán dohody, ak nemožno rozumne predpokladať, že by povinná strana túto prekážku alebo jej následky odvrátila alebo prekonala,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2B6425E8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 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lastRenderedPageBreak/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2105BFE1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objednávateľovi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1420307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3C6199">
        <w:rPr>
          <w:sz w:val="20"/>
        </w:rPr>
        <w:t>RNDr. Michal Alexovič, PhD</w:t>
      </w:r>
      <w:r w:rsidR="00F05CA3">
        <w:rPr>
          <w:sz w:val="20"/>
        </w:rPr>
        <w:t>.</w:t>
      </w:r>
    </w:p>
    <w:p w14:paraId="4889EED1" w14:textId="253A510E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3C6199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2C6E84FA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poskytovateľovi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FB62FD4" w:rsidR="00843674" w:rsidRDefault="00843674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11DBA04C" w:rsidR="00843674" w:rsidRDefault="00843674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</w:t>
      </w:r>
      <w:r w:rsidRPr="00440E66">
        <w:rPr>
          <w:sz w:val="20"/>
        </w:rPr>
        <w:t xml:space="preserve"> vyhlasuje, že v čase uzatvorenia </w:t>
      </w:r>
      <w:r>
        <w:rPr>
          <w:sz w:val="20"/>
        </w:rPr>
        <w:t>dohody</w:t>
      </w:r>
      <w:r w:rsidRPr="00440E66">
        <w:rPr>
          <w:sz w:val="20"/>
        </w:rPr>
        <w:t xml:space="preserve"> je zapísaný v registri partnerov verejného sektora v súlade so zákonom č.</w:t>
      </w:r>
      <w:r>
        <w:rPr>
          <w:sz w:val="20"/>
        </w:rPr>
        <w:t xml:space="preserve"> 315/2016,</w:t>
      </w:r>
      <w:r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poskytovateľa</w:t>
      </w:r>
      <w:r w:rsidRPr="00440E66">
        <w:rPr>
          <w:sz w:val="20"/>
        </w:rPr>
        <w:t xml:space="preserve"> ako strany </w:t>
      </w:r>
      <w:r>
        <w:rPr>
          <w:sz w:val="20"/>
        </w:rPr>
        <w:t xml:space="preserve">dohody </w:t>
      </w:r>
      <w:r w:rsidRPr="00440E66">
        <w:rPr>
          <w:sz w:val="20"/>
        </w:rPr>
        <w:t>figuruje skupina dodávateľov podľa ust. 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1BC1E959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>a </w:t>
      </w:r>
      <w:r w:rsidR="00994AC3" w:rsidRPr="00EF6ABB">
        <w:rPr>
          <w:sz w:val="20"/>
        </w:rPr>
        <w:t xml:space="preserve">účinnosť </w:t>
      </w:r>
      <w:r w:rsidR="00994AC3" w:rsidRPr="00E876BF">
        <w:rPr>
          <w:sz w:val="20"/>
        </w:rPr>
        <w:t xml:space="preserve">po ukončení finančnej kontroly, ak poskytovateľ príspevku z fondov Európskej únie neidentifikoval nedostatky, ktoré by mali alebo mohli mať vplyv na výsledok verejného obstarávania, pričom rozhodujúci je dátum doručenia správy z kontroly objednávateľovi ako prijímateľovi, nie však skôr ako deň nasledujúci </w:t>
      </w:r>
      <w:r w:rsidR="00994AC3" w:rsidRPr="00E876BF">
        <w:rPr>
          <w:sz w:val="20"/>
        </w:rPr>
        <w:lastRenderedPageBreak/>
        <w:t>po</w:t>
      </w:r>
      <w:r w:rsidR="00994AC3">
        <w:rPr>
          <w:sz w:val="20"/>
        </w:rPr>
        <w:t> </w:t>
      </w:r>
      <w:r w:rsidR="00994AC3" w:rsidRPr="00E876BF">
        <w:rPr>
          <w:sz w:val="20"/>
        </w:rPr>
        <w:t xml:space="preserve">dni zverejnenia tejto </w:t>
      </w:r>
      <w:r w:rsidR="00994AC3">
        <w:rPr>
          <w:sz w:val="20"/>
        </w:rPr>
        <w:t>dohody</w:t>
      </w:r>
      <w:r w:rsidR="00994AC3" w:rsidRPr="00E876BF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 slobodnom prístupe k informáciám a</w:t>
      </w:r>
      <w:r w:rsidR="00994AC3">
        <w:rPr>
          <w:sz w:val="20"/>
        </w:rPr>
        <w:t> </w:t>
      </w:r>
      <w:r w:rsidR="00994AC3" w:rsidRPr="00E876BF">
        <w:rPr>
          <w:sz w:val="20"/>
        </w:rPr>
        <w:t>o</w:t>
      </w:r>
      <w:r w:rsidR="00994AC3">
        <w:rPr>
          <w:sz w:val="20"/>
        </w:rPr>
        <w:t> </w:t>
      </w:r>
      <w:r w:rsidR="00994AC3" w:rsidRPr="00E876BF">
        <w:rPr>
          <w:sz w:val="20"/>
        </w:rPr>
        <w:t>zmene a doplnení niektorých zákonov (zákon o slobode informácií) v znení neskorších predpisov. Ak boli v rámci finančnej kontroly verejného obstarávania identifikované nedostatky, ktoré mali alebo</w:t>
      </w:r>
      <w:r w:rsidR="00994AC3">
        <w:rPr>
          <w:sz w:val="20"/>
        </w:rPr>
        <w:t> </w:t>
      </w:r>
      <w:r w:rsidR="00994AC3" w:rsidRPr="00E876BF">
        <w:rPr>
          <w:sz w:val="20"/>
        </w:rPr>
        <w:t xml:space="preserve">mohli mať vplyv na výsledok verejného obstarávania, </w:t>
      </w:r>
      <w:r w:rsidR="00994AC3">
        <w:rPr>
          <w:sz w:val="20"/>
        </w:rPr>
        <w:t>rámcová dohoda</w:t>
      </w:r>
      <w:r w:rsidR="00994AC3" w:rsidRPr="00E876BF">
        <w:rPr>
          <w:sz w:val="20"/>
        </w:rPr>
        <w:t xml:space="preserve"> nadobudne účinnosť momentom súhlasu objednávateľa ako prijímateľa s výškou ex </w:t>
      </w:r>
      <w:proofErr w:type="spellStart"/>
      <w:r w:rsidR="00994AC3" w:rsidRPr="00E876BF">
        <w:rPr>
          <w:sz w:val="20"/>
        </w:rPr>
        <w:t>ante</w:t>
      </w:r>
      <w:proofErr w:type="spellEnd"/>
      <w:r w:rsidR="00994AC3" w:rsidRPr="00E876BF">
        <w:rPr>
          <w:sz w:val="20"/>
        </w:rPr>
        <w:t xml:space="preserve"> finančnej opravy uvedenej v</w:t>
      </w:r>
      <w:r w:rsidR="00994AC3">
        <w:rPr>
          <w:sz w:val="20"/>
        </w:rPr>
        <w:t> </w:t>
      </w:r>
      <w:r w:rsidR="00994AC3" w:rsidRPr="00E876BF">
        <w:rPr>
          <w:sz w:val="20"/>
        </w:rPr>
        <w:t xml:space="preserve">správe z kontroly a kumulatívneho splnenia podmienky na uplatnenie ex </w:t>
      </w:r>
      <w:proofErr w:type="spellStart"/>
      <w:r w:rsidR="00994AC3" w:rsidRPr="00E876BF">
        <w:rPr>
          <w:sz w:val="20"/>
        </w:rPr>
        <w:t>ante</w:t>
      </w:r>
      <w:proofErr w:type="spellEnd"/>
      <w:r w:rsidR="00994AC3" w:rsidRPr="00E876BF">
        <w:rPr>
          <w:sz w:val="20"/>
        </w:rPr>
        <w:t xml:space="preserve"> finančnej opravy podľa Metodického pokynu CKO č. 5, ktorý upravuje postup pri určení finančných opráv za verejné obstarávanie, nie však skôr ako deň nasledujúci po dni zverejnenia tejto </w:t>
      </w:r>
      <w:r w:rsidR="00994AC3">
        <w:rPr>
          <w:sz w:val="20"/>
        </w:rPr>
        <w:t>dohody</w:t>
      </w:r>
      <w:r w:rsidR="00994AC3" w:rsidRPr="00E876BF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</w:t>
      </w:r>
      <w:r w:rsidR="00994AC3">
        <w:rPr>
          <w:sz w:val="20"/>
        </w:rPr>
        <w:t> </w:t>
      </w:r>
      <w:r w:rsidR="00994AC3" w:rsidRPr="00E876BF">
        <w:rPr>
          <w:sz w:val="20"/>
        </w:rPr>
        <w:t>slobodnom prístupe k informáciám a o zmene a doplnení niektorých zákonov (zákon o slobode informácií) v 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376BB1">
        <w:rPr>
          <w:sz w:val="20"/>
        </w:rPr>
        <w:t>objednávateľ</w:t>
      </w:r>
      <w:r w:rsidRPr="00DB7712">
        <w:rPr>
          <w:sz w:val="20"/>
        </w:rPr>
        <w:t>.</w:t>
      </w:r>
    </w:p>
    <w:p w14:paraId="56DBE348" w14:textId="630800E8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jej účinnosti</w:t>
      </w:r>
      <w:r w:rsidR="006E7C1A">
        <w:rPr>
          <w:sz w:val="20"/>
        </w:rPr>
        <w:t>, alebo</w:t>
      </w:r>
      <w:r w:rsidR="00CE0E92">
        <w:rPr>
          <w:sz w:val="20"/>
        </w:rPr>
        <w:t xml:space="preserve"> do vyčerpania finančného limitu </w:t>
      </w:r>
      <w:r w:rsidR="00CE0E92" w:rsidRPr="00510E07">
        <w:rPr>
          <w:sz w:val="20"/>
        </w:rPr>
        <w:t>uvedeného v </w:t>
      </w:r>
      <w:r w:rsidR="00430B00" w:rsidRPr="00510E07">
        <w:rPr>
          <w:sz w:val="20"/>
        </w:rPr>
        <w:t>čl. IV</w:t>
      </w:r>
      <w:r w:rsidR="00CE0E92" w:rsidRPr="00510E07">
        <w:rPr>
          <w:sz w:val="20"/>
        </w:rPr>
        <w:t xml:space="preserve"> ods. 2 tejto</w:t>
      </w:r>
      <w:r w:rsidR="00DA2400">
        <w:rPr>
          <w:sz w:val="20"/>
        </w:rPr>
        <w:t xml:space="preserve"> dohody, alebo </w:t>
      </w:r>
      <w:r w:rsidR="00CE0E92">
        <w:rPr>
          <w:sz w:val="20"/>
        </w:rPr>
        <w:t>do</w:t>
      </w:r>
      <w:r w:rsidR="00FA2FC1">
        <w:rPr>
          <w:sz w:val="20"/>
        </w:rPr>
        <w:t> </w:t>
      </w:r>
      <w:r w:rsidR="00CE0E92">
        <w:rPr>
          <w:sz w:val="20"/>
        </w:rPr>
        <w:t>ukončenia projektu, v rámci ktorého bol poskytnutý NFP podľa toho, ktorá skutočnosť nastane skôr.</w:t>
      </w:r>
      <w:r w:rsidR="00D964E9">
        <w:rPr>
          <w:sz w:val="20"/>
        </w:rPr>
        <w:t xml:space="preserve"> V prípade, ak počas platnosti rámcovej dohody nedôjde k vyčerpaniu finančného limitu, </w:t>
      </w:r>
      <w:r w:rsidR="00D56B1A">
        <w:rPr>
          <w:sz w:val="20"/>
        </w:rPr>
        <w:t>objednávateľ</w:t>
      </w:r>
      <w:r w:rsidR="00D964E9">
        <w:rPr>
          <w:sz w:val="20"/>
        </w:rPr>
        <w:t xml:space="preserve"> môže lehotu trvania rámcovej dohody zmeniť dodatkom tak, aby bol finančný limit dočerpaný. Táto zmena nesmie presiahnuť lehotu 48 mesiacov odo dňa jej prvej účinnosti.</w:t>
      </w:r>
      <w:r w:rsidR="002E5668" w:rsidRPr="002E5668">
        <w:rPr>
          <w:sz w:val="20"/>
        </w:rPr>
        <w:t xml:space="preserve"> </w:t>
      </w:r>
      <w:r w:rsidR="002E5668">
        <w:rPr>
          <w:sz w:val="20"/>
        </w:rPr>
        <w:t>Akákoľvek zmena rámcovej dohody je možná len v súlade s ust. § 18 zákona o verejnom obstarávaní.</w:t>
      </w:r>
    </w:p>
    <w:p w14:paraId="313B7C54" w14:textId="5A578751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CE0E92">
        <w:rPr>
          <w:sz w:val="20"/>
        </w:rPr>
        <w:t>poskytovateľovi</w:t>
      </w:r>
      <w:r w:rsidRPr="00DB7712">
        <w:rPr>
          <w:sz w:val="20"/>
        </w:rPr>
        <w:t xml:space="preserve"> a 3 rovnopisy zostanú </w:t>
      </w:r>
      <w:r w:rsidR="00CE0E92">
        <w:rPr>
          <w:sz w:val="20"/>
        </w:rPr>
        <w:t>objednávateľovi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5D8C85AD" w14:textId="5246D99B" w:rsidR="00EF6ABB" w:rsidRPr="00CE0E92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1</w:t>
      </w:r>
      <w:r w:rsidR="00664BED">
        <w:rPr>
          <w:sz w:val="20"/>
        </w:rPr>
        <w:t>B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664BED">
        <w:rPr>
          <w:sz w:val="20"/>
        </w:rPr>
        <w:t>B</w:t>
      </w:r>
      <w:r w:rsidR="00CE0E92">
        <w:rPr>
          <w:sz w:val="20"/>
        </w:rPr>
        <w:t xml:space="preserve"> - </w:t>
      </w:r>
      <w:r w:rsidR="00CE0E92" w:rsidRPr="00CE0E92">
        <w:rPr>
          <w:rFonts w:eastAsia="Calibri"/>
          <w:sz w:val="20"/>
        </w:rPr>
        <w:t xml:space="preserve">Servis pre prístrojovú techniku </w:t>
      </w:r>
      <w:r w:rsidR="00664BED">
        <w:rPr>
          <w:rFonts w:eastAsia="Calibri"/>
          <w:sz w:val="20"/>
        </w:rPr>
        <w:t>Agilent Technologies</w:t>
      </w:r>
    </w:p>
    <w:p w14:paraId="150EAABC" w14:textId="7F35E57D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664BED">
        <w:rPr>
          <w:sz w:val="20"/>
        </w:rPr>
        <w:t>B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31C81B5B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poskytovateľa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objednávateľa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6176829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ED32D9">
        <w:rPr>
          <w:rFonts w:ascii="Arial" w:hAnsi="Arial" w:cs="Arial"/>
          <w:sz w:val="20"/>
          <w:szCs w:val="20"/>
        </w:rPr>
        <w:t>poskytovateľa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219381A0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664BED">
        <w:rPr>
          <w:rFonts w:ascii="Arial" w:hAnsi="Arial" w:cs="Arial"/>
          <w:sz w:val="18"/>
          <w:szCs w:val="16"/>
          <w:lang w:val="sk-SK" w:eastAsia="sk-SK"/>
        </w:rPr>
        <w:t>B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0D154E6F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664BED">
        <w:rPr>
          <w:rFonts w:ascii="Arial" w:hAnsi="Arial" w:cs="Arial"/>
          <w:b/>
          <w:lang w:val="sk-SK"/>
        </w:rPr>
        <w:t>B</w:t>
      </w:r>
      <w:r>
        <w:rPr>
          <w:rFonts w:ascii="Arial" w:hAnsi="Arial" w:cs="Arial"/>
          <w:b/>
          <w:lang w:val="sk-SK"/>
        </w:rPr>
        <w:t xml:space="preserve"> - Servis pre prístrojovú techniku </w:t>
      </w:r>
      <w:r w:rsidR="00664BED">
        <w:rPr>
          <w:rFonts w:ascii="Arial" w:hAnsi="Arial" w:cs="Arial"/>
          <w:b/>
          <w:lang w:val="sk-SK"/>
        </w:rPr>
        <w:t>Agilent Technologies</w:t>
      </w:r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03DB30F7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664BED">
        <w:rPr>
          <w:rFonts w:ascii="Arial" w:hAnsi="Arial" w:cs="Arial"/>
          <w:spacing w:val="-1"/>
          <w:sz w:val="20"/>
          <w:u w:val="single"/>
        </w:rPr>
        <w:t>B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/.xlsx,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06445486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664BED">
        <w:rPr>
          <w:rFonts w:ascii="Arial" w:hAnsi="Arial" w:cs="Arial"/>
          <w:sz w:val="18"/>
          <w:szCs w:val="18"/>
        </w:rPr>
        <w:t>B</w:t>
      </w:r>
    </w:p>
    <w:p w14:paraId="3373CD05" w14:textId="1400BB25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(v prípade, ak </w:t>
      </w:r>
      <w:r w:rsidR="00ED32D9">
        <w:rPr>
          <w:rFonts w:ascii="Arial" w:hAnsi="Arial" w:cs="Arial"/>
          <w:color w:val="FF0000"/>
          <w:sz w:val="18"/>
          <w:szCs w:val="18"/>
        </w:rPr>
        <w:t>uchádzač</w:t>
      </w:r>
      <w:r w:rsidRPr="0051308B">
        <w:rPr>
          <w:rFonts w:ascii="Arial" w:hAnsi="Arial" w:cs="Arial"/>
          <w:color w:val="FF0000"/>
          <w:sz w:val="18"/>
          <w:szCs w:val="18"/>
        </w:rPr>
        <w:t xml:space="preserve"> uplatňuje subdodávateľov)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7AF8107F" w14:textId="21E1A400" w:rsidR="00ED32D9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 xml:space="preserve">Servis prístrojov pre prípravu klinických vzoriek a digitalizáciu </w:t>
      </w:r>
    </w:p>
    <w:p w14:paraId="0238D61F" w14:textId="54384C58" w:rsidR="00731D1A" w:rsidRDefault="00ED32D9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>hmotnostno-spektrometrických dát</w:t>
      </w:r>
    </w:p>
    <w:p w14:paraId="0ED5B4A6" w14:textId="39513EFE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664BED">
        <w:rPr>
          <w:rFonts w:ascii="Arial" w:eastAsia="Calibri" w:hAnsi="Arial" w:cs="Arial"/>
          <w:b/>
          <w:sz w:val="20"/>
          <w:szCs w:val="20"/>
        </w:rPr>
        <w:t>B</w:t>
      </w:r>
      <w:r>
        <w:rPr>
          <w:rFonts w:ascii="Arial" w:eastAsia="Calibri" w:hAnsi="Arial" w:cs="Arial"/>
          <w:b/>
          <w:sz w:val="20"/>
          <w:szCs w:val="20"/>
        </w:rPr>
        <w:t xml:space="preserve"> - Servis pre prístrojovú techniku </w:t>
      </w:r>
      <w:r w:rsidR="00664BED">
        <w:rPr>
          <w:rFonts w:ascii="Arial" w:eastAsia="Calibri" w:hAnsi="Arial" w:cs="Arial"/>
          <w:b/>
          <w:sz w:val="20"/>
          <w:szCs w:val="20"/>
        </w:rPr>
        <w:t>Agilent Technologies</w:t>
      </w:r>
    </w:p>
    <w:p w14:paraId="5F6C81A1" w14:textId="2CC8A634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89CE026" w14:textId="77777777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1474982D" w:rsidR="00731D1A" w:rsidRPr="006A277E" w:rsidRDefault="00ED32D9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5FA6D723" w:rsidR="00731D1A" w:rsidRDefault="00ED32D9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771C79B8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ED32D9">
        <w:rPr>
          <w:rFonts w:ascii="Arial" w:hAnsi="Arial" w:cs="Arial"/>
          <w:sz w:val="20"/>
          <w:szCs w:val="20"/>
          <w:lang w:eastAsia="cs-CZ"/>
        </w:rPr>
        <w:t>poskytovateľa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70F4" w14:textId="77777777" w:rsidR="00683F4E" w:rsidRDefault="00683F4E" w:rsidP="003278FB">
      <w:r>
        <w:separator/>
      </w:r>
    </w:p>
  </w:endnote>
  <w:endnote w:type="continuationSeparator" w:id="0">
    <w:p w14:paraId="261B9B3C" w14:textId="77777777" w:rsidR="00683F4E" w:rsidRDefault="00683F4E" w:rsidP="003278FB">
      <w:r>
        <w:continuationSeparator/>
      </w:r>
    </w:p>
  </w:endnote>
  <w:endnote w:type="continuationNotice" w:id="1">
    <w:p w14:paraId="2025E364" w14:textId="77777777" w:rsidR="00683F4E" w:rsidRDefault="00683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77E" w14:textId="7C6565F1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44149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683F4E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BFA6" w14:textId="77777777" w:rsidR="00683F4E" w:rsidRDefault="00683F4E" w:rsidP="003278FB">
      <w:r>
        <w:separator/>
      </w:r>
    </w:p>
  </w:footnote>
  <w:footnote w:type="continuationSeparator" w:id="0">
    <w:p w14:paraId="0A849648" w14:textId="77777777" w:rsidR="00683F4E" w:rsidRDefault="00683F4E" w:rsidP="003278FB">
      <w:r>
        <w:continuationSeparator/>
      </w:r>
    </w:p>
  </w:footnote>
  <w:footnote w:type="continuationNotice" w:id="1">
    <w:p w14:paraId="00778BFB" w14:textId="77777777" w:rsidR="00683F4E" w:rsidRDefault="00683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4"/>
  </w:num>
  <w:num w:numId="14">
    <w:abstractNumId w:val="25"/>
  </w:num>
  <w:num w:numId="15">
    <w:abstractNumId w:val="19"/>
  </w:num>
  <w:num w:numId="16">
    <w:abstractNumId w:val="2"/>
  </w:num>
  <w:num w:numId="17">
    <w:abstractNumId w:val="28"/>
  </w:num>
  <w:num w:numId="18">
    <w:abstractNumId w:val="24"/>
  </w:num>
  <w:num w:numId="19">
    <w:abstractNumId w:val="20"/>
  </w:num>
  <w:num w:numId="20">
    <w:abstractNumId w:val="4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6"/>
  </w:num>
  <w:num w:numId="26">
    <w:abstractNumId w:val="27"/>
  </w:num>
  <w:num w:numId="27">
    <w:abstractNumId w:val="10"/>
  </w:num>
  <w:num w:numId="28">
    <w:abstractNumId w:val="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6"/>
  </w:num>
  <w:num w:numId="33">
    <w:abstractNumId w:val="2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6AA7"/>
    <w:rsid w:val="00013984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2A3"/>
    <w:rsid w:val="000A181A"/>
    <w:rsid w:val="000A40E4"/>
    <w:rsid w:val="000B2395"/>
    <w:rsid w:val="000B7672"/>
    <w:rsid w:val="000C2401"/>
    <w:rsid w:val="000C4C35"/>
    <w:rsid w:val="000C5281"/>
    <w:rsid w:val="000C698D"/>
    <w:rsid w:val="000C7C28"/>
    <w:rsid w:val="000D0F1E"/>
    <w:rsid w:val="000E2C20"/>
    <w:rsid w:val="000E77A8"/>
    <w:rsid w:val="000F211B"/>
    <w:rsid w:val="000F4C71"/>
    <w:rsid w:val="000F4DB5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710E2"/>
    <w:rsid w:val="00171E70"/>
    <w:rsid w:val="00181680"/>
    <w:rsid w:val="001822C6"/>
    <w:rsid w:val="00190435"/>
    <w:rsid w:val="00194921"/>
    <w:rsid w:val="001A4A06"/>
    <w:rsid w:val="001A6FB9"/>
    <w:rsid w:val="001A7B11"/>
    <w:rsid w:val="001B0918"/>
    <w:rsid w:val="001B2980"/>
    <w:rsid w:val="001B77A7"/>
    <w:rsid w:val="001C5B73"/>
    <w:rsid w:val="001C7D89"/>
    <w:rsid w:val="001D3CDF"/>
    <w:rsid w:val="001D4796"/>
    <w:rsid w:val="001F24FC"/>
    <w:rsid w:val="001F4EB8"/>
    <w:rsid w:val="001F66A1"/>
    <w:rsid w:val="001F7232"/>
    <w:rsid w:val="002120D9"/>
    <w:rsid w:val="00217563"/>
    <w:rsid w:val="00226D27"/>
    <w:rsid w:val="00241DF2"/>
    <w:rsid w:val="00252B7C"/>
    <w:rsid w:val="00253249"/>
    <w:rsid w:val="00255A9E"/>
    <w:rsid w:val="0025660F"/>
    <w:rsid w:val="00270231"/>
    <w:rsid w:val="00275D60"/>
    <w:rsid w:val="002776CC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2E5668"/>
    <w:rsid w:val="003028AA"/>
    <w:rsid w:val="003119BB"/>
    <w:rsid w:val="0031429B"/>
    <w:rsid w:val="00322DE5"/>
    <w:rsid w:val="00324ACD"/>
    <w:rsid w:val="003278FB"/>
    <w:rsid w:val="00327AA0"/>
    <w:rsid w:val="0033104E"/>
    <w:rsid w:val="00354AC1"/>
    <w:rsid w:val="00363C92"/>
    <w:rsid w:val="00376BB1"/>
    <w:rsid w:val="003833C4"/>
    <w:rsid w:val="00384414"/>
    <w:rsid w:val="0038662C"/>
    <w:rsid w:val="00387BA3"/>
    <w:rsid w:val="0039138E"/>
    <w:rsid w:val="00391C5C"/>
    <w:rsid w:val="00397A20"/>
    <w:rsid w:val="003A295D"/>
    <w:rsid w:val="003A71A5"/>
    <w:rsid w:val="003B0086"/>
    <w:rsid w:val="003B1EC4"/>
    <w:rsid w:val="003B7E77"/>
    <w:rsid w:val="003C5350"/>
    <w:rsid w:val="003C6199"/>
    <w:rsid w:val="003D3433"/>
    <w:rsid w:val="003E1FB4"/>
    <w:rsid w:val="003E6F7C"/>
    <w:rsid w:val="003F056C"/>
    <w:rsid w:val="003F066A"/>
    <w:rsid w:val="003F199F"/>
    <w:rsid w:val="003F3C87"/>
    <w:rsid w:val="003F5CC7"/>
    <w:rsid w:val="00400330"/>
    <w:rsid w:val="00400EF8"/>
    <w:rsid w:val="00400EFF"/>
    <w:rsid w:val="00403050"/>
    <w:rsid w:val="00430B00"/>
    <w:rsid w:val="0043444E"/>
    <w:rsid w:val="0043477F"/>
    <w:rsid w:val="00437D53"/>
    <w:rsid w:val="00440E66"/>
    <w:rsid w:val="00456F99"/>
    <w:rsid w:val="00460268"/>
    <w:rsid w:val="00460591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563D"/>
    <w:rsid w:val="004979C1"/>
    <w:rsid w:val="004A4F36"/>
    <w:rsid w:val="004A6A6F"/>
    <w:rsid w:val="004B057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62952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0F3A"/>
    <w:rsid w:val="005E3785"/>
    <w:rsid w:val="005E4187"/>
    <w:rsid w:val="00600045"/>
    <w:rsid w:val="00601E2E"/>
    <w:rsid w:val="0061033F"/>
    <w:rsid w:val="00622241"/>
    <w:rsid w:val="006248F3"/>
    <w:rsid w:val="00627657"/>
    <w:rsid w:val="006314F0"/>
    <w:rsid w:val="0064165D"/>
    <w:rsid w:val="00643614"/>
    <w:rsid w:val="00644873"/>
    <w:rsid w:val="00645FF0"/>
    <w:rsid w:val="00664BED"/>
    <w:rsid w:val="006719EA"/>
    <w:rsid w:val="00673890"/>
    <w:rsid w:val="006837E9"/>
    <w:rsid w:val="00683F4E"/>
    <w:rsid w:val="00694032"/>
    <w:rsid w:val="006A0426"/>
    <w:rsid w:val="006A1836"/>
    <w:rsid w:val="006A72CE"/>
    <w:rsid w:val="006C1435"/>
    <w:rsid w:val="006C2B2A"/>
    <w:rsid w:val="006C37F7"/>
    <w:rsid w:val="006E2BF0"/>
    <w:rsid w:val="006E7C1A"/>
    <w:rsid w:val="006F586A"/>
    <w:rsid w:val="00703B07"/>
    <w:rsid w:val="007134E3"/>
    <w:rsid w:val="00726F23"/>
    <w:rsid w:val="00731BA7"/>
    <w:rsid w:val="00731D1A"/>
    <w:rsid w:val="0074097C"/>
    <w:rsid w:val="00747224"/>
    <w:rsid w:val="00753332"/>
    <w:rsid w:val="00757B78"/>
    <w:rsid w:val="007644CB"/>
    <w:rsid w:val="0078474E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F2580"/>
    <w:rsid w:val="007F2C57"/>
    <w:rsid w:val="00803893"/>
    <w:rsid w:val="00810DE8"/>
    <w:rsid w:val="00811CE9"/>
    <w:rsid w:val="00821B84"/>
    <w:rsid w:val="00843674"/>
    <w:rsid w:val="00846173"/>
    <w:rsid w:val="00851564"/>
    <w:rsid w:val="00856071"/>
    <w:rsid w:val="00872F43"/>
    <w:rsid w:val="008749F9"/>
    <w:rsid w:val="008867B6"/>
    <w:rsid w:val="00894B2A"/>
    <w:rsid w:val="00897214"/>
    <w:rsid w:val="008A5285"/>
    <w:rsid w:val="008A7DA1"/>
    <w:rsid w:val="008B6CD1"/>
    <w:rsid w:val="008C3291"/>
    <w:rsid w:val="008C3D86"/>
    <w:rsid w:val="008D28C3"/>
    <w:rsid w:val="008E07D5"/>
    <w:rsid w:val="008F23B8"/>
    <w:rsid w:val="0090117C"/>
    <w:rsid w:val="00902E1E"/>
    <w:rsid w:val="0091019E"/>
    <w:rsid w:val="00920446"/>
    <w:rsid w:val="00924D16"/>
    <w:rsid w:val="00925A35"/>
    <w:rsid w:val="0093140C"/>
    <w:rsid w:val="00942A53"/>
    <w:rsid w:val="009452A3"/>
    <w:rsid w:val="0095064B"/>
    <w:rsid w:val="0095618D"/>
    <w:rsid w:val="0096050C"/>
    <w:rsid w:val="009706CA"/>
    <w:rsid w:val="009804ED"/>
    <w:rsid w:val="00983D7F"/>
    <w:rsid w:val="00994AC3"/>
    <w:rsid w:val="0099559B"/>
    <w:rsid w:val="009A54E0"/>
    <w:rsid w:val="009B0B74"/>
    <w:rsid w:val="009B22EB"/>
    <w:rsid w:val="009B3A5C"/>
    <w:rsid w:val="009C0051"/>
    <w:rsid w:val="009D7390"/>
    <w:rsid w:val="009D7AEA"/>
    <w:rsid w:val="009E140E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C13"/>
    <w:rsid w:val="00A43352"/>
    <w:rsid w:val="00A5246E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22075"/>
    <w:rsid w:val="00B27356"/>
    <w:rsid w:val="00B32F3A"/>
    <w:rsid w:val="00B37B2D"/>
    <w:rsid w:val="00B4664B"/>
    <w:rsid w:val="00B539DE"/>
    <w:rsid w:val="00B55467"/>
    <w:rsid w:val="00B60176"/>
    <w:rsid w:val="00B67668"/>
    <w:rsid w:val="00B7133E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5C5A"/>
    <w:rsid w:val="00BC67A0"/>
    <w:rsid w:val="00BD3889"/>
    <w:rsid w:val="00BE35F2"/>
    <w:rsid w:val="00BF011B"/>
    <w:rsid w:val="00C020B1"/>
    <w:rsid w:val="00C07E24"/>
    <w:rsid w:val="00C108A5"/>
    <w:rsid w:val="00C12B6A"/>
    <w:rsid w:val="00C144C7"/>
    <w:rsid w:val="00C21537"/>
    <w:rsid w:val="00C21C97"/>
    <w:rsid w:val="00C47BFB"/>
    <w:rsid w:val="00C5024F"/>
    <w:rsid w:val="00C521C1"/>
    <w:rsid w:val="00C52571"/>
    <w:rsid w:val="00C53C14"/>
    <w:rsid w:val="00C55DF9"/>
    <w:rsid w:val="00C56482"/>
    <w:rsid w:val="00C74A47"/>
    <w:rsid w:val="00C773E0"/>
    <w:rsid w:val="00CA40A9"/>
    <w:rsid w:val="00CB5500"/>
    <w:rsid w:val="00CC680C"/>
    <w:rsid w:val="00CD2EFB"/>
    <w:rsid w:val="00CD7402"/>
    <w:rsid w:val="00CD78E7"/>
    <w:rsid w:val="00CD7941"/>
    <w:rsid w:val="00CE0E92"/>
    <w:rsid w:val="00CE51F7"/>
    <w:rsid w:val="00CE5ADF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44149"/>
    <w:rsid w:val="00D545EB"/>
    <w:rsid w:val="00D55C27"/>
    <w:rsid w:val="00D56B1A"/>
    <w:rsid w:val="00D56D42"/>
    <w:rsid w:val="00D70600"/>
    <w:rsid w:val="00D711A6"/>
    <w:rsid w:val="00D7409F"/>
    <w:rsid w:val="00D74752"/>
    <w:rsid w:val="00D77789"/>
    <w:rsid w:val="00D77A44"/>
    <w:rsid w:val="00D81839"/>
    <w:rsid w:val="00D84342"/>
    <w:rsid w:val="00D84D96"/>
    <w:rsid w:val="00D91987"/>
    <w:rsid w:val="00D93565"/>
    <w:rsid w:val="00D94E8D"/>
    <w:rsid w:val="00D964E9"/>
    <w:rsid w:val="00DA0071"/>
    <w:rsid w:val="00DA191D"/>
    <w:rsid w:val="00DA20D9"/>
    <w:rsid w:val="00DA2400"/>
    <w:rsid w:val="00DA67C1"/>
    <w:rsid w:val="00DB0612"/>
    <w:rsid w:val="00DB43E8"/>
    <w:rsid w:val="00DB7712"/>
    <w:rsid w:val="00DC2292"/>
    <w:rsid w:val="00DC2822"/>
    <w:rsid w:val="00DC684C"/>
    <w:rsid w:val="00DD3C7D"/>
    <w:rsid w:val="00DD4477"/>
    <w:rsid w:val="00DE295A"/>
    <w:rsid w:val="00DF66A0"/>
    <w:rsid w:val="00E0315D"/>
    <w:rsid w:val="00E24DB2"/>
    <w:rsid w:val="00E36405"/>
    <w:rsid w:val="00E40E0A"/>
    <w:rsid w:val="00E53C79"/>
    <w:rsid w:val="00E66380"/>
    <w:rsid w:val="00E86636"/>
    <w:rsid w:val="00E90AF5"/>
    <w:rsid w:val="00E93E50"/>
    <w:rsid w:val="00E974AA"/>
    <w:rsid w:val="00EA4048"/>
    <w:rsid w:val="00EB1539"/>
    <w:rsid w:val="00EB47DF"/>
    <w:rsid w:val="00EB6602"/>
    <w:rsid w:val="00EC577D"/>
    <w:rsid w:val="00ED32D9"/>
    <w:rsid w:val="00EF4D62"/>
    <w:rsid w:val="00EF6ABB"/>
    <w:rsid w:val="00F05CA3"/>
    <w:rsid w:val="00F06213"/>
    <w:rsid w:val="00F12281"/>
    <w:rsid w:val="00F14F25"/>
    <w:rsid w:val="00F2601C"/>
    <w:rsid w:val="00F32D4C"/>
    <w:rsid w:val="00F34EDF"/>
    <w:rsid w:val="00F37141"/>
    <w:rsid w:val="00F37951"/>
    <w:rsid w:val="00F40111"/>
    <w:rsid w:val="00F42F5F"/>
    <w:rsid w:val="00F506C0"/>
    <w:rsid w:val="00F508C8"/>
    <w:rsid w:val="00F52837"/>
    <w:rsid w:val="00F65863"/>
    <w:rsid w:val="00F66E6B"/>
    <w:rsid w:val="00F67A7C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EB369-539E-434F-AE0A-D8C1ADBB9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11</Pages>
  <Words>4979</Words>
  <Characters>28382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103</cp:revision>
  <dcterms:created xsi:type="dcterms:W3CDTF">2020-07-15T07:49:00Z</dcterms:created>
  <dcterms:modified xsi:type="dcterms:W3CDTF">2021-12-06T11:58:00Z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