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13C42D57" w:rsidR="00065F6B" w:rsidRPr="00135616" w:rsidRDefault="00135616" w:rsidP="00135616">
      <w:pPr>
        <w:pStyle w:val="Zkladntext3"/>
        <w:jc w:val="center"/>
        <w:rPr>
          <w:rFonts w:ascii="Arial Narrow" w:hAnsi="Arial Narrow" w:cs="Arial"/>
          <w:b/>
          <w:bCs/>
          <w:sz w:val="30"/>
        </w:rPr>
      </w:pPr>
      <w:bookmarkStart w:id="0" w:name="nazov"/>
      <w:bookmarkEnd w:id="0"/>
      <w:r w:rsidRPr="00135616">
        <w:rPr>
          <w:rFonts w:ascii="Arial Narrow" w:hAnsi="Arial Narrow" w:cs="Arial"/>
          <w:b/>
          <w:bCs/>
          <w:sz w:val="30"/>
        </w:rPr>
        <w:t>D</w:t>
      </w:r>
      <w:r w:rsidR="00C1229E">
        <w:rPr>
          <w:rFonts w:ascii="Arial Narrow" w:hAnsi="Arial Narrow" w:cs="Arial"/>
          <w:b/>
          <w:bCs/>
          <w:sz w:val="30"/>
        </w:rPr>
        <w:t>opravné prostriedky s príslušenstvom</w:t>
      </w:r>
    </w:p>
    <w:p w14:paraId="0572333D" w14:textId="5AFCC857" w:rsidR="00065F6B" w:rsidRPr="00EC2537" w:rsidRDefault="00065F6B" w:rsidP="00065F6B">
      <w:pPr>
        <w:pStyle w:val="Zkladntext3"/>
        <w:jc w:val="center"/>
        <w:rPr>
          <w:rFonts w:ascii="Arial Narrow" w:hAnsi="Arial Narrow" w:cs="Arial"/>
        </w:rPr>
      </w:pP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36252687" w:rsidR="00065F6B" w:rsidRPr="00EC2537" w:rsidRDefault="00065F6B" w:rsidP="00C1229E">
      <w:pPr>
        <w:pStyle w:val="Zkladntext3"/>
        <w:spacing w:before="20"/>
        <w:ind w:left="5387"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B94327F" w14:textId="4B26C18D" w:rsidR="00065F6B" w:rsidRDefault="00C1229E" w:rsidP="00C1229E">
      <w:pPr>
        <w:pStyle w:val="Zkladntext3"/>
        <w:ind w:left="5387"/>
        <w:jc w:val="center"/>
        <w:rPr>
          <w:rFonts w:ascii="Arial Narrow" w:hAnsi="Arial Narrow" w:cs="Arial"/>
          <w:sz w:val="22"/>
          <w:szCs w:val="22"/>
        </w:rPr>
      </w:pPr>
      <w:r w:rsidRPr="00C1229E">
        <w:rPr>
          <w:rFonts w:ascii="Arial Narrow" w:hAnsi="Arial Narrow" w:cs="Arial"/>
          <w:sz w:val="22"/>
          <w:szCs w:val="22"/>
        </w:rPr>
        <w:t>Ing. Tomáš</w:t>
      </w:r>
      <w:r>
        <w:rPr>
          <w:rFonts w:ascii="Arial Narrow" w:hAnsi="Arial Narrow" w:cs="Arial"/>
          <w:sz w:val="22"/>
          <w:szCs w:val="22"/>
        </w:rPr>
        <w:t xml:space="preserve"> Kundrát</w:t>
      </w:r>
    </w:p>
    <w:p w14:paraId="4F61E922" w14:textId="4A43E50E" w:rsidR="00065F6B" w:rsidRPr="00FA6599" w:rsidRDefault="00065F6B" w:rsidP="00C1229E">
      <w:pPr>
        <w:pStyle w:val="Zkladntext3"/>
        <w:ind w:left="5387"/>
        <w:jc w:val="center"/>
        <w:rPr>
          <w:rFonts w:ascii="Arial Narrow" w:hAnsi="Arial Narrow" w:cs="Arial"/>
          <w:sz w:val="30"/>
        </w:rPr>
      </w:pPr>
      <w:r w:rsidRPr="00065F6B">
        <w:rPr>
          <w:rFonts w:ascii="Arial Narrow" w:hAnsi="Arial Narrow" w:cs="Arial"/>
          <w:sz w:val="22"/>
          <w:szCs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1E7730C8" w14:textId="77777777" w:rsidR="00C1229E" w:rsidRPr="00EC2537" w:rsidRDefault="00C1229E" w:rsidP="00C1229E">
      <w:pPr>
        <w:pStyle w:val="Zkladntext3"/>
        <w:spacing w:before="20"/>
        <w:ind w:left="5387" w:right="-45"/>
        <w:jc w:val="center"/>
        <w:rPr>
          <w:rFonts w:ascii="Arial Narrow" w:hAnsi="Arial Narrow" w:cs="Arial"/>
        </w:rPr>
      </w:pPr>
      <w:r w:rsidRPr="00EC2537">
        <w:rPr>
          <w:rFonts w:ascii="Arial Narrow" w:hAnsi="Arial Narrow" w:cs="Arial"/>
        </w:rPr>
        <w:t>...................................................</w:t>
      </w:r>
      <w:r>
        <w:rPr>
          <w:rFonts w:ascii="Arial Narrow" w:hAnsi="Arial Narrow" w:cs="Arial"/>
        </w:rPr>
        <w:t>..............................</w:t>
      </w:r>
    </w:p>
    <w:p w14:paraId="78191BF4" w14:textId="31A6D368" w:rsidR="00065F6B" w:rsidRPr="00F23C1C" w:rsidRDefault="00646677" w:rsidP="00C1229E">
      <w:pPr>
        <w:pStyle w:val="Zkladntext3"/>
        <w:spacing w:before="20"/>
        <w:ind w:left="5387" w:right="-45"/>
        <w:jc w:val="center"/>
        <w:rPr>
          <w:rFonts w:ascii="Arial Narrow" w:hAnsi="Arial Narrow" w:cs="Arial"/>
          <w:sz w:val="22"/>
          <w:szCs w:val="22"/>
        </w:rPr>
      </w:pPr>
      <w:r>
        <w:rPr>
          <w:rFonts w:ascii="Arial Narrow" w:hAnsi="Arial Narrow" w:cs="Arial"/>
          <w:sz w:val="22"/>
          <w:szCs w:val="22"/>
        </w:rPr>
        <w:t>kpt. Mgr.</w:t>
      </w:r>
      <w:r w:rsidR="00F23C1C" w:rsidRPr="00F23C1C">
        <w:rPr>
          <w:rFonts w:ascii="Arial Narrow" w:hAnsi="Arial Narrow" w:cs="Arial"/>
          <w:sz w:val="22"/>
          <w:szCs w:val="22"/>
        </w:rPr>
        <w:t xml:space="preserve"> </w:t>
      </w:r>
      <w:r>
        <w:rPr>
          <w:rFonts w:ascii="Arial Narrow" w:hAnsi="Arial Narrow" w:cs="Arial"/>
          <w:sz w:val="22"/>
          <w:szCs w:val="22"/>
        </w:rPr>
        <w:t>Pavel Matulay</w:t>
      </w:r>
    </w:p>
    <w:p w14:paraId="5BCD5FB7" w14:textId="0EE264C6" w:rsidR="00F23C1C" w:rsidRPr="00CF20C0" w:rsidRDefault="00646677" w:rsidP="00C1229E">
      <w:pPr>
        <w:pStyle w:val="Zkladntext3"/>
        <w:spacing w:before="20"/>
        <w:ind w:left="5387" w:right="-45"/>
        <w:jc w:val="center"/>
        <w:rPr>
          <w:rFonts w:ascii="Arial Narrow" w:hAnsi="Arial Narrow" w:cs="Arial"/>
          <w:sz w:val="22"/>
          <w:szCs w:val="22"/>
        </w:rPr>
      </w:pPr>
      <w:r>
        <w:rPr>
          <w:rFonts w:ascii="Arial Narrow" w:hAnsi="Arial Narrow" w:cs="Arial"/>
          <w:sz w:val="22"/>
          <w:szCs w:val="22"/>
        </w:rPr>
        <w:t>odbor odhaľovania nebezpečných materiálov a enviro</w:t>
      </w:r>
      <w:r w:rsidR="00C3472A">
        <w:rPr>
          <w:rFonts w:ascii="Arial Narrow" w:hAnsi="Arial Narrow" w:cs="Arial"/>
          <w:sz w:val="22"/>
          <w:szCs w:val="22"/>
        </w:rPr>
        <w:t>n</w:t>
      </w:r>
      <w:r>
        <w:rPr>
          <w:rFonts w:ascii="Arial Narrow" w:hAnsi="Arial Narrow" w:cs="Arial"/>
          <w:sz w:val="22"/>
          <w:szCs w:val="22"/>
        </w:rPr>
        <w:t>mentálnej kriminality úradu kriminálnej polície</w:t>
      </w:r>
    </w:p>
    <w:p w14:paraId="08072D56" w14:textId="77777777" w:rsidR="00F23C1C" w:rsidRDefault="00F23C1C" w:rsidP="00065F6B">
      <w:pPr>
        <w:pStyle w:val="Zkladntext3"/>
        <w:spacing w:before="20"/>
        <w:ind w:right="-45"/>
        <w:rPr>
          <w:rFonts w:ascii="Arial Narrow" w:hAnsi="Arial Narrow" w:cs="Arial"/>
          <w:sz w:val="22"/>
          <w:szCs w:val="22"/>
        </w:rPr>
      </w:pPr>
    </w:p>
    <w:p w14:paraId="76524BD6" w14:textId="1912F9D5"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D971E87" w14:textId="77777777" w:rsidR="00C1229E" w:rsidRPr="00EC2537" w:rsidRDefault="00C1229E" w:rsidP="00C1229E">
      <w:pPr>
        <w:pStyle w:val="Zkladntext3"/>
        <w:spacing w:before="20"/>
        <w:ind w:left="5387"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9AA406A" w14:textId="349AEE36" w:rsidR="00065F6B" w:rsidRPr="00CF20C0" w:rsidRDefault="00135616" w:rsidP="00C1229E">
      <w:pPr>
        <w:pStyle w:val="Zkladntext3"/>
        <w:spacing w:before="20"/>
        <w:ind w:left="5387" w:right="-45"/>
        <w:jc w:val="center"/>
        <w:rPr>
          <w:rFonts w:ascii="Arial Narrow" w:hAnsi="Arial Narrow" w:cs="Arial"/>
          <w:sz w:val="22"/>
          <w:szCs w:val="22"/>
        </w:rPr>
      </w:pPr>
      <w:r>
        <w:rPr>
          <w:rFonts w:ascii="Arial Narrow" w:hAnsi="Arial Narrow" w:cs="Arial"/>
          <w:sz w:val="22"/>
          <w:szCs w:val="22"/>
        </w:rPr>
        <w:t>Mgr. Ľubomír Kubička</w:t>
      </w:r>
    </w:p>
    <w:p w14:paraId="6375D828" w14:textId="39AFCB17" w:rsidR="00065F6B" w:rsidRPr="00CF20C0" w:rsidRDefault="00C1229E" w:rsidP="00C1229E">
      <w:pPr>
        <w:pStyle w:val="Zkladntext3"/>
        <w:spacing w:before="20"/>
        <w:ind w:left="5387" w:right="-45"/>
        <w:jc w:val="center"/>
        <w:rPr>
          <w:rFonts w:ascii="Arial Narrow" w:hAnsi="Arial Narrow" w:cs="Arial"/>
          <w:sz w:val="22"/>
          <w:szCs w:val="22"/>
        </w:rPr>
      </w:pPr>
      <w:r>
        <w:rPr>
          <w:rFonts w:ascii="Arial Narrow" w:hAnsi="Arial Narrow" w:cs="Arial"/>
          <w:sz w:val="22"/>
          <w:szCs w:val="22"/>
        </w:rPr>
        <w:t>r</w:t>
      </w:r>
      <w:r w:rsidR="00065F6B" w:rsidRPr="00CF20C0">
        <w:rPr>
          <w:rFonts w:ascii="Arial Narrow" w:hAnsi="Arial Narrow" w:cs="Arial"/>
          <w:sz w:val="22"/>
          <w:szCs w:val="22"/>
        </w:rPr>
        <w:t>iaditeľ odboru verejného obstarávania</w:t>
      </w:r>
    </w:p>
    <w:p w14:paraId="3AF25278" w14:textId="77777777" w:rsidR="00065F6B" w:rsidRPr="00CF20C0" w:rsidRDefault="00065F6B" w:rsidP="00C1229E">
      <w:pPr>
        <w:pStyle w:val="Zkladntext3"/>
        <w:jc w:val="center"/>
        <w:rPr>
          <w:rFonts w:ascii="Arial Narrow" w:hAnsi="Arial Narrow" w:cs="Arial"/>
          <w:sz w:val="22"/>
          <w:szCs w:val="22"/>
        </w:rPr>
      </w:pPr>
    </w:p>
    <w:p w14:paraId="7D529A8F" w14:textId="37D7E5C7"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781840">
        <w:rPr>
          <w:rFonts w:ascii="Arial Narrow" w:hAnsi="Arial Narrow" w:cs="Arial"/>
          <w:sz w:val="22"/>
          <w:szCs w:val="22"/>
        </w:rPr>
        <w:t xml:space="preserve">september </w:t>
      </w:r>
      <w:r w:rsidR="00135616">
        <w:rPr>
          <w:rFonts w:ascii="Arial Narrow" w:hAnsi="Arial Narrow" w:cs="Arial"/>
          <w:sz w:val="22"/>
          <w:szCs w:val="22"/>
        </w:rPr>
        <w:t>2020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5B66F780"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p>
    <w:p w14:paraId="014BE905"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5F52F0">
        <w:rPr>
          <w:rFonts w:ascii="Arial Narrow" w:hAnsi="Arial Narrow"/>
          <w:color w:val="000000"/>
          <w:szCs w:val="20"/>
        </w:rPr>
        <w:t>Vzor štruktúrovaného rozpočtu ceny</w:t>
      </w:r>
    </w:p>
    <w:p w14:paraId="58371897" w14:textId="4C1E2FCC"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 na vyhodnotenie ponúk, pravidlá jeho uplatneni</w:t>
      </w:r>
      <w:r w:rsidR="002E6E27">
        <w:rPr>
          <w:rFonts w:ascii="Arial Narrow" w:hAnsi="Arial Narrow"/>
          <w:szCs w:val="20"/>
        </w:rPr>
        <w:t>a</w:t>
      </w:r>
    </w:p>
    <w:p w14:paraId="54B74667" w14:textId="77777777" w:rsidR="00065F6B" w:rsidRPr="0044494A" w:rsidRDefault="000B65BF" w:rsidP="003109F3">
      <w:pPr>
        <w:spacing w:after="0" w:line="240" w:lineRule="auto"/>
        <w:rPr>
          <w:rFonts w:ascii="Arial Narrow" w:hAnsi="Arial Narrow"/>
          <w:color w:val="000000"/>
          <w:szCs w:val="20"/>
        </w:rPr>
      </w:pPr>
      <w:r w:rsidRPr="0044494A">
        <w:rPr>
          <w:rFonts w:ascii="Arial Narrow" w:hAnsi="Arial Narrow"/>
          <w:color w:val="000000"/>
          <w:szCs w:val="20"/>
        </w:rPr>
        <w:t>P</w:t>
      </w:r>
      <w:r w:rsidR="00065F6B" w:rsidRPr="0044494A">
        <w:rPr>
          <w:rFonts w:ascii="Arial Narrow" w:hAnsi="Arial Narrow"/>
          <w:color w:val="000000"/>
          <w:szCs w:val="20"/>
        </w:rPr>
        <w:t xml:space="preserve">ríloha č. </w:t>
      </w:r>
      <w:r w:rsidR="005D7A9C" w:rsidRPr="0044494A">
        <w:rPr>
          <w:rFonts w:ascii="Arial Narrow" w:hAnsi="Arial Narrow"/>
          <w:color w:val="000000"/>
          <w:szCs w:val="20"/>
        </w:rPr>
        <w:t>5</w:t>
      </w:r>
      <w:r w:rsidR="00065F6B" w:rsidRPr="0044494A">
        <w:rPr>
          <w:rFonts w:ascii="Arial Narrow" w:hAnsi="Arial Narrow"/>
          <w:color w:val="000000"/>
          <w:szCs w:val="20"/>
        </w:rPr>
        <w:t>:</w:t>
      </w:r>
      <w:r w:rsidR="00065F6B" w:rsidRPr="0044494A">
        <w:rPr>
          <w:rFonts w:ascii="Arial Narrow" w:hAnsi="Arial Narrow"/>
          <w:color w:val="000000"/>
          <w:szCs w:val="20"/>
        </w:rPr>
        <w:tab/>
      </w:r>
      <w:r w:rsidRPr="0044494A">
        <w:rPr>
          <w:rFonts w:ascii="Arial Narrow" w:hAnsi="Arial Narrow"/>
          <w:color w:val="000000"/>
          <w:szCs w:val="20"/>
        </w:rPr>
        <w:t>Podmienky účasti</w:t>
      </w:r>
    </w:p>
    <w:p w14:paraId="1614B1CA" w14:textId="77777777" w:rsidR="00BA0C17" w:rsidRPr="005F52F0" w:rsidRDefault="00BA0C17" w:rsidP="003109F3">
      <w:pPr>
        <w:spacing w:after="0" w:line="240" w:lineRule="auto"/>
        <w:rPr>
          <w:rFonts w:ascii="Arial Narrow" w:hAnsi="Arial Narrow"/>
          <w:szCs w:val="20"/>
        </w:rPr>
      </w:pPr>
      <w:r w:rsidRPr="005F52F0">
        <w:rPr>
          <w:rFonts w:ascii="Arial Narrow" w:hAnsi="Arial Narrow"/>
          <w:szCs w:val="20"/>
        </w:rPr>
        <w:lastRenderedPageBreak/>
        <w:t xml:space="preserve">Príloha č. </w:t>
      </w:r>
      <w:r w:rsidR="000B65BF" w:rsidRPr="005F52F0">
        <w:rPr>
          <w:rFonts w:ascii="Arial Narrow" w:hAnsi="Arial Narrow"/>
          <w:szCs w:val="20"/>
        </w:rPr>
        <w:t>6</w:t>
      </w:r>
      <w:r w:rsidRPr="005F52F0">
        <w:rPr>
          <w:rFonts w:ascii="Arial Narrow" w:hAnsi="Arial Narrow"/>
          <w:szCs w:val="20"/>
        </w:rPr>
        <w:t xml:space="preserve">: </w:t>
      </w:r>
      <w:r w:rsidRPr="005F52F0">
        <w:rPr>
          <w:rFonts w:ascii="Arial Narrow" w:hAnsi="Arial Narrow"/>
          <w:szCs w:val="20"/>
        </w:rPr>
        <w:tab/>
        <w:t>Formulár Jednotného európskeho dokumentu pre obstarávanie</w:t>
      </w:r>
    </w:p>
    <w:p w14:paraId="098DF7AE" w14:textId="54CE4952" w:rsidR="000766EB" w:rsidRPr="005F52F0" w:rsidRDefault="000766EB" w:rsidP="003109F3">
      <w:pPr>
        <w:spacing w:after="0" w:line="240" w:lineRule="auto"/>
        <w:rPr>
          <w:rFonts w:ascii="Arial Narrow" w:hAnsi="Arial Narrow"/>
          <w:szCs w:val="20"/>
        </w:rPr>
      </w:pPr>
      <w:r w:rsidRPr="005F52F0">
        <w:rPr>
          <w:rFonts w:ascii="Arial Narrow" w:hAnsi="Arial Narrow"/>
          <w:szCs w:val="20"/>
        </w:rPr>
        <w:t xml:space="preserve">Príloha č. </w:t>
      </w:r>
      <w:r w:rsidR="005917E5" w:rsidRPr="005F52F0">
        <w:rPr>
          <w:rFonts w:ascii="Arial Narrow" w:hAnsi="Arial Narrow"/>
          <w:szCs w:val="20"/>
        </w:rPr>
        <w:t>7</w:t>
      </w:r>
      <w:r w:rsidRPr="005F52F0">
        <w:rPr>
          <w:rFonts w:ascii="Arial Narrow" w:hAnsi="Arial Narrow"/>
          <w:szCs w:val="20"/>
        </w:rPr>
        <w:t>:</w:t>
      </w:r>
      <w:r w:rsidRPr="005F52F0">
        <w:rPr>
          <w:rFonts w:ascii="Arial Narrow" w:hAnsi="Arial Narrow"/>
          <w:szCs w:val="20"/>
        </w:rPr>
        <w:tab/>
      </w:r>
      <w:r w:rsidRPr="005F52F0">
        <w:rPr>
          <w:rFonts w:ascii="Arial Narrow" w:hAnsi="Arial Narrow"/>
        </w:rPr>
        <w:t>Čestné vyhlásenia uchádzača o zhode elektronickej ponuky s originálom</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7AC38105" w14:textId="77777777" w:rsidR="00F0158A" w:rsidRDefault="00F0158A" w:rsidP="003109F3">
      <w:pPr>
        <w:jc w:val="center"/>
        <w:rPr>
          <w:rFonts w:ascii="Arial Narrow" w:hAnsi="Arial Narrow" w:cs="Arial"/>
          <w:sz w:val="22"/>
        </w:rPr>
      </w:pPr>
    </w:p>
    <w:p w14:paraId="074518B7" w14:textId="77777777" w:rsidR="00F72080" w:rsidRDefault="00F72080" w:rsidP="003109F3">
      <w:pPr>
        <w:jc w:val="center"/>
        <w:rPr>
          <w:rFonts w:ascii="Arial Narrow" w:hAnsi="Arial Narrow" w:cs="Arial"/>
          <w:sz w:val="22"/>
        </w:rPr>
      </w:pPr>
    </w:p>
    <w:p w14:paraId="04B0D579" w14:textId="3D1C71C3"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5A8E28D4"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1B3C45">
        <w:rPr>
          <w:rFonts w:ascii="Arial Narrow" w:hAnsi="Arial Narrow" w:cs="Arial"/>
          <w:color w:val="000000"/>
          <w:sz w:val="22"/>
        </w:rPr>
        <w:t>Ing. Tomáš Kundrát</w:t>
      </w:r>
    </w:p>
    <w:p w14:paraId="69E82988" w14:textId="396576E3"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1B3C45">
        <w:rPr>
          <w:rFonts w:ascii="Arial Narrow" w:hAnsi="Arial Narrow" w:cs="Arial"/>
          <w:sz w:val="22"/>
        </w:rPr>
        <w:t> </w:t>
      </w:r>
      <w:r w:rsidRPr="009431BC">
        <w:rPr>
          <w:rFonts w:ascii="Arial Narrow" w:hAnsi="Arial Narrow" w:cs="Arial"/>
          <w:sz w:val="22"/>
        </w:rPr>
        <w:t>509</w:t>
      </w:r>
      <w:r w:rsidR="001B3C45">
        <w:rPr>
          <w:rFonts w:ascii="Arial Narrow" w:hAnsi="Arial Narrow" w:cs="Arial"/>
          <w:sz w:val="22"/>
        </w:rPr>
        <w:t xml:space="preserve"> 44573</w:t>
      </w:r>
    </w:p>
    <w:p w14:paraId="0A8E2C76" w14:textId="79849EF3" w:rsidR="00065F6B" w:rsidRPr="009431BC" w:rsidRDefault="00065F6B" w:rsidP="009431BC">
      <w:pPr>
        <w:spacing w:before="120" w:after="120" w:line="240" w:lineRule="auto"/>
        <w:ind w:left="567"/>
        <w:rPr>
          <w:rFonts w:ascii="Arial Narrow" w:hAnsi="Arial Narrow" w:cs="Arial"/>
          <w:sz w:val="22"/>
        </w:rPr>
      </w:pPr>
      <w:r w:rsidRPr="001B3C45">
        <w:rPr>
          <w:rFonts w:ascii="Arial Narrow" w:hAnsi="Arial Narrow" w:cs="Arial"/>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1B3C45">
        <w:rPr>
          <w:rFonts w:ascii="Arial Narrow" w:hAnsi="Arial Narrow" w:cs="Arial"/>
          <w:b/>
          <w:sz w:val="22"/>
        </w:rPr>
        <w:t>tomas.kundrat@minv.sk</w:t>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164DC405" w:rsidR="005E5B0A" w:rsidRPr="00AA487E"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1B3C45" w:rsidRPr="001B3C45">
          <w:rPr>
            <w:rStyle w:val="Hypertextovprepojenie"/>
            <w:rFonts w:ascii="Arial Narrow" w:hAnsi="Arial Narrow"/>
            <w:sz w:val="22"/>
          </w:rPr>
          <w:t>https://eo.eks.sk/ElektronickaTabula/Detail/1476</w:t>
        </w:r>
      </w:hyperlink>
      <w:r w:rsidR="00AE0324" w:rsidRPr="00AA487E">
        <w:rPr>
          <w:rFonts w:ascii="Arial Narrow" w:hAnsi="Arial Narrow"/>
          <w:color w:val="FF0000"/>
          <w:sz w:val="22"/>
        </w:rPr>
        <w:t xml:space="preserve"> </w:t>
      </w:r>
    </w:p>
    <w:p w14:paraId="207F0F8E" w14:textId="77777777" w:rsidR="006269AD" w:rsidRDefault="006269AD" w:rsidP="009431BC">
      <w:pPr>
        <w:spacing w:before="120" w:after="120" w:line="240" w:lineRule="auto"/>
        <w:jc w:val="center"/>
        <w:rPr>
          <w:rFonts w:ascii="Arial Narrow" w:hAnsi="Arial Narrow"/>
          <w:b/>
          <w:sz w:val="24"/>
          <w:szCs w:val="24"/>
        </w:rPr>
      </w:pPr>
      <w:bookmarkStart w:id="4" w:name="_Hlk522971590"/>
    </w:p>
    <w:p w14:paraId="4DBCB966" w14:textId="5B0D18D8"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071A5788"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1B3C45">
        <w:rPr>
          <w:rFonts w:ascii="Arial Narrow" w:hAnsi="Arial Narrow"/>
          <w:sz w:val="22"/>
          <w:szCs w:val="22"/>
        </w:rPr>
        <w:t xml:space="preserve">v rámci </w:t>
      </w:r>
      <w:r w:rsidR="00552156" w:rsidRPr="003A63EE">
        <w:rPr>
          <w:rFonts w:ascii="Arial Narrow" w:hAnsi="Arial Narrow"/>
          <w:sz w:val="22"/>
          <w:szCs w:val="22"/>
        </w:rPr>
        <w:t>EKS (ďalej len „VP EO“).</w:t>
      </w:r>
    </w:p>
    <w:p w14:paraId="4B54A194" w14:textId="37F37435"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0151C2A3" w:rsidR="00230529" w:rsidRPr="00D45217"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8A498D1" w14:textId="77777777" w:rsidR="00D45217" w:rsidRPr="00FF43E9" w:rsidRDefault="00D45217" w:rsidP="00D45217">
      <w:pPr>
        <w:pStyle w:val="Zkladntext3"/>
        <w:spacing w:before="120" w:line="240" w:lineRule="auto"/>
        <w:ind w:left="576"/>
        <w:jc w:val="both"/>
        <w:rPr>
          <w:rFonts w:ascii="Arial Narrow" w:hAnsi="Arial Narrow" w:cs="Arial"/>
          <w:sz w:val="22"/>
          <w:szCs w:val="22"/>
        </w:rPr>
      </w:pP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127FA71A" w:rsidR="00CD43F1"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463A4439" w14:textId="77777777" w:rsidR="00F222FC" w:rsidRPr="00FF43E9" w:rsidRDefault="00F222FC" w:rsidP="00F222FC">
      <w:pPr>
        <w:shd w:val="clear" w:color="auto" w:fill="FFFFFF"/>
        <w:spacing w:before="120" w:after="120" w:line="240" w:lineRule="auto"/>
        <w:ind w:left="1418"/>
        <w:jc w:val="both"/>
        <w:rPr>
          <w:rFonts w:ascii="Arial Narrow" w:hAnsi="Arial Narrow"/>
          <w:sz w:val="22"/>
        </w:rPr>
      </w:pPr>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77777777"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prístupné na Elektronickej tabuli (</w:t>
      </w:r>
      <w:r w:rsidRPr="00F20199">
        <w:rPr>
          <w:rFonts w:ascii="Arial Narrow" w:hAnsi="Arial Narrow"/>
          <w:sz w:val="22"/>
        </w:rPr>
        <w:t>Elektronických tabuliach v prípade rozdelenia predmetu zákazky na časti)</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4E25B54D" w:rsidR="00A0357F" w:rsidRPr="00FF43E9" w:rsidRDefault="00A0357F" w:rsidP="00646677">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 xml:space="preserve">Názov predmetu zákazky: </w:t>
      </w:r>
      <w:r w:rsidR="00F20199">
        <w:rPr>
          <w:rFonts w:ascii="Arial Narrow" w:hAnsi="Arial Narrow" w:cs="Arial"/>
          <w:lang w:val="sk-SK"/>
        </w:rPr>
        <w:t>„</w:t>
      </w:r>
      <w:r w:rsidR="00646677" w:rsidRPr="00646677">
        <w:rPr>
          <w:rFonts w:ascii="Arial Narrow" w:hAnsi="Arial Narrow" w:cs="Arial"/>
        </w:rPr>
        <w:t>Dopravné prostriedky s príslušenstvom</w:t>
      </w:r>
      <w:r w:rsidRPr="00F20199">
        <w:rPr>
          <w:rFonts w:ascii="Arial Narrow" w:hAnsi="Arial Narrow" w:cs="Arial"/>
        </w:rPr>
        <w:t>“</w:t>
      </w:r>
      <w:r w:rsidR="00F20199">
        <w:rPr>
          <w:rFonts w:ascii="Arial Narrow" w:hAnsi="Arial Narrow" w:cs="Arial"/>
          <w:lang w:val="sk-SK"/>
        </w:rPr>
        <w:t>.</w:t>
      </w:r>
      <w:r w:rsidRPr="00FF43E9">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7849525F"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2FE9F794" w14:textId="5109C92D" w:rsidR="00D2528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A7660E">
        <w:rPr>
          <w:rFonts w:ascii="Arial Narrow" w:hAnsi="Arial Narrow" w:cs="Arial"/>
          <w:lang w:val="sk-SK"/>
        </w:rPr>
        <w:t>34110000-1</w:t>
      </w:r>
      <w:r w:rsidR="0082296D" w:rsidRPr="0082296D">
        <w:rPr>
          <w:rFonts w:ascii="Arial Narrow" w:hAnsi="Arial Narrow" w:cs="Arial"/>
        </w:rPr>
        <w:t xml:space="preserve"> </w:t>
      </w:r>
      <w:r w:rsidR="00A7660E">
        <w:rPr>
          <w:rFonts w:ascii="Arial Narrow" w:hAnsi="Arial Narrow" w:cs="Arial"/>
          <w:lang w:val="sk-SK"/>
        </w:rPr>
        <w:t>Osobné automobily</w:t>
      </w:r>
    </w:p>
    <w:p w14:paraId="6EFF3E7F" w14:textId="02DC2C18" w:rsidR="00A7660E" w:rsidRDefault="00A7660E"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t>34515200-2 Nafukovacie člny</w:t>
      </w:r>
    </w:p>
    <w:p w14:paraId="53944B6A" w14:textId="3D717419" w:rsidR="00A7660E" w:rsidRDefault="00A7660E"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t>34113200-4 Terénne a cestné vozidlá</w:t>
      </w:r>
    </w:p>
    <w:p w14:paraId="447FB581" w14:textId="3559DC85" w:rsidR="00A7660E" w:rsidRDefault="00A7660E"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t>34136000-9 Dodávkové automobily</w:t>
      </w:r>
    </w:p>
    <w:p w14:paraId="536DB967" w14:textId="5382807A" w:rsidR="00A7660E" w:rsidRDefault="00A7660E"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t>34113000-2 Vozidlá s náhonom štyroch kolies</w:t>
      </w:r>
    </w:p>
    <w:p w14:paraId="5087BCFC" w14:textId="721C4DBB" w:rsidR="00A7660E" w:rsidRPr="00A7660E" w:rsidRDefault="00A7660E"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t>34111100-9 Polododávky (automobil kombi)</w:t>
      </w:r>
    </w:p>
    <w:p w14:paraId="4D853F83" w14:textId="07FA3A3E" w:rsidR="00065F6B" w:rsidRPr="00FF43E9" w:rsidRDefault="00065F6B" w:rsidP="00FF43E9">
      <w:pPr>
        <w:pStyle w:val="Zarkazkladnhotextu2"/>
        <w:spacing w:before="120" w:line="240" w:lineRule="auto"/>
        <w:ind w:left="567"/>
        <w:rPr>
          <w:rFonts w:ascii="Arial Narrow" w:hAnsi="Arial Narrow" w:cs="Arial"/>
        </w:rPr>
      </w:pP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56E3B274" w:rsidR="00065F6B"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w:t>
      </w:r>
      <w:r w:rsidR="0082296D">
        <w:rPr>
          <w:rFonts w:ascii="Arial Narrow" w:hAnsi="Arial Narrow" w:cs="Arial"/>
          <w:sz w:val="22"/>
          <w:lang w:eastAsia="sk-SK"/>
        </w:rPr>
        <w:t xml:space="preserve">pre jednotlivé časti predmetu zákazky </w:t>
      </w:r>
      <w:r>
        <w:rPr>
          <w:rFonts w:ascii="Arial Narrow" w:hAnsi="Arial Narrow" w:cs="Arial"/>
          <w:sz w:val="22"/>
          <w:lang w:eastAsia="sk-SK"/>
        </w:rPr>
        <w:t>je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7841E1C8" w14:textId="77777777" w:rsidR="00F222FC" w:rsidRPr="00FF43E9" w:rsidRDefault="00F222FC" w:rsidP="00FF43E9">
      <w:pPr>
        <w:spacing w:before="120" w:after="120" w:line="240" w:lineRule="auto"/>
        <w:ind w:left="567"/>
        <w:jc w:val="both"/>
        <w:rPr>
          <w:rFonts w:ascii="Arial Narrow" w:hAnsi="Arial Narrow" w:cs="Arial"/>
          <w:sz w:val="22"/>
          <w:lang w:eastAsia="sk-SK"/>
        </w:rPr>
      </w:pP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69DD4A2A" w14:textId="370709F0" w:rsidR="00130CF0" w:rsidRDefault="00130CF0" w:rsidP="00D232D4">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24151C8C" w14:textId="3726EE17" w:rsidR="0082296D" w:rsidRPr="00A7660E" w:rsidRDefault="0082296D" w:rsidP="0082296D">
      <w:pPr>
        <w:pStyle w:val="Zarkazkladnhotextu2"/>
        <w:spacing w:before="120" w:line="240" w:lineRule="auto"/>
        <w:ind w:left="567"/>
        <w:jc w:val="both"/>
        <w:rPr>
          <w:rFonts w:ascii="Arial Narrow" w:hAnsi="Arial Narrow" w:cs="Arial"/>
          <w:lang w:val="sk-SK"/>
        </w:rPr>
      </w:pPr>
      <w:bookmarkStart w:id="16" w:name="_Hlk46670910"/>
      <w:bookmarkStart w:id="17" w:name="_Hlk46669328"/>
      <w:r w:rsidRPr="00A7660E">
        <w:rPr>
          <w:rFonts w:ascii="Arial Narrow" w:hAnsi="Arial Narrow" w:cs="Arial"/>
          <w:lang w:val="sk-SK"/>
        </w:rPr>
        <w:t>Časť 1: „</w:t>
      </w:r>
      <w:r w:rsidR="00A7660E" w:rsidRPr="00A7660E">
        <w:rPr>
          <w:rFonts w:ascii="Arial Narrow" w:hAnsi="Arial Narrow" w:cs="Arial"/>
        </w:rPr>
        <w:t>Motorový čln s príslušenstvom</w:t>
      </w:r>
      <w:r w:rsidRPr="00A7660E">
        <w:rPr>
          <w:rFonts w:ascii="Arial Narrow" w:hAnsi="Arial Narrow" w:cs="Arial"/>
        </w:rPr>
        <w:t>“</w:t>
      </w:r>
      <w:bookmarkEnd w:id="16"/>
      <w:r w:rsidR="00B551BB" w:rsidRPr="00A7660E">
        <w:rPr>
          <w:rFonts w:ascii="Arial Narrow" w:hAnsi="Arial Narrow" w:cs="Arial"/>
          <w:lang w:val="sk-SK"/>
        </w:rPr>
        <w:t>,</w:t>
      </w:r>
    </w:p>
    <w:p w14:paraId="61337200" w14:textId="37B5D8FB" w:rsidR="0082296D" w:rsidRPr="00A7660E" w:rsidRDefault="0082296D" w:rsidP="0082296D">
      <w:pPr>
        <w:pStyle w:val="Zarkazkladnhotextu2"/>
        <w:spacing w:before="120" w:line="240" w:lineRule="auto"/>
        <w:ind w:left="567"/>
        <w:jc w:val="both"/>
        <w:rPr>
          <w:rFonts w:ascii="Arial Narrow" w:hAnsi="Arial Narrow" w:cs="Arial"/>
          <w:lang w:val="sk-SK"/>
        </w:rPr>
      </w:pPr>
      <w:bookmarkStart w:id="18" w:name="_Hlk46669586"/>
      <w:bookmarkEnd w:id="17"/>
      <w:r w:rsidRPr="00A7660E">
        <w:rPr>
          <w:rFonts w:ascii="Arial Narrow" w:hAnsi="Arial Narrow" w:cs="Arial"/>
          <w:lang w:val="sk-SK"/>
        </w:rPr>
        <w:t>Časť 2:</w:t>
      </w:r>
      <w:r w:rsidRPr="00A7660E">
        <w:rPr>
          <w:rFonts w:ascii="Arial Narrow" w:hAnsi="Arial Narrow" w:cs="Arial"/>
        </w:rPr>
        <w:t xml:space="preserve"> </w:t>
      </w:r>
      <w:r w:rsidRPr="00A7660E">
        <w:rPr>
          <w:rFonts w:ascii="Arial Narrow" w:hAnsi="Arial Narrow" w:cs="Arial"/>
          <w:lang w:val="sk-SK"/>
        </w:rPr>
        <w:t>„</w:t>
      </w:r>
      <w:r w:rsidR="00A7660E" w:rsidRPr="00A7660E">
        <w:rPr>
          <w:rFonts w:ascii="Arial Narrow" w:hAnsi="Arial Narrow" w:cs="Arial"/>
          <w:lang w:val="sk-SK"/>
        </w:rPr>
        <w:t>Motorová štvorkolka s príslušenstvom</w:t>
      </w:r>
      <w:r w:rsidRPr="00A7660E">
        <w:rPr>
          <w:rFonts w:ascii="Arial Narrow" w:hAnsi="Arial Narrow" w:cs="Arial"/>
          <w:lang w:val="sk-SK"/>
        </w:rPr>
        <w:t>“</w:t>
      </w:r>
      <w:r w:rsidR="00B551BB" w:rsidRPr="00A7660E">
        <w:rPr>
          <w:rFonts w:ascii="Arial Narrow" w:hAnsi="Arial Narrow" w:cs="Arial"/>
          <w:lang w:val="sk-SK"/>
        </w:rPr>
        <w:t>.</w:t>
      </w:r>
    </w:p>
    <w:p w14:paraId="15404972" w14:textId="4C5DA133" w:rsidR="00A7660E" w:rsidRPr="00A7660E" w:rsidRDefault="00A7660E" w:rsidP="0082296D">
      <w:pPr>
        <w:pStyle w:val="Zarkazkladnhotextu2"/>
        <w:spacing w:before="120" w:line="240" w:lineRule="auto"/>
        <w:ind w:left="567"/>
        <w:jc w:val="both"/>
        <w:rPr>
          <w:rFonts w:ascii="Arial Narrow" w:hAnsi="Arial Narrow" w:cs="Arial"/>
          <w:lang w:val="sk-SK"/>
        </w:rPr>
      </w:pPr>
      <w:r w:rsidRPr="00A7660E">
        <w:rPr>
          <w:rFonts w:ascii="Arial Narrow" w:hAnsi="Arial Narrow" w:cs="Arial"/>
          <w:lang w:val="sk-SK"/>
        </w:rPr>
        <w:lastRenderedPageBreak/>
        <w:t>Časť 3: „</w:t>
      </w:r>
      <w:r w:rsidRPr="00A7660E">
        <w:rPr>
          <w:rFonts w:ascii="Arial Narrow" w:hAnsi="Arial Narrow"/>
          <w:color w:val="333333"/>
          <w:shd w:val="clear" w:color="auto" w:fill="FFFFFF"/>
        </w:rPr>
        <w:t>Terénne motorové vozidlo s pohonom 4x4 a ťažným zariadením (Offroad)</w:t>
      </w:r>
      <w:r w:rsidRPr="00A7660E">
        <w:rPr>
          <w:rFonts w:ascii="Arial Narrow" w:hAnsi="Arial Narrow"/>
          <w:color w:val="333333"/>
          <w:shd w:val="clear" w:color="auto" w:fill="FFFFFF"/>
          <w:lang w:val="sk-SK"/>
        </w:rPr>
        <w:t>“</w:t>
      </w:r>
    </w:p>
    <w:p w14:paraId="051C9999" w14:textId="02D4C819" w:rsidR="00A7660E" w:rsidRPr="00A7660E" w:rsidRDefault="00A7660E" w:rsidP="0082296D">
      <w:pPr>
        <w:pStyle w:val="Zarkazkladnhotextu2"/>
        <w:spacing w:before="120" w:line="240" w:lineRule="auto"/>
        <w:ind w:left="567"/>
        <w:jc w:val="both"/>
        <w:rPr>
          <w:rFonts w:ascii="Arial Narrow" w:hAnsi="Arial Narrow" w:cs="Arial"/>
          <w:lang w:val="sk-SK"/>
        </w:rPr>
      </w:pPr>
      <w:r w:rsidRPr="00A7660E">
        <w:rPr>
          <w:rFonts w:ascii="Arial Narrow" w:hAnsi="Arial Narrow" w:cs="Arial"/>
          <w:lang w:val="sk-SK"/>
        </w:rPr>
        <w:t>Časť 4: „</w:t>
      </w:r>
      <w:r w:rsidRPr="00A7660E">
        <w:rPr>
          <w:rFonts w:ascii="Arial Narrow" w:hAnsi="Arial Narrow"/>
          <w:color w:val="333333"/>
          <w:shd w:val="clear" w:color="auto" w:fill="FFFFFF"/>
        </w:rPr>
        <w:t>Úžitkové motorové vozidlo s pohonom 4x4 (Dodávka)</w:t>
      </w:r>
      <w:r w:rsidRPr="00A7660E">
        <w:rPr>
          <w:rFonts w:ascii="Arial Narrow" w:hAnsi="Arial Narrow"/>
          <w:color w:val="333333"/>
          <w:shd w:val="clear" w:color="auto" w:fill="FFFFFF"/>
          <w:lang w:val="sk-SK"/>
        </w:rPr>
        <w:t>“</w:t>
      </w:r>
    </w:p>
    <w:p w14:paraId="44C50520" w14:textId="0B41EC11" w:rsidR="00A7660E" w:rsidRPr="00A7660E" w:rsidRDefault="00A7660E" w:rsidP="0082296D">
      <w:pPr>
        <w:pStyle w:val="Zarkazkladnhotextu2"/>
        <w:spacing w:before="120" w:line="240" w:lineRule="auto"/>
        <w:ind w:left="567"/>
        <w:jc w:val="both"/>
        <w:rPr>
          <w:rFonts w:ascii="Arial Narrow" w:hAnsi="Arial Narrow" w:cs="Arial"/>
          <w:lang w:val="sk-SK"/>
        </w:rPr>
      </w:pPr>
      <w:r w:rsidRPr="00A7660E">
        <w:rPr>
          <w:rFonts w:ascii="Arial Narrow" w:hAnsi="Arial Narrow" w:cs="Arial"/>
          <w:lang w:val="sk-SK"/>
        </w:rPr>
        <w:t>Časť 5: „</w:t>
      </w:r>
      <w:r w:rsidRPr="00A7660E">
        <w:rPr>
          <w:rFonts w:ascii="Arial Narrow" w:hAnsi="Arial Narrow"/>
          <w:color w:val="333333"/>
          <w:shd w:val="clear" w:color="auto" w:fill="FFFFFF"/>
        </w:rPr>
        <w:t>Osobné motorové vozidlo SUV nižšej alebo strednej triedy s pohonom 4x4 s hybridným pohonom</w:t>
      </w:r>
      <w:r w:rsidRPr="00A7660E">
        <w:rPr>
          <w:rFonts w:ascii="Arial Narrow" w:hAnsi="Arial Narrow"/>
          <w:color w:val="333333"/>
          <w:shd w:val="clear" w:color="auto" w:fill="FFFFFF"/>
          <w:lang w:val="sk-SK"/>
        </w:rPr>
        <w:t>“</w:t>
      </w:r>
    </w:p>
    <w:p w14:paraId="0D39DC9A" w14:textId="17D037F9" w:rsidR="00A7660E" w:rsidRPr="00A7660E" w:rsidRDefault="00A76833" w:rsidP="0082296D">
      <w:pPr>
        <w:pStyle w:val="Zarkazkladnhotextu2"/>
        <w:spacing w:before="120" w:line="240" w:lineRule="auto"/>
        <w:ind w:left="567"/>
        <w:jc w:val="both"/>
        <w:rPr>
          <w:rFonts w:ascii="Arial Narrow" w:hAnsi="Arial Narrow" w:cs="Arial"/>
          <w:lang w:val="sk-SK"/>
        </w:rPr>
      </w:pPr>
      <w:r>
        <w:rPr>
          <w:rFonts w:ascii="Arial Narrow" w:hAnsi="Arial Narrow" w:cs="Arial"/>
          <w:lang w:val="sk-SK"/>
        </w:rPr>
        <w:t xml:space="preserve">Časť </w:t>
      </w:r>
      <w:r w:rsidR="00A7660E" w:rsidRPr="00A7660E">
        <w:rPr>
          <w:rFonts w:ascii="Arial Narrow" w:hAnsi="Arial Narrow" w:cs="Arial"/>
          <w:lang w:val="sk-SK"/>
        </w:rPr>
        <w:t>6</w:t>
      </w:r>
      <w:r>
        <w:rPr>
          <w:rFonts w:ascii="Arial Narrow" w:hAnsi="Arial Narrow" w:cs="Arial"/>
          <w:lang w:val="sk-SK"/>
        </w:rPr>
        <w:t xml:space="preserve">: </w:t>
      </w:r>
      <w:r w:rsidR="00A7660E">
        <w:rPr>
          <w:rFonts w:ascii="Arial Narrow" w:hAnsi="Arial Narrow" w:cs="Arial"/>
          <w:lang w:val="sk-SK"/>
        </w:rPr>
        <w:t>„</w:t>
      </w:r>
      <w:r w:rsidR="00A7660E" w:rsidRPr="00A7660E">
        <w:rPr>
          <w:rFonts w:ascii="Arial Narrow" w:hAnsi="Arial Narrow" w:cs="Arial"/>
          <w:lang w:val="sk-SK"/>
        </w:rPr>
        <w:t>Osobné motorové vozidlo nižšej strednej triedy alebo strednej triedy typu "combi</w:t>
      </w:r>
      <w:r>
        <w:rPr>
          <w:rFonts w:ascii="Arial Narrow" w:hAnsi="Arial Narrow" w:cs="Arial"/>
          <w:lang w:val="sk-SK"/>
        </w:rPr>
        <w:t xml:space="preserve"> </w:t>
      </w:r>
      <w:r w:rsidR="00A7660E" w:rsidRPr="00A7660E">
        <w:rPr>
          <w:rFonts w:ascii="Arial Narrow" w:hAnsi="Arial Narrow" w:cs="Arial"/>
          <w:lang w:val="sk-SK"/>
        </w:rPr>
        <w:t>/</w:t>
      </w:r>
      <w:r>
        <w:rPr>
          <w:rFonts w:ascii="Arial Narrow" w:hAnsi="Arial Narrow" w:cs="Arial"/>
          <w:lang w:val="sk-SK"/>
        </w:rPr>
        <w:t xml:space="preserve"> </w:t>
      </w:r>
      <w:r w:rsidR="00A7660E" w:rsidRPr="00A7660E">
        <w:rPr>
          <w:rFonts w:ascii="Arial Narrow" w:hAnsi="Arial Narrow" w:cs="Arial"/>
          <w:lang w:val="sk-SK"/>
        </w:rPr>
        <w:t>wagon" s hybridným pohonom</w:t>
      </w:r>
      <w:r w:rsidR="00A7660E">
        <w:rPr>
          <w:rFonts w:ascii="Arial Narrow" w:hAnsi="Arial Narrow" w:cs="Arial"/>
          <w:lang w:val="sk-SK"/>
        </w:rPr>
        <w:t>“</w:t>
      </w:r>
    </w:p>
    <w:p w14:paraId="433D0B8E" w14:textId="77777777" w:rsidR="00A7660E" w:rsidRPr="0082296D" w:rsidRDefault="00A7660E" w:rsidP="0082296D">
      <w:pPr>
        <w:pStyle w:val="Zarkazkladnhotextu2"/>
        <w:spacing w:before="120" w:line="240" w:lineRule="auto"/>
        <w:ind w:left="567"/>
        <w:jc w:val="both"/>
        <w:rPr>
          <w:rFonts w:ascii="Arial Narrow" w:hAnsi="Arial Narrow" w:cs="Arial"/>
          <w:lang w:val="sk-SK"/>
        </w:rPr>
      </w:pPr>
    </w:p>
    <w:p w14:paraId="69732E6F" w14:textId="77777777" w:rsidR="00130CF0" w:rsidRPr="00FF43E9" w:rsidRDefault="00130CF0" w:rsidP="00EA79D2">
      <w:pPr>
        <w:pStyle w:val="Zarkazkladnhotextu2"/>
        <w:numPr>
          <w:ilvl w:val="1"/>
          <w:numId w:val="21"/>
        </w:numPr>
        <w:spacing w:before="120" w:line="240" w:lineRule="auto"/>
        <w:ind w:left="567" w:hanging="567"/>
        <w:jc w:val="both"/>
        <w:rPr>
          <w:rFonts w:ascii="Arial Narrow" w:hAnsi="Arial Narrow" w:cs="Arial"/>
        </w:rPr>
      </w:pPr>
      <w:bookmarkStart w:id="19" w:name="casti"/>
      <w:bookmarkEnd w:id="18"/>
      <w:bookmarkEnd w:id="19"/>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20" w:name="SS1"/>
      <w:bookmarkEnd w:id="20"/>
    </w:p>
    <w:p w14:paraId="3975448B" w14:textId="77777777" w:rsidR="00AB5526" w:rsidRDefault="00130CF0"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0082296D">
        <w:rPr>
          <w:rFonts w:ascii="Arial Narrow" w:hAnsi="Arial Narrow" w:cs="Arial"/>
        </w:rPr>
        <w:tab/>
      </w:r>
      <w:r w:rsidR="0082296D">
        <w:rPr>
          <w:rFonts w:ascii="Arial Narrow" w:hAnsi="Arial Narrow" w:cs="Arial"/>
        </w:rPr>
        <w:tab/>
      </w:r>
    </w:p>
    <w:p w14:paraId="62D361A9" w14:textId="328B4D69" w:rsidR="00AB5526" w:rsidRPr="00A7660E" w:rsidRDefault="00AB5526" w:rsidP="00AB5526">
      <w:pPr>
        <w:pStyle w:val="Zarkazkladnhotextu2"/>
        <w:spacing w:before="120" w:line="240" w:lineRule="auto"/>
        <w:ind w:left="567"/>
        <w:jc w:val="both"/>
        <w:rPr>
          <w:rFonts w:ascii="Arial Narrow" w:hAnsi="Arial Narrow" w:cs="Arial"/>
          <w:lang w:val="sk-SK"/>
        </w:rPr>
      </w:pPr>
      <w:r w:rsidRPr="00A7660E">
        <w:rPr>
          <w:rFonts w:ascii="Arial Narrow" w:hAnsi="Arial Narrow" w:cs="Arial"/>
          <w:lang w:val="sk-SK"/>
        </w:rPr>
        <w:t xml:space="preserve">Časť 1: </w:t>
      </w:r>
      <w:r>
        <w:rPr>
          <w:rFonts w:ascii="Arial Narrow" w:hAnsi="Arial Narrow" w:cs="Arial"/>
          <w:lang w:val="sk-SK"/>
        </w:rPr>
        <w:t>34515200-2 Nafukovacie člny</w:t>
      </w:r>
    </w:p>
    <w:p w14:paraId="62567014" w14:textId="393414B1" w:rsidR="00AB5526" w:rsidRPr="00A7660E" w:rsidRDefault="00AB5526" w:rsidP="00AB5526">
      <w:pPr>
        <w:pStyle w:val="Zarkazkladnhotextu2"/>
        <w:spacing w:before="120" w:line="240" w:lineRule="auto"/>
        <w:ind w:left="567"/>
        <w:jc w:val="both"/>
        <w:rPr>
          <w:rFonts w:ascii="Arial Narrow" w:hAnsi="Arial Narrow" w:cs="Arial"/>
          <w:lang w:val="sk-SK"/>
        </w:rPr>
      </w:pPr>
      <w:r w:rsidRPr="00A7660E">
        <w:rPr>
          <w:rFonts w:ascii="Arial Narrow" w:hAnsi="Arial Narrow" w:cs="Arial"/>
          <w:lang w:val="sk-SK"/>
        </w:rPr>
        <w:t>Časť 2:</w:t>
      </w:r>
      <w:r w:rsidRPr="00A7660E">
        <w:rPr>
          <w:rFonts w:ascii="Arial Narrow" w:hAnsi="Arial Narrow" w:cs="Arial"/>
        </w:rPr>
        <w:t xml:space="preserve"> </w:t>
      </w:r>
      <w:r>
        <w:rPr>
          <w:rFonts w:ascii="Arial Narrow" w:hAnsi="Arial Narrow" w:cs="Arial"/>
          <w:lang w:val="sk-SK"/>
        </w:rPr>
        <w:t>34113200-4 Terénne a cestné vozidlá</w:t>
      </w:r>
    </w:p>
    <w:p w14:paraId="29168762" w14:textId="272FD61C" w:rsidR="00AB5526" w:rsidRPr="00A7660E" w:rsidRDefault="00AB5526" w:rsidP="00AB5526">
      <w:pPr>
        <w:pStyle w:val="Zarkazkladnhotextu2"/>
        <w:spacing w:before="120" w:line="240" w:lineRule="auto"/>
        <w:ind w:left="567"/>
        <w:jc w:val="both"/>
        <w:rPr>
          <w:rFonts w:ascii="Arial Narrow" w:hAnsi="Arial Narrow" w:cs="Arial"/>
          <w:lang w:val="sk-SK"/>
        </w:rPr>
      </w:pPr>
      <w:r w:rsidRPr="00A7660E">
        <w:rPr>
          <w:rFonts w:ascii="Arial Narrow" w:hAnsi="Arial Narrow" w:cs="Arial"/>
          <w:lang w:val="sk-SK"/>
        </w:rPr>
        <w:t xml:space="preserve">Časť 3: </w:t>
      </w:r>
      <w:r>
        <w:rPr>
          <w:rFonts w:ascii="Arial Narrow" w:hAnsi="Arial Narrow" w:cs="Arial"/>
          <w:lang w:val="sk-SK"/>
        </w:rPr>
        <w:t>34113000-2 Vozidlá s náhonom štyroch kolies</w:t>
      </w:r>
    </w:p>
    <w:p w14:paraId="60548574" w14:textId="6A3218E6" w:rsidR="00AB5526" w:rsidRPr="00A7660E" w:rsidRDefault="00AB5526" w:rsidP="00AB5526">
      <w:pPr>
        <w:pStyle w:val="Zarkazkladnhotextu2"/>
        <w:spacing w:before="120" w:line="240" w:lineRule="auto"/>
        <w:ind w:left="567"/>
        <w:jc w:val="both"/>
        <w:rPr>
          <w:rFonts w:ascii="Arial Narrow" w:hAnsi="Arial Narrow" w:cs="Arial"/>
          <w:lang w:val="sk-SK"/>
        </w:rPr>
      </w:pPr>
      <w:r w:rsidRPr="00A7660E">
        <w:rPr>
          <w:rFonts w:ascii="Arial Narrow" w:hAnsi="Arial Narrow" w:cs="Arial"/>
          <w:lang w:val="sk-SK"/>
        </w:rPr>
        <w:t xml:space="preserve">Časť 4: </w:t>
      </w:r>
      <w:r>
        <w:rPr>
          <w:rFonts w:ascii="Arial Narrow" w:hAnsi="Arial Narrow" w:cs="Arial"/>
          <w:lang w:val="sk-SK"/>
        </w:rPr>
        <w:t>34136000-9 Dodávkové automobily</w:t>
      </w:r>
    </w:p>
    <w:p w14:paraId="25909E97" w14:textId="3DB4EBC3" w:rsidR="00AB5526" w:rsidRPr="00A7660E" w:rsidRDefault="00AB5526" w:rsidP="00AB5526">
      <w:pPr>
        <w:pStyle w:val="Zarkazkladnhotextu2"/>
        <w:spacing w:before="120" w:line="240" w:lineRule="auto"/>
        <w:ind w:left="567"/>
        <w:jc w:val="both"/>
        <w:rPr>
          <w:rFonts w:ascii="Arial Narrow" w:hAnsi="Arial Narrow" w:cs="Arial"/>
          <w:lang w:val="sk-SK"/>
        </w:rPr>
      </w:pPr>
      <w:r w:rsidRPr="00A7660E">
        <w:rPr>
          <w:rFonts w:ascii="Arial Narrow" w:hAnsi="Arial Narrow" w:cs="Arial"/>
          <w:lang w:val="sk-SK"/>
        </w:rPr>
        <w:t xml:space="preserve">Časť 5: </w:t>
      </w:r>
      <w:r>
        <w:rPr>
          <w:rFonts w:ascii="Arial Narrow" w:hAnsi="Arial Narrow" w:cs="Arial"/>
          <w:lang w:val="sk-SK"/>
        </w:rPr>
        <w:t>34113200-4 Terénne a cestné vozidlá</w:t>
      </w:r>
    </w:p>
    <w:p w14:paraId="3820CC77" w14:textId="54DC4FDA" w:rsidR="00AB5526" w:rsidRPr="00A7660E" w:rsidRDefault="00AB5526" w:rsidP="00AB5526">
      <w:pPr>
        <w:pStyle w:val="Zarkazkladnhotextu2"/>
        <w:spacing w:before="120" w:line="240" w:lineRule="auto"/>
        <w:ind w:left="567"/>
        <w:jc w:val="both"/>
        <w:rPr>
          <w:rFonts w:ascii="Arial Narrow" w:hAnsi="Arial Narrow" w:cs="Arial"/>
          <w:lang w:val="sk-SK"/>
        </w:rPr>
      </w:pPr>
      <w:r>
        <w:rPr>
          <w:rFonts w:ascii="Arial Narrow" w:hAnsi="Arial Narrow" w:cs="Arial"/>
          <w:lang w:val="sk-SK"/>
        </w:rPr>
        <w:t xml:space="preserve">Časť </w:t>
      </w:r>
      <w:r w:rsidRPr="00A7660E">
        <w:rPr>
          <w:rFonts w:ascii="Arial Narrow" w:hAnsi="Arial Narrow" w:cs="Arial"/>
          <w:lang w:val="sk-SK"/>
        </w:rPr>
        <w:t>6</w:t>
      </w:r>
      <w:r>
        <w:rPr>
          <w:rFonts w:ascii="Arial Narrow" w:hAnsi="Arial Narrow" w:cs="Arial"/>
          <w:lang w:val="sk-SK"/>
        </w:rPr>
        <w:t>: 34111100-9 Polododávky (automobil kombi)</w:t>
      </w:r>
    </w:p>
    <w:p w14:paraId="5E91ECD5"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1F379154" w14:textId="77777777" w:rsidR="00EE597B" w:rsidRPr="00FF43E9" w:rsidRDefault="00EE597B" w:rsidP="00FF43E9">
      <w:pPr>
        <w:spacing w:before="120" w:after="120" w:line="240" w:lineRule="auto"/>
        <w:ind w:left="567"/>
        <w:jc w:val="both"/>
        <w:rPr>
          <w:rFonts w:ascii="Arial Narrow" w:hAnsi="Arial Narrow" w:cs="Arial"/>
          <w:sz w:val="22"/>
        </w:rPr>
      </w:pPr>
      <w:bookmarkStart w:id="21" w:name="_Hlk46670881"/>
      <w:r w:rsidRPr="00FF43E9">
        <w:rPr>
          <w:rFonts w:ascii="Arial Narrow" w:hAnsi="Arial Narrow" w:cs="Arial"/>
          <w:sz w:val="22"/>
        </w:rPr>
        <w:t xml:space="preserve">Opis jednotlivých častí predmetu zákazky, technické požiadavky </w:t>
      </w:r>
      <w:bookmarkEnd w:id="21"/>
      <w:r w:rsidRPr="00FF43E9">
        <w:rPr>
          <w:rFonts w:ascii="Arial Narrow" w:hAnsi="Arial Narrow" w:cs="Arial"/>
          <w:sz w:val="22"/>
        </w:rPr>
        <w:t xml:space="preserve">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31CF1736" w14:textId="0F02C2E3" w:rsidR="00EE597B" w:rsidRDefault="009006A1" w:rsidP="009006A1">
      <w:pPr>
        <w:pStyle w:val="Zarkazkladnhotextu2"/>
        <w:numPr>
          <w:ilvl w:val="1"/>
          <w:numId w:val="21"/>
        </w:numPr>
        <w:spacing w:before="120" w:line="240" w:lineRule="auto"/>
        <w:ind w:left="567" w:hanging="567"/>
        <w:jc w:val="both"/>
        <w:rPr>
          <w:rFonts w:ascii="Arial Narrow" w:hAnsi="Arial Narrow" w:cs="Arial"/>
        </w:rPr>
      </w:pPr>
      <w:r w:rsidRPr="009006A1">
        <w:rPr>
          <w:rFonts w:ascii="Arial Narrow" w:hAnsi="Arial Narrow" w:cs="Arial"/>
        </w:rPr>
        <w:t>Záujemca môže predložiť ponuku na jednu alebo viac častí predmetu zákazky</w:t>
      </w:r>
      <w:r w:rsidR="00EE597B" w:rsidRPr="00FF43E9">
        <w:rPr>
          <w:rFonts w:ascii="Arial Narrow" w:hAnsi="Arial Narrow" w:cs="Arial"/>
        </w:rPr>
        <w:t>.</w:t>
      </w:r>
    </w:p>
    <w:p w14:paraId="154F407B" w14:textId="77777777" w:rsidR="0061205C" w:rsidRPr="00FF43E9" w:rsidRDefault="0061205C" w:rsidP="0061205C">
      <w:pPr>
        <w:pStyle w:val="Zarkazkladnhotextu2"/>
        <w:spacing w:before="120" w:line="240" w:lineRule="auto"/>
        <w:ind w:left="567"/>
        <w:jc w:val="both"/>
        <w:rPr>
          <w:rFonts w:ascii="Arial Narrow" w:hAnsi="Arial Narrow" w:cs="Arial"/>
        </w:rPr>
      </w:pPr>
    </w:p>
    <w:p w14:paraId="70BA4855"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575DD4A" w14:textId="6306D631" w:rsidR="00065F6B" w:rsidRPr="0061205C" w:rsidRDefault="00065F6B" w:rsidP="00EA79D2">
      <w:pPr>
        <w:numPr>
          <w:ilvl w:val="1"/>
          <w:numId w:val="21"/>
        </w:numPr>
        <w:spacing w:before="120" w:after="120" w:line="240" w:lineRule="auto"/>
        <w:ind w:left="567" w:hanging="567"/>
        <w:jc w:val="both"/>
        <w:rPr>
          <w:rFonts w:ascii="Arial Narrow" w:hAnsi="Arial Narrow" w:cs="Arial"/>
          <w:sz w:val="22"/>
          <w:lang w:val="x-none"/>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61205C">
        <w:rPr>
          <w:rFonts w:ascii="Arial Narrow" w:hAnsi="Arial Narrow" w:cs="Arial"/>
          <w:sz w:val="22"/>
          <w:lang w:eastAsia="sk-SK"/>
        </w:rPr>
        <w:t xml:space="preserve"> </w:t>
      </w:r>
      <w:r w:rsidR="00A76833">
        <w:rPr>
          <w:rFonts w:ascii="Arial Narrow" w:hAnsi="Arial Narrow" w:cs="Arial"/>
          <w:sz w:val="22"/>
        </w:rPr>
        <w:t>Ministerstvo vnútra SR, Kopčianska, 812 72 Bratislava</w:t>
      </w:r>
    </w:p>
    <w:p w14:paraId="1379FE77" w14:textId="77777777" w:rsidR="0061205C" w:rsidRPr="0061205C" w:rsidRDefault="0061205C" w:rsidP="0061205C">
      <w:pPr>
        <w:spacing w:before="120" w:after="120" w:line="240" w:lineRule="auto"/>
        <w:ind w:left="567"/>
        <w:jc w:val="both"/>
        <w:rPr>
          <w:rFonts w:ascii="Arial Narrow" w:hAnsi="Arial Narrow" w:cs="Arial"/>
          <w:sz w:val="22"/>
          <w:lang w:val="x-none"/>
        </w:rPr>
      </w:pPr>
    </w:p>
    <w:p w14:paraId="05B735D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78A49638" w14:textId="77777777" w:rsidR="00F222FC"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22" w:name="lehota_dodania"/>
      <w:bookmarkEnd w:id="22"/>
      <w:r>
        <w:rPr>
          <w:rFonts w:ascii="Arial Narrow" w:hAnsi="Arial Narrow" w:cs="Arial"/>
          <w:lang w:val="sk-SK"/>
        </w:rPr>
        <w:t xml:space="preserve">8.1 </w:t>
      </w:r>
      <w:r w:rsidR="0061205C">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65F6B" w:rsidRPr="00FF43E9">
        <w:rPr>
          <w:rFonts w:ascii="Arial Narrow" w:hAnsi="Arial Narrow" w:cs="Arial"/>
        </w:rPr>
        <w:t xml:space="preserve"> na dodanie predmetu zákazky a/alebo lehoty dodania predmetu zákazky: </w:t>
      </w:r>
    </w:p>
    <w:p w14:paraId="6098C69A" w14:textId="126BF490" w:rsidR="00065F6B" w:rsidRPr="00F222FC" w:rsidRDefault="00F222FC" w:rsidP="00F222FC">
      <w:pPr>
        <w:pStyle w:val="Zarkazkladnhotextu2"/>
        <w:shd w:val="clear" w:color="auto" w:fill="FFFFFF"/>
        <w:spacing w:before="120" w:line="240" w:lineRule="auto"/>
        <w:ind w:left="567"/>
        <w:jc w:val="both"/>
        <w:rPr>
          <w:rFonts w:ascii="Arial Narrow" w:hAnsi="Arial Narrow" w:cs="Arial"/>
          <w:lang w:val="sk-SK"/>
        </w:rPr>
      </w:pPr>
      <w:r>
        <w:rPr>
          <w:rFonts w:ascii="Arial Narrow" w:hAnsi="Arial Narrow" w:cs="Arial"/>
          <w:lang w:val="sk-SK"/>
        </w:rPr>
        <w:t xml:space="preserve">Lehota dodania predmetu zákazky </w:t>
      </w:r>
      <w:r w:rsidRPr="00812106">
        <w:rPr>
          <w:rFonts w:ascii="Arial Narrow" w:hAnsi="Arial Narrow" w:cs="Arial"/>
          <w:lang w:val="sk-SK"/>
        </w:rPr>
        <w:t xml:space="preserve">je do </w:t>
      </w:r>
      <w:r w:rsidR="00812106" w:rsidRPr="00812106">
        <w:rPr>
          <w:rFonts w:ascii="Arial Narrow" w:hAnsi="Arial Narrow"/>
          <w:lang w:val="sk-SK"/>
        </w:rPr>
        <w:t>6</w:t>
      </w:r>
      <w:r w:rsidR="004C1D36" w:rsidRPr="00812106">
        <w:rPr>
          <w:rFonts w:ascii="Arial Narrow" w:hAnsi="Arial Narrow"/>
        </w:rPr>
        <w:t xml:space="preserve"> mesiacov </w:t>
      </w:r>
      <w:r w:rsidRPr="00812106">
        <w:rPr>
          <w:rFonts w:ascii="Arial Narrow" w:hAnsi="Arial Narrow" w:cs="Arial"/>
          <w:lang w:val="sk-SK"/>
        </w:rPr>
        <w:t xml:space="preserve">od </w:t>
      </w:r>
      <w:r w:rsidR="004C1D36" w:rsidRPr="00812106">
        <w:rPr>
          <w:rFonts w:ascii="Arial Narrow" w:hAnsi="Arial Narrow" w:cs="Arial"/>
          <w:lang w:val="sk-SK"/>
        </w:rPr>
        <w:t xml:space="preserve">nadobudnutia </w:t>
      </w:r>
      <w:r w:rsidRPr="00812106">
        <w:rPr>
          <w:rFonts w:ascii="Arial Narrow" w:hAnsi="Arial Narrow" w:cs="Arial"/>
          <w:lang w:val="sk-SK"/>
        </w:rPr>
        <w:t xml:space="preserve">účinnosti </w:t>
      </w:r>
      <w:r w:rsidR="00B551BB" w:rsidRPr="00812106">
        <w:rPr>
          <w:rFonts w:ascii="Arial Narrow" w:hAnsi="Arial Narrow" w:cs="Arial"/>
          <w:lang w:val="sk-SK"/>
        </w:rPr>
        <w:t xml:space="preserve">Kúpnej </w:t>
      </w:r>
      <w:r w:rsidRPr="00812106">
        <w:rPr>
          <w:rFonts w:ascii="Arial Narrow" w:hAnsi="Arial Narrow" w:cs="Arial"/>
          <w:lang w:val="sk-SK"/>
        </w:rPr>
        <w:t>zmluvy</w:t>
      </w:r>
      <w:r>
        <w:rPr>
          <w:rFonts w:ascii="Arial Narrow" w:hAnsi="Arial Narrow" w:cs="Arial"/>
          <w:lang w:val="sk-SK"/>
        </w:rPr>
        <w:t xml:space="preserve">. </w:t>
      </w:r>
    </w:p>
    <w:p w14:paraId="5A730AC9" w14:textId="77777777" w:rsidR="0061205C" w:rsidRPr="00FF43E9" w:rsidRDefault="0061205C" w:rsidP="00D522C2">
      <w:pPr>
        <w:pStyle w:val="Zarkazkladnhotextu2"/>
        <w:shd w:val="clear" w:color="auto" w:fill="FFFFFF"/>
        <w:spacing w:before="120" w:line="240" w:lineRule="auto"/>
        <w:ind w:left="567" w:hanging="567"/>
        <w:jc w:val="both"/>
        <w:rPr>
          <w:rFonts w:ascii="Arial Narrow" w:hAnsi="Arial Narrow" w:cs="Arial"/>
        </w:rPr>
      </w:pPr>
    </w:p>
    <w:p w14:paraId="6007F1D0" w14:textId="1A4985E8"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r w:rsidR="00F3729C">
        <w:rPr>
          <w:rFonts w:ascii="Arial Narrow" w:hAnsi="Arial Narrow" w:cs="Arial"/>
          <w:b/>
          <w:bCs/>
          <w:smallCaps/>
          <w:sz w:val="22"/>
        </w:rPr>
        <w:t xml:space="preserve"> </w:t>
      </w:r>
      <w:r w:rsidR="00F3729C" w:rsidRPr="00F3729C">
        <w:rPr>
          <w:rFonts w:ascii="Arial Narrow" w:hAnsi="Arial Narrow"/>
          <w:b/>
          <w:bCs/>
          <w:smallCaps/>
          <w:sz w:val="22"/>
        </w:rPr>
        <w:t>a predpokladaná hodnota zákazky</w:t>
      </w:r>
    </w:p>
    <w:p w14:paraId="1B18E095" w14:textId="18B6E02B" w:rsidR="0008742B" w:rsidRDefault="0008742B" w:rsidP="00F3729C">
      <w:pPr>
        <w:pStyle w:val="Zarkazkladnhotextu2"/>
        <w:numPr>
          <w:ilvl w:val="1"/>
          <w:numId w:val="19"/>
        </w:numPr>
        <w:spacing w:before="120" w:line="240" w:lineRule="auto"/>
        <w:ind w:left="567" w:hanging="567"/>
        <w:jc w:val="both"/>
        <w:rPr>
          <w:rFonts w:ascii="Arial Narrow" w:hAnsi="Arial Narrow" w:cs="Arial"/>
        </w:rPr>
      </w:pPr>
      <w:bookmarkStart w:id="23" w:name="financovanie"/>
      <w:bookmarkEnd w:id="23"/>
      <w:r w:rsidRPr="00FF43E9">
        <w:rPr>
          <w:rFonts w:ascii="Arial Narrow" w:hAnsi="Arial Narrow" w:cs="Arial"/>
        </w:rPr>
        <w:t xml:space="preserve">Predmet zákazky bude financovaný </w:t>
      </w:r>
      <w:r w:rsidR="00321860">
        <w:rPr>
          <w:rFonts w:ascii="Arial Narrow" w:hAnsi="Arial Narrow" w:cs="Arial"/>
          <w:lang w:val="sk-SK"/>
        </w:rPr>
        <w:t>z</w:t>
      </w:r>
      <w:r w:rsidR="00A76833" w:rsidRPr="00A76833">
        <w:rPr>
          <w:rFonts w:ascii="Arial Narrow" w:hAnsi="Arial Narrow" w:cs="Arial"/>
        </w:rPr>
        <w:t xml:space="preserve"> Environmentálneho fondu formou dotácie</w:t>
      </w:r>
      <w:r w:rsidR="00321860" w:rsidRPr="00321860">
        <w:rPr>
          <w:rFonts w:ascii="Arial Narrow" w:hAnsi="Arial Narrow" w:cs="Arial"/>
        </w:rPr>
        <w:t xml:space="preserve"> – </w:t>
      </w:r>
      <w:r w:rsidR="00A76833">
        <w:rPr>
          <w:rFonts w:ascii="Arial Narrow" w:hAnsi="Arial Narrow" w:cs="Arial"/>
          <w:lang w:val="sk-SK"/>
        </w:rPr>
        <w:t xml:space="preserve">Na základe zmluvy č. </w:t>
      </w:r>
      <w:r w:rsidR="00A76833" w:rsidRPr="00A76833">
        <w:rPr>
          <w:rFonts w:ascii="Arial Narrow" w:hAnsi="Arial Narrow" w:cs="Arial"/>
          <w:lang w:val="sk-SK"/>
        </w:rPr>
        <w:t>143134 uzatvorenej podľa §</w:t>
      </w:r>
      <w:r w:rsidR="00373CFF">
        <w:rPr>
          <w:rFonts w:ascii="Arial Narrow" w:hAnsi="Arial Narrow" w:cs="Arial"/>
          <w:lang w:val="sk-SK"/>
        </w:rPr>
        <w:t xml:space="preserve"> </w:t>
      </w:r>
      <w:r w:rsidR="00A76833" w:rsidRPr="00A76833">
        <w:rPr>
          <w:rFonts w:ascii="Arial Narrow" w:hAnsi="Arial Narrow" w:cs="Arial"/>
          <w:lang w:val="sk-SK"/>
        </w:rPr>
        <w:t>4f ods. 4 a § 10 zákona č. 587/2004 Z. z. o Environmentálnom fonde a o zmene a doplnení niektorých zákonov v znení neskorších predpisov, podľa § 269 ods. 2 zákona č. 513/1991 Zb. Obchodný zákonník v znení neskorších predpisov a v súlade so zákonom č. 523/2004 Z. z. o rozpočtových pravidlách verejnej správy a o zmene a doplnení niektorých zákonov v znení neskorších predpisov, medzi Environmentálnym fondom, so sídlom Neväd</w:t>
      </w:r>
      <w:r w:rsidR="00F3729C">
        <w:rPr>
          <w:rFonts w:ascii="Arial Narrow" w:hAnsi="Arial Narrow" w:cs="Arial"/>
          <w:lang w:val="sk-SK"/>
        </w:rPr>
        <w:t xml:space="preserve">zová 806/5, 821 01, Bratislava </w:t>
      </w:r>
      <w:r w:rsidR="00A76833" w:rsidRPr="00A76833">
        <w:rPr>
          <w:rFonts w:ascii="Arial Narrow" w:hAnsi="Arial Narrow" w:cs="Arial"/>
          <w:lang w:val="sk-SK"/>
        </w:rPr>
        <w:t>a Ministerstvom vnútra Slovenskej republiky, so sídlom Pribinova 2, 812 72, Bratislava</w:t>
      </w:r>
      <w:r w:rsidRPr="00321860">
        <w:rPr>
          <w:rFonts w:ascii="Arial Narrow" w:hAnsi="Arial Narrow" w:cs="Arial"/>
        </w:rPr>
        <w:t>.</w:t>
      </w:r>
      <w:r w:rsidR="00F3729C">
        <w:rPr>
          <w:rFonts w:ascii="Arial Narrow" w:hAnsi="Arial Narrow" w:cs="Arial"/>
          <w:lang w:val="sk-SK"/>
        </w:rPr>
        <w:t xml:space="preserve"> P</w:t>
      </w:r>
      <w:r w:rsidR="00F3729C" w:rsidRPr="00F3729C">
        <w:rPr>
          <w:rFonts w:ascii="Arial Narrow" w:hAnsi="Arial Narrow" w:cs="Arial"/>
          <w:lang w:val="sk-SK"/>
        </w:rPr>
        <w:t>rojekt „Posilnenie kapacít Policajného zboru v boji proti environmentálnej trestnej činnosti“</w:t>
      </w:r>
    </w:p>
    <w:p w14:paraId="79D0D280" w14:textId="77777777" w:rsidR="00F3729C" w:rsidRPr="00321860" w:rsidRDefault="00F3729C" w:rsidP="00F3729C">
      <w:pPr>
        <w:pStyle w:val="Zarkazkladnhotextu2"/>
        <w:spacing w:before="120" w:line="240" w:lineRule="auto"/>
        <w:ind w:left="644" w:hanging="77"/>
        <w:jc w:val="both"/>
        <w:rPr>
          <w:rFonts w:ascii="Arial Narrow" w:hAnsi="Arial Narrow" w:cs="Arial"/>
        </w:rPr>
      </w:pPr>
    </w:p>
    <w:p w14:paraId="246C7C4A" w14:textId="7D827772" w:rsidR="0008742B" w:rsidRPr="002118DA" w:rsidRDefault="00F3729C" w:rsidP="00F3729C">
      <w:pPr>
        <w:pStyle w:val="Zarkazkladnhotextu2"/>
        <w:numPr>
          <w:ilvl w:val="1"/>
          <w:numId w:val="19"/>
        </w:numPr>
        <w:spacing w:before="120" w:line="240" w:lineRule="auto"/>
        <w:ind w:left="567" w:hanging="567"/>
        <w:jc w:val="both"/>
        <w:rPr>
          <w:rFonts w:ascii="Arial Narrow" w:hAnsi="Arial Narrow" w:cs="Arial"/>
        </w:rPr>
      </w:pPr>
      <w:r>
        <w:rPr>
          <w:rFonts w:ascii="Arial Narrow" w:hAnsi="Arial Narrow" w:cs="Arial"/>
          <w:lang w:val="sk-SK"/>
        </w:rPr>
        <w:t>Predpokladaná hodnota zákazky je</w:t>
      </w:r>
      <w:r w:rsidR="0008742B" w:rsidRPr="00FF43E9">
        <w:rPr>
          <w:rFonts w:ascii="Arial Narrow" w:hAnsi="Arial Narrow" w:cs="Arial"/>
        </w:rPr>
        <w:t xml:space="preserve"> </w:t>
      </w:r>
      <w:r w:rsidRPr="00F3729C">
        <w:rPr>
          <w:rFonts w:ascii="Arial Narrow" w:hAnsi="Arial Narrow" w:cs="Arial"/>
          <w:b/>
        </w:rPr>
        <w:t>1 499 543,65</w:t>
      </w:r>
      <w:r w:rsidR="0008742B" w:rsidRPr="00F3729C">
        <w:rPr>
          <w:rFonts w:ascii="Arial Narrow" w:hAnsi="Arial Narrow" w:cs="Arial"/>
          <w:b/>
        </w:rPr>
        <w:t xml:space="preserve"> EUR bez DPH</w:t>
      </w:r>
      <w:r w:rsidR="0008742B" w:rsidRPr="002118DA">
        <w:rPr>
          <w:rFonts w:ascii="Arial Narrow" w:hAnsi="Arial Narrow" w:cs="Arial"/>
        </w:rPr>
        <w:t>.</w:t>
      </w:r>
    </w:p>
    <w:p w14:paraId="70E8EA49" w14:textId="25445473" w:rsidR="0008742B" w:rsidRDefault="0008742B" w:rsidP="002118DA">
      <w:pPr>
        <w:pStyle w:val="Zarkazkladnhotextu2"/>
        <w:spacing w:before="120" w:line="240" w:lineRule="auto"/>
        <w:ind w:left="567"/>
        <w:jc w:val="both"/>
        <w:rPr>
          <w:rFonts w:ascii="Arial Narrow" w:hAnsi="Arial Narrow" w:cs="Arial"/>
        </w:rPr>
      </w:pPr>
      <w:r w:rsidRPr="00FF43E9">
        <w:rPr>
          <w:rFonts w:ascii="Arial Narrow" w:hAnsi="Arial Narrow" w:cs="Arial"/>
        </w:rPr>
        <w:t xml:space="preserve">Pre časť 1 je </w:t>
      </w:r>
      <w:r w:rsidR="00F3729C">
        <w:rPr>
          <w:rFonts w:ascii="Arial Narrow" w:hAnsi="Arial Narrow" w:cs="Arial"/>
          <w:lang w:val="sk-SK"/>
        </w:rPr>
        <w:t xml:space="preserve">predpokladaná hodnota zákazky určená vo výške </w:t>
      </w:r>
      <w:r w:rsidR="00F3729C" w:rsidRPr="00F3729C">
        <w:rPr>
          <w:rFonts w:ascii="Arial Narrow" w:hAnsi="Arial Narrow" w:cs="Arial"/>
          <w:lang w:val="sk-SK"/>
        </w:rPr>
        <w:t>17 883,28</w:t>
      </w:r>
      <w:r w:rsidRPr="002118DA">
        <w:rPr>
          <w:rFonts w:ascii="Arial Narrow" w:hAnsi="Arial Narrow" w:cs="Arial"/>
        </w:rPr>
        <w:t xml:space="preserve"> EUR bez DPH.</w:t>
      </w:r>
    </w:p>
    <w:p w14:paraId="237AF193" w14:textId="0CA6E4D7" w:rsidR="00F3729C" w:rsidRPr="00FF43E9" w:rsidRDefault="00F3729C" w:rsidP="00F3729C">
      <w:pPr>
        <w:pStyle w:val="Zarkazkladnhotextu2"/>
        <w:spacing w:before="120" w:line="240" w:lineRule="auto"/>
        <w:ind w:left="567"/>
        <w:jc w:val="both"/>
        <w:rPr>
          <w:rFonts w:ascii="Arial Narrow" w:hAnsi="Arial Narrow" w:cs="Arial"/>
          <w:highlight w:val="yellow"/>
        </w:rPr>
      </w:pPr>
      <w:r w:rsidRPr="00FF43E9">
        <w:rPr>
          <w:rFonts w:ascii="Arial Narrow" w:hAnsi="Arial Narrow" w:cs="Arial"/>
        </w:rPr>
        <w:t xml:space="preserve">Pre časť </w:t>
      </w:r>
      <w:r>
        <w:rPr>
          <w:rFonts w:ascii="Arial Narrow" w:hAnsi="Arial Narrow" w:cs="Arial"/>
          <w:lang w:val="sk-SK"/>
        </w:rPr>
        <w:t>2</w:t>
      </w:r>
      <w:r w:rsidRPr="00FF43E9">
        <w:rPr>
          <w:rFonts w:ascii="Arial Narrow" w:hAnsi="Arial Narrow" w:cs="Arial"/>
        </w:rPr>
        <w:t xml:space="preserve"> je </w:t>
      </w:r>
      <w:r>
        <w:rPr>
          <w:rFonts w:ascii="Arial Narrow" w:hAnsi="Arial Narrow" w:cs="Arial"/>
          <w:lang w:val="sk-SK"/>
        </w:rPr>
        <w:t xml:space="preserve">predpokladaná hodnota zákazky určená vo výške </w:t>
      </w:r>
      <w:r w:rsidRPr="00F3729C">
        <w:rPr>
          <w:rFonts w:ascii="Arial Narrow" w:hAnsi="Arial Narrow" w:cs="Arial"/>
          <w:lang w:val="sk-SK"/>
        </w:rPr>
        <w:t>138 959,28</w:t>
      </w:r>
      <w:r w:rsidRPr="002118DA">
        <w:rPr>
          <w:rFonts w:ascii="Arial Narrow" w:hAnsi="Arial Narrow" w:cs="Arial"/>
        </w:rPr>
        <w:t xml:space="preserve"> EUR bez DPH.</w:t>
      </w:r>
    </w:p>
    <w:p w14:paraId="3E925105" w14:textId="1E758CD4" w:rsidR="00F3729C" w:rsidRPr="00FF43E9" w:rsidRDefault="00F3729C" w:rsidP="00F3729C">
      <w:pPr>
        <w:pStyle w:val="Zarkazkladnhotextu2"/>
        <w:spacing w:before="120" w:line="240" w:lineRule="auto"/>
        <w:ind w:left="567"/>
        <w:jc w:val="both"/>
        <w:rPr>
          <w:rFonts w:ascii="Arial Narrow" w:hAnsi="Arial Narrow" w:cs="Arial"/>
          <w:highlight w:val="yellow"/>
        </w:rPr>
      </w:pPr>
      <w:r w:rsidRPr="00FF43E9">
        <w:rPr>
          <w:rFonts w:ascii="Arial Narrow" w:hAnsi="Arial Narrow" w:cs="Arial"/>
        </w:rPr>
        <w:lastRenderedPageBreak/>
        <w:t xml:space="preserve">Pre časť </w:t>
      </w:r>
      <w:r>
        <w:rPr>
          <w:rFonts w:ascii="Arial Narrow" w:hAnsi="Arial Narrow" w:cs="Arial"/>
          <w:lang w:val="sk-SK"/>
        </w:rPr>
        <w:t>3</w:t>
      </w:r>
      <w:r w:rsidRPr="00FF43E9">
        <w:rPr>
          <w:rFonts w:ascii="Arial Narrow" w:hAnsi="Arial Narrow" w:cs="Arial"/>
        </w:rPr>
        <w:t xml:space="preserve"> je </w:t>
      </w:r>
      <w:r>
        <w:rPr>
          <w:rFonts w:ascii="Arial Narrow" w:hAnsi="Arial Narrow" w:cs="Arial"/>
          <w:lang w:val="sk-SK"/>
        </w:rPr>
        <w:t xml:space="preserve">predpokladaná hodnota zákazky určená vo výške </w:t>
      </w:r>
      <w:r w:rsidRPr="00F3729C">
        <w:rPr>
          <w:rFonts w:ascii="Arial Narrow" w:hAnsi="Arial Narrow" w:cs="Arial"/>
          <w:lang w:val="sk-SK"/>
        </w:rPr>
        <w:t>467</w:t>
      </w:r>
      <w:r>
        <w:rPr>
          <w:rFonts w:ascii="Arial Narrow" w:hAnsi="Arial Narrow" w:cs="Arial"/>
          <w:lang w:val="sk-SK"/>
        </w:rPr>
        <w:t xml:space="preserve"> </w:t>
      </w:r>
      <w:r w:rsidRPr="00F3729C">
        <w:rPr>
          <w:rFonts w:ascii="Arial Narrow" w:hAnsi="Arial Narrow" w:cs="Arial"/>
          <w:lang w:val="sk-SK"/>
        </w:rPr>
        <w:t>284,50</w:t>
      </w:r>
      <w:r w:rsidRPr="002118DA">
        <w:rPr>
          <w:rFonts w:ascii="Arial Narrow" w:hAnsi="Arial Narrow" w:cs="Arial"/>
        </w:rPr>
        <w:t xml:space="preserve"> EUR bez DPH.</w:t>
      </w:r>
    </w:p>
    <w:p w14:paraId="0E3B04A3" w14:textId="2B13E8A6" w:rsidR="00F3729C" w:rsidRPr="00FF43E9" w:rsidRDefault="00F3729C" w:rsidP="00F3729C">
      <w:pPr>
        <w:pStyle w:val="Zarkazkladnhotextu2"/>
        <w:spacing w:before="120" w:line="240" w:lineRule="auto"/>
        <w:ind w:left="567"/>
        <w:jc w:val="both"/>
        <w:rPr>
          <w:rFonts w:ascii="Arial Narrow" w:hAnsi="Arial Narrow" w:cs="Arial"/>
          <w:highlight w:val="yellow"/>
        </w:rPr>
      </w:pPr>
      <w:r w:rsidRPr="00FF43E9">
        <w:rPr>
          <w:rFonts w:ascii="Arial Narrow" w:hAnsi="Arial Narrow" w:cs="Arial"/>
        </w:rPr>
        <w:t xml:space="preserve">Pre časť </w:t>
      </w:r>
      <w:r>
        <w:rPr>
          <w:rFonts w:ascii="Arial Narrow" w:hAnsi="Arial Narrow" w:cs="Arial"/>
          <w:lang w:val="sk-SK"/>
        </w:rPr>
        <w:t>4</w:t>
      </w:r>
      <w:r w:rsidRPr="00FF43E9">
        <w:rPr>
          <w:rFonts w:ascii="Arial Narrow" w:hAnsi="Arial Narrow" w:cs="Arial"/>
        </w:rPr>
        <w:t xml:space="preserve"> je </w:t>
      </w:r>
      <w:r>
        <w:rPr>
          <w:rFonts w:ascii="Arial Narrow" w:hAnsi="Arial Narrow" w:cs="Arial"/>
          <w:lang w:val="sk-SK"/>
        </w:rPr>
        <w:t xml:space="preserve">predpokladaná hodnota zákazky určená vo výške </w:t>
      </w:r>
      <w:r w:rsidRPr="00F3729C">
        <w:rPr>
          <w:rFonts w:ascii="Arial Narrow" w:hAnsi="Arial Narrow" w:cs="Arial"/>
          <w:lang w:val="sk-SK"/>
        </w:rPr>
        <w:t>375</w:t>
      </w:r>
      <w:r>
        <w:rPr>
          <w:rFonts w:ascii="Arial Narrow" w:hAnsi="Arial Narrow" w:cs="Arial"/>
          <w:lang w:val="sk-SK"/>
        </w:rPr>
        <w:t xml:space="preserve"> </w:t>
      </w:r>
      <w:r w:rsidRPr="00F3729C">
        <w:rPr>
          <w:rFonts w:ascii="Arial Narrow" w:hAnsi="Arial Narrow" w:cs="Arial"/>
          <w:lang w:val="sk-SK"/>
        </w:rPr>
        <w:t>249,78</w:t>
      </w:r>
      <w:r w:rsidRPr="002118DA">
        <w:rPr>
          <w:rFonts w:ascii="Arial Narrow" w:hAnsi="Arial Narrow" w:cs="Arial"/>
        </w:rPr>
        <w:t xml:space="preserve"> EUR bez DPH.</w:t>
      </w:r>
    </w:p>
    <w:p w14:paraId="092D9033" w14:textId="1B456AAD" w:rsidR="00F3729C" w:rsidRPr="00FF43E9" w:rsidRDefault="00F3729C" w:rsidP="00F3729C">
      <w:pPr>
        <w:pStyle w:val="Zarkazkladnhotextu2"/>
        <w:spacing w:before="120" w:line="240" w:lineRule="auto"/>
        <w:ind w:left="567"/>
        <w:jc w:val="both"/>
        <w:rPr>
          <w:rFonts w:ascii="Arial Narrow" w:hAnsi="Arial Narrow" w:cs="Arial"/>
          <w:highlight w:val="yellow"/>
        </w:rPr>
      </w:pPr>
      <w:r w:rsidRPr="00FF43E9">
        <w:rPr>
          <w:rFonts w:ascii="Arial Narrow" w:hAnsi="Arial Narrow" w:cs="Arial"/>
        </w:rPr>
        <w:t xml:space="preserve">Pre časť </w:t>
      </w:r>
      <w:r>
        <w:rPr>
          <w:rFonts w:ascii="Arial Narrow" w:hAnsi="Arial Narrow" w:cs="Arial"/>
          <w:lang w:val="sk-SK"/>
        </w:rPr>
        <w:t>5</w:t>
      </w:r>
      <w:r w:rsidRPr="00FF43E9">
        <w:rPr>
          <w:rFonts w:ascii="Arial Narrow" w:hAnsi="Arial Narrow" w:cs="Arial"/>
        </w:rPr>
        <w:t xml:space="preserve"> je </w:t>
      </w:r>
      <w:r>
        <w:rPr>
          <w:rFonts w:ascii="Arial Narrow" w:hAnsi="Arial Narrow" w:cs="Arial"/>
          <w:lang w:val="sk-SK"/>
        </w:rPr>
        <w:t xml:space="preserve">predpokladaná hodnota zákazky určená vo výške </w:t>
      </w:r>
      <w:r w:rsidRPr="00F3729C">
        <w:rPr>
          <w:rFonts w:ascii="Arial Narrow" w:hAnsi="Arial Narrow" w:cs="Arial"/>
          <w:lang w:val="sk-SK"/>
        </w:rPr>
        <w:t>277</w:t>
      </w:r>
      <w:r>
        <w:rPr>
          <w:rFonts w:ascii="Arial Narrow" w:hAnsi="Arial Narrow" w:cs="Arial"/>
          <w:lang w:val="sk-SK"/>
        </w:rPr>
        <w:t xml:space="preserve"> </w:t>
      </w:r>
      <w:r w:rsidRPr="00F3729C">
        <w:rPr>
          <w:rFonts w:ascii="Arial Narrow" w:hAnsi="Arial Narrow" w:cs="Arial"/>
          <w:lang w:val="sk-SK"/>
        </w:rPr>
        <w:t>548,03</w:t>
      </w:r>
      <w:r w:rsidRPr="002118DA">
        <w:rPr>
          <w:rFonts w:ascii="Arial Narrow" w:hAnsi="Arial Narrow" w:cs="Arial"/>
        </w:rPr>
        <w:t xml:space="preserve"> EUR bez DPH.</w:t>
      </w:r>
    </w:p>
    <w:p w14:paraId="3401A3BC" w14:textId="43754727" w:rsidR="00F3729C" w:rsidRPr="00FF43E9" w:rsidRDefault="00F3729C" w:rsidP="00F3729C">
      <w:pPr>
        <w:pStyle w:val="Zarkazkladnhotextu2"/>
        <w:spacing w:before="120" w:line="240" w:lineRule="auto"/>
        <w:ind w:left="567"/>
        <w:jc w:val="both"/>
        <w:rPr>
          <w:rFonts w:ascii="Arial Narrow" w:hAnsi="Arial Narrow" w:cs="Arial"/>
          <w:highlight w:val="yellow"/>
        </w:rPr>
      </w:pPr>
      <w:r w:rsidRPr="00FF43E9">
        <w:rPr>
          <w:rFonts w:ascii="Arial Narrow" w:hAnsi="Arial Narrow" w:cs="Arial"/>
        </w:rPr>
        <w:t xml:space="preserve">Pre časť </w:t>
      </w:r>
      <w:r>
        <w:rPr>
          <w:rFonts w:ascii="Arial Narrow" w:hAnsi="Arial Narrow" w:cs="Arial"/>
          <w:lang w:val="sk-SK"/>
        </w:rPr>
        <w:t>6</w:t>
      </w:r>
      <w:r w:rsidRPr="00FF43E9">
        <w:rPr>
          <w:rFonts w:ascii="Arial Narrow" w:hAnsi="Arial Narrow" w:cs="Arial"/>
        </w:rPr>
        <w:t xml:space="preserve"> je </w:t>
      </w:r>
      <w:r>
        <w:rPr>
          <w:rFonts w:ascii="Arial Narrow" w:hAnsi="Arial Narrow" w:cs="Arial"/>
          <w:lang w:val="sk-SK"/>
        </w:rPr>
        <w:t xml:space="preserve">predpokladaná hodnota zákazky určená vo výške </w:t>
      </w:r>
      <w:r w:rsidRPr="00F3729C">
        <w:rPr>
          <w:rFonts w:ascii="Arial Narrow" w:hAnsi="Arial Narrow" w:cs="Arial"/>
          <w:lang w:val="sk-SK"/>
        </w:rPr>
        <w:t>222</w:t>
      </w:r>
      <w:r>
        <w:rPr>
          <w:rFonts w:ascii="Arial Narrow" w:hAnsi="Arial Narrow" w:cs="Arial"/>
          <w:lang w:val="sk-SK"/>
        </w:rPr>
        <w:t xml:space="preserve"> </w:t>
      </w:r>
      <w:r w:rsidRPr="00F3729C">
        <w:rPr>
          <w:rFonts w:ascii="Arial Narrow" w:hAnsi="Arial Narrow" w:cs="Arial"/>
          <w:lang w:val="sk-SK"/>
        </w:rPr>
        <w:t xml:space="preserve">618,78 </w:t>
      </w:r>
      <w:r w:rsidRPr="002118DA">
        <w:rPr>
          <w:rFonts w:ascii="Arial Narrow" w:hAnsi="Arial Narrow" w:cs="Arial"/>
        </w:rPr>
        <w:t>EUR bez DPH.</w:t>
      </w:r>
    </w:p>
    <w:p w14:paraId="3270F6B2" w14:textId="3DF32768" w:rsidR="0008742B" w:rsidRPr="00FF43E9" w:rsidRDefault="0008742B" w:rsidP="00FF43E9">
      <w:pPr>
        <w:pStyle w:val="Zarkazkladnhotextu2"/>
        <w:spacing w:before="120" w:line="240" w:lineRule="auto"/>
        <w:ind w:left="567"/>
        <w:jc w:val="both"/>
        <w:rPr>
          <w:rFonts w:ascii="Arial Narrow" w:hAnsi="Arial Narrow" w:cs="Arial"/>
          <w:highlight w:val="yellow"/>
        </w:rPr>
      </w:pPr>
    </w:p>
    <w:p w14:paraId="2B1F7D4B" w14:textId="4492CC41" w:rsidR="00065F6B" w:rsidRPr="00FF43E9" w:rsidRDefault="00065F6B" w:rsidP="00FF43E9">
      <w:pPr>
        <w:pStyle w:val="Zarkazkladnhotextu2"/>
        <w:spacing w:before="120" w:line="240" w:lineRule="auto"/>
        <w:ind w:left="567"/>
        <w:rPr>
          <w:rFonts w:ascii="Arial Narrow" w:hAnsi="Arial Narrow" w:cs="Arial"/>
          <w:noProof/>
          <w:lang w:eastAsia="sk-SK"/>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097B9762" w:rsidR="00065F6B" w:rsidRPr="00C74075" w:rsidRDefault="00065F6B" w:rsidP="00812106">
      <w:pPr>
        <w:pStyle w:val="Odsekzoznamu"/>
        <w:numPr>
          <w:ilvl w:val="0"/>
          <w:numId w:val="2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4"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24"/>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5"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6"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5"/>
    <w:p w14:paraId="7836C849" w14:textId="59695152"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7"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 </w:t>
      </w:r>
      <w:r w:rsidR="00ED6D3B" w:rsidRPr="000058EF">
        <w:rPr>
          <w:rFonts w:ascii="Arial Narrow" w:hAnsi="Arial Narrow"/>
          <w:sz w:val="22"/>
        </w:rPr>
        <w:t>(v prípade rozdelenia predmetu zákazky na časti</w:t>
      </w:r>
      <w:r w:rsidR="00D346E7" w:rsidRPr="000058EF">
        <w:rPr>
          <w:rFonts w:ascii="Arial Narrow" w:hAnsi="Arial Narrow"/>
          <w:sz w:val="22"/>
        </w:rPr>
        <w:t>,</w:t>
      </w:r>
      <w:r w:rsidR="00ED6D3B" w:rsidRPr="000058EF">
        <w:rPr>
          <w:rFonts w:ascii="Arial Narrow" w:hAnsi="Arial Narrow"/>
          <w:sz w:val="22"/>
        </w:rPr>
        <w:t xml:space="preserve"> </w:t>
      </w:r>
      <w:r w:rsidR="00D346E7" w:rsidRPr="000058EF">
        <w:rPr>
          <w:rFonts w:ascii="Arial Narrow" w:hAnsi="Arial Narrow"/>
          <w:sz w:val="22"/>
        </w:rPr>
        <w:t>v dvoch vyhotoveniach v elektronickej podobe podľa týchto súťažných podkladov v rámci každej</w:t>
      </w:r>
      <w:r w:rsidR="00ED6D3B" w:rsidRPr="000058EF">
        <w:rPr>
          <w:rFonts w:ascii="Arial Narrow" w:hAnsi="Arial Narrow"/>
          <w:sz w:val="22"/>
        </w:rPr>
        <w:t xml:space="preserve"> časti</w:t>
      </w:r>
      <w:r w:rsidR="00D346E7" w:rsidRPr="00882669">
        <w:rPr>
          <w:rFonts w:ascii="Arial Narrow" w:hAnsi="Arial Narrow"/>
          <w:sz w:val="22"/>
        </w:rPr>
        <w:t>)</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8" w:name="_Hlk534970812"/>
      <w:r w:rsidR="008B1AD3">
        <w:rPr>
          <w:rFonts w:ascii="Arial Narrow" w:hAnsi="Arial Narrow"/>
          <w:sz w:val="22"/>
        </w:rPr>
        <w:t>čo uchádzač berie na vedomie</w:t>
      </w:r>
      <w:bookmarkEnd w:id="28"/>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9"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9"/>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7"/>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30"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31"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32" w:name="_Hlk523316223"/>
      <w:r w:rsidR="00960C43" w:rsidRPr="00A149C4">
        <w:rPr>
          <w:rFonts w:ascii="Arial Narrow" w:hAnsi="Arial Narrow" w:cs="Arial"/>
          <w:bCs/>
          <w:sz w:val="22"/>
        </w:rPr>
        <w:t>a ak v týchto súťažných podkladoch nie je uvedené inak</w:t>
      </w:r>
      <w:bookmarkEnd w:id="32"/>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lastRenderedPageBreak/>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30"/>
    <w:bookmarkEnd w:id="31"/>
    <w:p w14:paraId="79AD9C29" w14:textId="77777777" w:rsidR="00D346E7" w:rsidRPr="004B4339" w:rsidRDefault="00597635" w:rsidP="00D346E7">
      <w:pPr>
        <w:spacing w:before="120" w:after="120" w:line="240" w:lineRule="auto"/>
        <w:ind w:left="539"/>
        <w:jc w:val="both"/>
        <w:rPr>
          <w:rFonts w:ascii="Arial Narrow" w:hAnsi="Arial Narrow" w:cs="Arial"/>
          <w:sz w:val="22"/>
        </w:rPr>
      </w:pPr>
      <w:r w:rsidRPr="000058EF">
        <w:rPr>
          <w:rFonts w:ascii="Arial Narrow" w:hAnsi="Arial Narrow" w:cs="Arial"/>
          <w:sz w:val="22"/>
        </w:rPr>
        <w:t>Uvedené platí aj v prípade rozdelenia predmetu zákazky na časti, pre každú časť samostatne.</w:t>
      </w:r>
    </w:p>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33" w:name="_Hlk522972864"/>
      <w:r>
        <w:rPr>
          <w:rFonts w:ascii="Arial Narrow" w:hAnsi="Arial Narrow"/>
          <w:sz w:val="22"/>
        </w:rPr>
        <w:t>predložených dokumentov/</w:t>
      </w:r>
      <w:bookmarkEnd w:id="33"/>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4"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6"/>
    <w:bookmarkEnd w:id="34"/>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3A6DCDE5" w:rsidR="00065F6B" w:rsidRPr="00FF43E9" w:rsidRDefault="005E50F5"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12.1</w:t>
      </w:r>
      <w:r>
        <w:rPr>
          <w:rFonts w:ascii="Arial Narrow" w:hAnsi="Arial Narrow" w:cs="Arial"/>
          <w:sz w:val="22"/>
          <w:szCs w:val="22"/>
        </w:rPr>
        <w:tab/>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5D44E10E" w:rsidR="00065F6B" w:rsidRPr="00AB4AD4" w:rsidRDefault="00882F59" w:rsidP="00357402">
      <w:pPr>
        <w:numPr>
          <w:ilvl w:val="1"/>
          <w:numId w:val="37"/>
        </w:numPr>
        <w:spacing w:before="120" w:after="120" w:line="240" w:lineRule="auto"/>
        <w:ind w:left="567" w:hanging="567"/>
        <w:jc w:val="both"/>
        <w:rPr>
          <w:rFonts w:ascii="Arial Narrow" w:hAnsi="Arial Narrow" w:cs="Arial"/>
          <w:sz w:val="22"/>
        </w:rPr>
      </w:pPr>
      <w:r w:rsidRPr="00AB4AD4">
        <w:rPr>
          <w:rFonts w:ascii="Arial Narrow" w:hAnsi="Arial Narrow" w:cs="Arial"/>
          <w:sz w:val="22"/>
        </w:rPr>
        <w:t>Záujemcom/u</w:t>
      </w:r>
      <w:r w:rsidR="00065F6B" w:rsidRPr="00AB4AD4">
        <w:rPr>
          <w:rFonts w:ascii="Arial Narrow" w:hAnsi="Arial Narrow" w:cs="Arial"/>
          <w:sz w:val="22"/>
        </w:rPr>
        <w:t>chádzačom navrhovaná</w:t>
      </w:r>
      <w:r w:rsidR="00DC7256" w:rsidRPr="00AB4AD4">
        <w:rPr>
          <w:rFonts w:ascii="Arial Narrow" w:hAnsi="Arial Narrow" w:cs="Arial"/>
          <w:sz w:val="22"/>
        </w:rPr>
        <w:t xml:space="preserve"> </w:t>
      </w:r>
      <w:r w:rsidR="00065F6B" w:rsidRPr="00AB4AD4">
        <w:rPr>
          <w:rFonts w:ascii="Arial Narrow" w:hAnsi="Arial Narrow" w:cs="Arial"/>
          <w:sz w:val="22"/>
        </w:rPr>
        <w:t xml:space="preserve">cena za </w:t>
      </w:r>
      <w:r w:rsidRPr="00AB4AD4">
        <w:rPr>
          <w:rFonts w:ascii="Arial Narrow" w:hAnsi="Arial Narrow" w:cs="Arial"/>
          <w:sz w:val="22"/>
        </w:rPr>
        <w:t>dodanie</w:t>
      </w:r>
      <w:r w:rsidR="00065F6B" w:rsidRPr="00AB4AD4">
        <w:rPr>
          <w:rFonts w:ascii="Arial Narrow" w:hAnsi="Arial Narrow" w:cs="Arial"/>
          <w:sz w:val="22"/>
        </w:rPr>
        <w:t xml:space="preserve"> požadovaného predmetu zákazky</w:t>
      </w:r>
      <w:r w:rsidR="00350994" w:rsidRPr="00AB4AD4">
        <w:rPr>
          <w:rFonts w:ascii="Arial Narrow" w:hAnsi="Arial Narrow" w:cs="Arial"/>
          <w:sz w:val="22"/>
        </w:rPr>
        <w:t xml:space="preserve"> pre jednotlivé časti</w:t>
      </w:r>
      <w:r w:rsidR="00065F6B" w:rsidRPr="00AB4AD4">
        <w:rPr>
          <w:rFonts w:ascii="Arial Narrow" w:hAnsi="Arial Narrow" w:cs="Arial"/>
          <w:sz w:val="22"/>
        </w:rPr>
        <w:t>, uvedená v ponuke uchádzača bude vyjadrená v mene EUR, v štruktúre podľa bodu 1</w:t>
      </w:r>
      <w:r w:rsidR="00DC7256" w:rsidRPr="00AB4AD4">
        <w:rPr>
          <w:rFonts w:ascii="Arial Narrow" w:hAnsi="Arial Narrow" w:cs="Arial"/>
          <w:sz w:val="22"/>
        </w:rPr>
        <w:t>3</w:t>
      </w:r>
      <w:r w:rsidR="00065F6B" w:rsidRPr="00AB4AD4">
        <w:rPr>
          <w:rFonts w:ascii="Arial Narrow" w:hAnsi="Arial Narrow" w:cs="Arial"/>
          <w:sz w:val="22"/>
        </w:rPr>
        <w:t>.6 a 1</w:t>
      </w:r>
      <w:r w:rsidR="00DC7256" w:rsidRPr="00AB4AD4">
        <w:rPr>
          <w:rFonts w:ascii="Arial Narrow" w:hAnsi="Arial Narrow" w:cs="Arial"/>
          <w:sz w:val="22"/>
        </w:rPr>
        <w:t>3</w:t>
      </w:r>
      <w:r w:rsidR="00065F6B" w:rsidRPr="00AB4AD4">
        <w:rPr>
          <w:rFonts w:ascii="Arial Narrow" w:hAnsi="Arial Narrow" w:cs="Arial"/>
          <w:sz w:val="22"/>
        </w:rPr>
        <w:t>.7 týchto súťažných podkladov</w:t>
      </w:r>
      <w:r w:rsidR="00E675A5" w:rsidRPr="00AB4AD4">
        <w:rPr>
          <w:rFonts w:ascii="Arial Narrow" w:hAnsi="Arial Narrow" w:cs="Arial"/>
          <w:sz w:val="22"/>
        </w:rPr>
        <w:t xml:space="preserve"> (ďalej len „cena“)</w:t>
      </w:r>
      <w:r w:rsidR="00065F6B" w:rsidRPr="00AB4AD4">
        <w:rPr>
          <w:rFonts w:ascii="Arial Narrow" w:hAnsi="Arial Narrow" w:cs="Arial"/>
          <w:sz w:val="22"/>
        </w:rPr>
        <w:t>.</w:t>
      </w:r>
    </w:p>
    <w:p w14:paraId="45106CF7" w14:textId="5F413727" w:rsidR="00E675A5" w:rsidRPr="00543929" w:rsidRDefault="0046445C" w:rsidP="00E675A5">
      <w:pPr>
        <w:numPr>
          <w:ilvl w:val="1"/>
          <w:numId w:val="37"/>
        </w:numPr>
        <w:spacing w:before="120" w:after="120" w:line="240" w:lineRule="auto"/>
        <w:ind w:left="567" w:hanging="567"/>
        <w:jc w:val="both"/>
        <w:rPr>
          <w:rFonts w:ascii="Arial Narrow" w:hAnsi="Arial Narrow"/>
          <w:sz w:val="22"/>
        </w:rPr>
      </w:pPr>
      <w:r w:rsidRPr="00AB4AD4">
        <w:rPr>
          <w:rFonts w:ascii="Arial Narrow" w:hAnsi="Arial Narrow" w:cs="Arial"/>
          <w:sz w:val="22"/>
        </w:rPr>
        <w:t>Záujemca/u</w:t>
      </w:r>
      <w:r w:rsidR="00065F6B" w:rsidRPr="00AB4AD4">
        <w:rPr>
          <w:rFonts w:ascii="Arial Narrow" w:hAnsi="Arial Narrow" w:cs="Arial"/>
          <w:sz w:val="22"/>
        </w:rPr>
        <w:t>chádzač stanoví</w:t>
      </w:r>
      <w:r w:rsidR="00DC7256" w:rsidRPr="00AB4AD4">
        <w:rPr>
          <w:rFonts w:ascii="Arial Narrow" w:hAnsi="Arial Narrow" w:cs="Arial"/>
          <w:sz w:val="22"/>
        </w:rPr>
        <w:t xml:space="preserve"> </w:t>
      </w:r>
      <w:r w:rsidR="00065F6B" w:rsidRPr="00AB4AD4">
        <w:rPr>
          <w:rFonts w:ascii="Arial Narrow" w:hAnsi="Arial Narrow" w:cs="Arial"/>
          <w:sz w:val="22"/>
        </w:rPr>
        <w:t>cenu za obstarávaný predmet zákazky na základe vlastných výpočtov, činností, výdavkov a príjmov podľa platných právnych predpisov. Záujemca</w:t>
      </w:r>
      <w:r w:rsidRPr="00AB4AD4">
        <w:rPr>
          <w:rFonts w:ascii="Arial Narrow" w:hAnsi="Arial Narrow" w:cs="Arial"/>
          <w:sz w:val="22"/>
        </w:rPr>
        <w:t>/uchádzač</w:t>
      </w:r>
      <w:r w:rsidR="00065F6B" w:rsidRPr="00AB4AD4">
        <w:rPr>
          <w:rFonts w:ascii="Arial Narrow" w:hAnsi="Arial Narrow" w:cs="Arial"/>
          <w:sz w:val="22"/>
        </w:rPr>
        <w:t xml:space="preserve"> je pred predložením svojej ponuky povinný vziať do úvahy všetko, čo je nevyhnutné na úplné a riadne plnenie </w:t>
      </w:r>
      <w:r w:rsidR="00FF4BDD" w:rsidRPr="00AB4AD4">
        <w:rPr>
          <w:rFonts w:ascii="Arial Narrow" w:hAnsi="Arial Narrow" w:cs="Arial"/>
          <w:sz w:val="22"/>
        </w:rPr>
        <w:t>Z</w:t>
      </w:r>
      <w:r w:rsidR="00065F6B" w:rsidRPr="00AB4AD4">
        <w:rPr>
          <w:rFonts w:ascii="Arial Narrow" w:hAnsi="Arial Narrow" w:cs="Arial"/>
          <w:sz w:val="22"/>
        </w:rPr>
        <w:t>mluvy, pričom do svojich</w:t>
      </w:r>
      <w:r w:rsidR="00DC7256" w:rsidRPr="00AB4AD4">
        <w:rPr>
          <w:rFonts w:ascii="Arial Narrow" w:hAnsi="Arial Narrow" w:cs="Arial"/>
          <w:sz w:val="22"/>
        </w:rPr>
        <w:t xml:space="preserve"> </w:t>
      </w:r>
      <w:r w:rsidR="00065F6B" w:rsidRPr="00AB4AD4">
        <w:rPr>
          <w:rFonts w:ascii="Arial Narrow" w:hAnsi="Arial Narrow" w:cs="Arial"/>
          <w:sz w:val="22"/>
        </w:rPr>
        <w:t>cien</w:t>
      </w:r>
      <w:r w:rsidR="00E675A5" w:rsidRPr="00AB4AD4">
        <w:rPr>
          <w:rFonts w:ascii="Arial Narrow" w:hAnsi="Arial Narrow" w:cs="Arial"/>
          <w:sz w:val="22"/>
        </w:rPr>
        <w:t xml:space="preserve">, </w:t>
      </w:r>
      <w:r w:rsidR="005E50F5">
        <w:rPr>
          <w:rFonts w:ascii="Arial Narrow" w:hAnsi="Arial Narrow" w:cs="Arial"/>
          <w:sz w:val="22"/>
          <w:u w:val="single"/>
        </w:rPr>
        <w:t>ktoré</w:t>
      </w:r>
      <w:r w:rsidR="00E675A5" w:rsidRPr="00AB4AD4">
        <w:rPr>
          <w:rFonts w:ascii="Arial Narrow" w:hAnsi="Arial Narrow" w:cs="Arial"/>
          <w:sz w:val="22"/>
          <w:u w:val="single"/>
        </w:rPr>
        <w:t xml:space="preserve"> nesmú byť vyjadrené číslom „0“, ani záporným číslom,</w:t>
      </w:r>
      <w:r w:rsidR="00E675A5" w:rsidRPr="00AB4AD4">
        <w:rPr>
          <w:rFonts w:ascii="Arial Narrow" w:hAnsi="Arial Narrow" w:cs="Arial"/>
          <w:sz w:val="22"/>
        </w:rPr>
        <w:t xml:space="preserve"> </w:t>
      </w:r>
      <w:r w:rsidR="00065F6B" w:rsidRPr="00AB4AD4">
        <w:rPr>
          <w:rFonts w:ascii="Arial Narrow" w:hAnsi="Arial Narrow" w:cs="Arial"/>
          <w:sz w:val="22"/>
        </w:rPr>
        <w:t>zahrnie všetky náklady spojené s plnením predmetu zákazky, vrátane dopravy</w:t>
      </w:r>
      <w:r w:rsidR="00DC7256" w:rsidRPr="00AB4AD4">
        <w:rPr>
          <w:rFonts w:ascii="Arial Narrow" w:hAnsi="Arial Narrow" w:cs="Arial"/>
          <w:sz w:val="22"/>
        </w:rPr>
        <w:t>, ako aj ostatných súvisiacich služieb</w:t>
      </w:r>
      <w:r w:rsidR="00065F6B" w:rsidRPr="00AB4AD4">
        <w:rPr>
          <w:rFonts w:ascii="Arial Narrow" w:hAnsi="Arial Narrow" w:cs="Arial"/>
          <w:sz w:val="22"/>
        </w:rPr>
        <w:t>.</w:t>
      </w:r>
      <w:r w:rsidR="00E675A5" w:rsidRPr="00AB4AD4">
        <w:rPr>
          <w:rFonts w:ascii="Arial Narrow" w:hAnsi="Arial Narrow" w:cs="Arial"/>
          <w:sz w:val="22"/>
        </w:rPr>
        <w:t xml:space="preserve"> </w:t>
      </w:r>
      <w:r w:rsidR="00E675A5" w:rsidRPr="000C4E21">
        <w:rPr>
          <w:rFonts w:ascii="Arial Narrow" w:hAnsi="Arial Narrow" w:cs="Arial"/>
          <w:sz w:val="22"/>
          <w:u w:val="single"/>
        </w:rPr>
        <w:t>Pri nesplnení tejto náležitosti ponuky bude verejný obstarávateľ postupovať v súlade so zákonom.</w:t>
      </w:r>
    </w:p>
    <w:p w14:paraId="0799E76F" w14:textId="0CD348AE"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E675A5">
        <w:rPr>
          <w:rFonts w:ascii="Arial Narrow" w:hAnsi="Arial Narrow" w:cs="Arial"/>
          <w:sz w:val="22"/>
        </w:rPr>
        <w:t>.</w:t>
      </w:r>
      <w:r w:rsidR="00065F6B" w:rsidRPr="00FF43E9">
        <w:rPr>
          <w:rFonts w:ascii="Arial Narrow" w:hAnsi="Arial Narrow" w:cs="Arial"/>
          <w:sz w:val="22"/>
        </w:rPr>
        <w:t xml:space="preserve"> </w:t>
      </w:r>
    </w:p>
    <w:p w14:paraId="36505149" w14:textId="209804DE"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9153AFD" w14:textId="5719010E" w:rsidR="00E675A5" w:rsidRPr="00AB4AD4" w:rsidRDefault="00065F6B" w:rsidP="00E675A5">
      <w:pPr>
        <w:numPr>
          <w:ilvl w:val="1"/>
          <w:numId w:val="37"/>
        </w:numPr>
        <w:spacing w:before="120" w:after="120" w:line="240" w:lineRule="auto"/>
        <w:ind w:left="539" w:hanging="539"/>
        <w:jc w:val="both"/>
        <w:rPr>
          <w:rFonts w:ascii="Arial Narrow" w:hAnsi="Arial Narrow"/>
          <w:sz w:val="22"/>
        </w:rPr>
      </w:pPr>
      <w:r w:rsidRPr="00AB4AD4">
        <w:rPr>
          <w:rFonts w:ascii="Arial Narrow" w:hAnsi="Arial Narrow" w:cs="Arial"/>
          <w:sz w:val="22"/>
        </w:rPr>
        <w:t>Pri určovaní cien jednotlivých položiek je potrebné vziať do úvahy pokyny na zhotovenie ponuky uvedené v týchto súťažných podkladoch vrátane návrhu zmluvy</w:t>
      </w:r>
      <w:r w:rsidR="00B24D89" w:rsidRPr="00AB4AD4">
        <w:rPr>
          <w:rFonts w:ascii="Arial Narrow" w:hAnsi="Arial Narrow" w:cs="Arial"/>
          <w:sz w:val="22"/>
        </w:rPr>
        <w:t>/rámcovej dohody</w:t>
      </w:r>
      <w:r w:rsidR="00E675A5" w:rsidRPr="00AB4AD4">
        <w:rPr>
          <w:rFonts w:ascii="Arial Narrow" w:hAnsi="Arial Narrow"/>
          <w:sz w:val="22"/>
        </w:rPr>
        <w:t>.</w:t>
      </w:r>
    </w:p>
    <w:p w14:paraId="5924C6C7" w14:textId="653DB7A6" w:rsidR="00065F6B" w:rsidRPr="00AB4AD4" w:rsidRDefault="00065F6B" w:rsidP="00357402">
      <w:pPr>
        <w:numPr>
          <w:ilvl w:val="1"/>
          <w:numId w:val="37"/>
        </w:numPr>
        <w:spacing w:before="120" w:after="120" w:line="240" w:lineRule="auto"/>
        <w:ind w:left="539" w:hanging="539"/>
        <w:jc w:val="both"/>
        <w:rPr>
          <w:rFonts w:ascii="Arial Narrow" w:hAnsi="Arial Narrow" w:cs="Arial"/>
          <w:sz w:val="22"/>
        </w:rPr>
      </w:pPr>
      <w:r w:rsidRPr="00AB4AD4">
        <w:rPr>
          <w:rFonts w:ascii="Arial Narrow" w:hAnsi="Arial Narrow" w:cs="Arial"/>
          <w:sz w:val="22"/>
        </w:rPr>
        <w:t xml:space="preserve">Ak je </w:t>
      </w:r>
      <w:r w:rsidR="003E2A12" w:rsidRPr="00AB4AD4">
        <w:rPr>
          <w:rFonts w:ascii="Arial Narrow" w:hAnsi="Arial Narrow" w:cs="Arial"/>
          <w:sz w:val="22"/>
        </w:rPr>
        <w:t>záujemca/</w:t>
      </w:r>
      <w:r w:rsidRPr="00AB4AD4">
        <w:rPr>
          <w:rFonts w:ascii="Arial Narrow" w:hAnsi="Arial Narrow" w:cs="Arial"/>
          <w:sz w:val="22"/>
        </w:rPr>
        <w:t xml:space="preserve">uchádzač zdaniteľnou osobou pre </w:t>
      </w:r>
      <w:r w:rsidR="00C0089D" w:rsidRPr="00AB4AD4">
        <w:rPr>
          <w:rFonts w:ascii="Arial Narrow" w:hAnsi="Arial Narrow" w:cs="Arial"/>
          <w:sz w:val="22"/>
        </w:rPr>
        <w:t>daň z pridanej hodnoty (ďalej len „</w:t>
      </w:r>
      <w:r w:rsidRPr="00AB4AD4">
        <w:rPr>
          <w:rFonts w:ascii="Arial Narrow" w:hAnsi="Arial Narrow" w:cs="Arial"/>
          <w:sz w:val="22"/>
        </w:rPr>
        <w:t>DPH</w:t>
      </w:r>
      <w:r w:rsidR="00C0089D" w:rsidRPr="00AB4AD4">
        <w:rPr>
          <w:rFonts w:ascii="Arial Narrow" w:hAnsi="Arial Narrow" w:cs="Arial"/>
          <w:sz w:val="22"/>
        </w:rPr>
        <w:t>“)</w:t>
      </w:r>
      <w:r w:rsidRPr="00AB4AD4">
        <w:rPr>
          <w:rFonts w:ascii="Arial Narrow" w:hAnsi="Arial Narrow" w:cs="Arial"/>
          <w:sz w:val="22"/>
        </w:rPr>
        <w:t xml:space="preserve"> v zmysle príslušných predpisov (ďalej len „zdaniteľná osoba“), navrhovanú cenu v štruktúrovanom rozpočte ceny podľa prílohy č. </w:t>
      </w:r>
      <w:r w:rsidR="005B4193" w:rsidRPr="00AB4AD4">
        <w:rPr>
          <w:rFonts w:ascii="Arial Narrow" w:hAnsi="Arial Narrow" w:cs="Arial"/>
          <w:sz w:val="22"/>
        </w:rPr>
        <w:t>3</w:t>
      </w:r>
      <w:r w:rsidR="00B24D89" w:rsidRPr="00AB4AD4">
        <w:rPr>
          <w:rFonts w:ascii="Arial Narrow" w:hAnsi="Arial Narrow" w:cs="Arial"/>
          <w:sz w:val="22"/>
        </w:rPr>
        <w:t xml:space="preserve"> Vzor štruktúrovaného rozpočtu ceny</w:t>
      </w:r>
      <w:r w:rsidRPr="00AB4AD4">
        <w:rPr>
          <w:rFonts w:ascii="Arial Narrow" w:hAnsi="Arial Narrow" w:cs="Arial"/>
          <w:sz w:val="22"/>
        </w:rPr>
        <w:t xml:space="preserve"> týchto súťažných podkladov uvedie v zložení:</w:t>
      </w:r>
    </w:p>
    <w:p w14:paraId="72EA9436" w14:textId="5160669E"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navrhovaná cena v EUR bez DPH,</w:t>
      </w:r>
    </w:p>
    <w:p w14:paraId="2C44C63E"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sadzba DPH v %,</w:t>
      </w:r>
    </w:p>
    <w:p w14:paraId="6575FE48"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výška DPH v EUR,</w:t>
      </w:r>
    </w:p>
    <w:p w14:paraId="7AA8EE1D"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navrhovaná cena v EUR vrátane DPH.</w:t>
      </w:r>
    </w:p>
    <w:p w14:paraId="3DC3C632" w14:textId="0BBB4E8C"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lastRenderedPageBreak/>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2FF6249C" w14:textId="77777777" w:rsidR="008A173B" w:rsidRDefault="008A173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4B7A4A86" w14:textId="7D8344DF"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812106">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5"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5"/>
      <w:r w:rsidR="00065F6B" w:rsidRPr="00887ABD">
        <w:rPr>
          <w:rFonts w:ascii="Arial Narrow" w:hAnsi="Arial Narrow" w:cs="Arial"/>
          <w:b/>
          <w:sz w:val="22"/>
        </w:rPr>
        <w:t>.</w:t>
      </w:r>
    </w:p>
    <w:p w14:paraId="3CD9AA9B"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0572D5DA" w14:textId="66BEDD75" w:rsidR="00065F6B" w:rsidRPr="001603A0" w:rsidRDefault="00065F6B" w:rsidP="00357402">
      <w:pPr>
        <w:pStyle w:val="Zarkazkladnhotextu2"/>
        <w:numPr>
          <w:ilvl w:val="1"/>
          <w:numId w:val="32"/>
        </w:numPr>
        <w:spacing w:before="120" w:line="240" w:lineRule="auto"/>
        <w:ind w:left="567" w:hanging="567"/>
        <w:jc w:val="both"/>
        <w:rPr>
          <w:rFonts w:ascii="Arial Narrow" w:hAnsi="Arial Narrow" w:cs="Arial Narrow"/>
          <w:highlight w:val="yell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FA419A"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315FC4">
        <w:rPr>
          <w:rFonts w:ascii="Arial Narrow" w:hAnsi="Arial Narrow" w:cs="Arial"/>
        </w:rPr>
        <w:t>sú uvedené v predmetnom oznámení o vyhlásení verejného obstarávania, prípadne v oznámení o dodatočných informáciách, informáciách o neukončenom konaní  alebo korigende</w:t>
      </w:r>
      <w:r w:rsidR="00BA0C17" w:rsidRPr="00315FC4">
        <w:rPr>
          <w:rFonts w:ascii="Arial Narrow" w:hAnsi="Arial Narrow" w:cs="Arial"/>
          <w:lang w:val="sk-SK"/>
        </w:rPr>
        <w:t xml:space="preserve"> </w:t>
      </w:r>
      <w:r w:rsidR="00B16E90" w:rsidRPr="00315FC4">
        <w:rPr>
          <w:rFonts w:ascii="Arial Narrow" w:hAnsi="Arial Narrow" w:cs="Arial"/>
          <w:lang w:val="sk-SK"/>
        </w:rPr>
        <w:t xml:space="preserve">(ďalej len „v oznámení o vyhlásení verejného obstarávania“) </w:t>
      </w:r>
      <w:r w:rsidR="00BA0C17" w:rsidRPr="00315FC4">
        <w:rPr>
          <w:rFonts w:ascii="Arial Narrow" w:hAnsi="Arial Narrow" w:cs="Arial"/>
          <w:lang w:val="sk-SK"/>
        </w:rPr>
        <w:t>a</w:t>
      </w:r>
      <w:r w:rsidR="006765E8" w:rsidRPr="00315FC4">
        <w:rPr>
          <w:rFonts w:ascii="Arial Narrow" w:hAnsi="Arial Narrow" w:cs="Arial"/>
          <w:lang w:val="sk-SK"/>
        </w:rPr>
        <w:t xml:space="preserve"> ak je to relevantné aj </w:t>
      </w:r>
      <w:r w:rsidR="00BA0C17" w:rsidRPr="00315FC4">
        <w:rPr>
          <w:rFonts w:ascii="Arial Narrow" w:hAnsi="Arial Narrow" w:cs="Arial"/>
          <w:lang w:val="sk-SK"/>
        </w:rPr>
        <w:t xml:space="preserve">v týchto súťažných podkladoch v prílohe č. </w:t>
      </w:r>
      <w:r w:rsidR="005B4193" w:rsidRPr="00315FC4">
        <w:rPr>
          <w:rFonts w:ascii="Arial Narrow" w:hAnsi="Arial Narrow" w:cs="Arial"/>
          <w:lang w:val="sk-SK"/>
        </w:rPr>
        <w:t>5</w:t>
      </w:r>
      <w:r w:rsidR="00B51D8A" w:rsidRPr="00315FC4">
        <w:rPr>
          <w:rFonts w:ascii="Arial Narrow" w:hAnsi="Arial Narrow" w:cs="Arial"/>
          <w:lang w:val="sk-SK"/>
        </w:rPr>
        <w:t xml:space="preserve"> Podmienky účasti</w:t>
      </w:r>
      <w:r w:rsidR="001603A0" w:rsidRPr="00315FC4">
        <w:rPr>
          <w:rFonts w:ascii="Arial Narrow" w:hAnsi="Arial Narrow" w:cs="Arial"/>
          <w:lang w:val="sk-SK"/>
        </w:rPr>
        <w:t>.</w:t>
      </w:r>
      <w:r w:rsidR="00A15271" w:rsidRPr="00315FC4">
        <w:rPr>
          <w:rFonts w:ascii="Arial Narrow" w:hAnsi="Arial Narrow" w:cs="Arial"/>
          <w:lang w:val="sk-SK"/>
        </w:rPr>
        <w:t xml:space="preserve"> </w:t>
      </w:r>
      <w:bookmarkStart w:id="36" w:name="_Hlk534973514"/>
      <w:r w:rsidR="00B16E90" w:rsidRPr="00315FC4">
        <w:rPr>
          <w:rFonts w:ascii="Arial Narrow" w:hAnsi="Arial Narrow" w:cs="Arial"/>
          <w:lang w:val="sk-SK"/>
        </w:rPr>
        <w:t>Verejný obstarávateľ</w:t>
      </w:r>
      <w:r w:rsidR="001603A0" w:rsidRPr="00315FC4">
        <w:rPr>
          <w:rFonts w:ascii="Arial Narrow" w:hAnsi="Arial Narrow" w:cs="Arial"/>
          <w:lang w:val="sk-SK"/>
        </w:rPr>
        <w:t xml:space="preserve"> </w:t>
      </w:r>
      <w:r w:rsidR="00B16E90" w:rsidRPr="00315FC4">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315FC4">
        <w:rPr>
          <w:rFonts w:ascii="Arial Narrow" w:hAnsi="Arial Narrow" w:cs="Arial"/>
          <w:lang w:val="sk-SK"/>
        </w:rPr>
        <w:t xml:space="preserve"> sa z dôvodu použitia údajov z informačných systémov verejnej správy zo strany uchádzačov v ponuke nepredkl</w:t>
      </w:r>
      <w:r w:rsidR="009855DB" w:rsidRPr="00315FC4">
        <w:rPr>
          <w:rFonts w:ascii="Arial Narrow" w:hAnsi="Arial Narrow" w:cs="Arial"/>
          <w:lang w:val="sk-SK"/>
        </w:rPr>
        <w:t>a</w:t>
      </w:r>
      <w:r w:rsidR="00FC75BE" w:rsidRPr="00315FC4">
        <w:rPr>
          <w:rFonts w:ascii="Arial Narrow" w:hAnsi="Arial Narrow" w:cs="Arial"/>
          <w:lang w:val="sk-SK"/>
        </w:rPr>
        <w:t>dajú.</w:t>
      </w:r>
      <w:r w:rsidR="00B16E90" w:rsidRPr="00315FC4">
        <w:rPr>
          <w:rFonts w:ascii="Arial Narrow" w:hAnsi="Arial Narrow" w:cs="Arial"/>
          <w:lang w:val="sk-SK"/>
        </w:rPr>
        <w:t xml:space="preserve"> </w:t>
      </w:r>
      <w:bookmarkEnd w:id="36"/>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7"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8" w:name="_Hlk522982096"/>
      <w:r w:rsidRPr="00887ABD">
        <w:rPr>
          <w:rFonts w:ascii="Arial Narrow" w:hAnsi="Arial Narrow"/>
        </w:rPr>
        <w:t xml:space="preserve">naskenované originály alebo úradne overené kópie </w:t>
      </w:r>
      <w:bookmarkEnd w:id="38"/>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9"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9"/>
      <w:r w:rsidRPr="005B4193">
        <w:rPr>
          <w:rFonts w:ascii="Arial Narrow" w:hAnsi="Arial Narrow"/>
        </w:rPr>
        <w:t>a vložené do ponuky</w:t>
      </w:r>
      <w:r w:rsidRPr="005B4193">
        <w:rPr>
          <w:rFonts w:ascii="Arial Narrow" w:hAnsi="Arial Narrow"/>
          <w:lang w:val="sk-SK"/>
        </w:rPr>
        <w:t>.</w:t>
      </w:r>
    </w:p>
    <w:p w14:paraId="30591726" w14:textId="2BE5F3E9"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0" w:name="_Hlk522975240"/>
      <w:bookmarkStart w:id="41" w:name="_Hlk524506921"/>
      <w:bookmarkEnd w:id="37"/>
      <w:r w:rsidRPr="000901BA">
        <w:rPr>
          <w:rFonts w:ascii="Arial Narrow" w:hAnsi="Arial Narrow" w:cs="Arial"/>
          <w:sz w:val="22"/>
        </w:rPr>
        <w:t>16.2</w:t>
      </w:r>
      <w:r w:rsidRPr="000901BA">
        <w:rPr>
          <w:rFonts w:ascii="Arial Narrow" w:hAnsi="Arial Narrow" w:cs="Arial"/>
          <w:sz w:val="22"/>
        </w:rPr>
        <w:tab/>
      </w:r>
      <w:bookmarkStart w:id="42"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40"/>
      <w:bookmarkEnd w:id="41"/>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3"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w:t>
      </w:r>
      <w:r w:rsidR="00C22E26" w:rsidRPr="00B414AD">
        <w:rPr>
          <w:rStyle w:val="Hypertextovprepojenie"/>
          <w:rFonts w:ascii="Arial Narrow" w:hAnsi="Arial Narrow" w:cs="Arial"/>
          <w:color w:val="auto"/>
          <w:sz w:val="22"/>
          <w:u w:val="none"/>
        </w:rPr>
        <w:lastRenderedPageBreak/>
        <w:t xml:space="preserve">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44" w:name="_Hlk534973835"/>
      <w:bookmarkEnd w:id="42"/>
      <w:bookmarkEnd w:id="43"/>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5" w:name="_Hlk524506959"/>
      <w:bookmarkEnd w:id="44"/>
      <w:r w:rsidRPr="001C124D">
        <w:rPr>
          <w:rFonts w:ascii="Arial Narrow" w:hAnsi="Arial Narrow" w:cs="Arial"/>
          <w:sz w:val="22"/>
          <w:lang w:eastAsia="sk-SK"/>
        </w:rPr>
        <w:t>Vo formulári JED uchádzač vyplní nasledovné časti:</w:t>
      </w:r>
    </w:p>
    <w:bookmarkEnd w:id="45"/>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F62EE7"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F62EE7">
        <w:rPr>
          <w:rFonts w:ascii="Arial Narrow" w:hAnsi="Arial Narrow" w:cs="Arial"/>
          <w:sz w:val="22"/>
          <w:lang w:eastAsia="sk-SK"/>
        </w:rPr>
        <w:t>časť III - A, B, C a D,</w:t>
      </w:r>
    </w:p>
    <w:p w14:paraId="4F32706A" w14:textId="77777777" w:rsidR="00F65CAC" w:rsidRPr="00F62EE7"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F62EE7">
        <w:rPr>
          <w:rFonts w:ascii="Arial Narrow" w:hAnsi="Arial Narrow" w:cs="Arial"/>
          <w:sz w:val="22"/>
        </w:rPr>
        <w:t>časť IV –</w:t>
      </w:r>
      <w:r w:rsidRPr="00F62EE7">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F62EE7">
          <w:rPr>
            <w:rStyle w:val="Hypertextovprepojenie"/>
            <w:rFonts w:ascii="Arial Narrow" w:hAnsi="Arial Narrow"/>
            <w:sz w:val="22"/>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6"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6"/>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7"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7"/>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lastRenderedPageBreak/>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0410284" w14:textId="77777777" w:rsidR="00840BB2" w:rsidRPr="00887ABD" w:rsidRDefault="00840BB2"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vo viacerých častiach verejného obstarávania sa predloženie požadovaného dokumentu vyžaduje spoločne pre všetky časti </w:t>
      </w:r>
      <w:r w:rsidR="008F4356" w:rsidRPr="00887ABD">
        <w:rPr>
          <w:rFonts w:ascii="Arial Narrow" w:hAnsi="Arial Narrow" w:cs="Arial"/>
          <w:sz w:val="22"/>
        </w:rPr>
        <w:t xml:space="preserve">v súlade s </w:t>
      </w:r>
      <w:r w:rsidRPr="00887ABD">
        <w:rPr>
          <w:rFonts w:ascii="Arial Narrow" w:hAnsi="Arial Narrow" w:cs="Arial"/>
          <w:sz w:val="22"/>
        </w:rPr>
        <w:t>tý</w:t>
      </w:r>
      <w:r w:rsidR="008F4356" w:rsidRPr="00887ABD">
        <w:rPr>
          <w:rFonts w:ascii="Arial Narrow" w:hAnsi="Arial Narrow" w:cs="Arial"/>
          <w:sz w:val="22"/>
        </w:rPr>
        <w:t>mit</w:t>
      </w:r>
      <w:r w:rsidRPr="00887ABD">
        <w:rPr>
          <w:rFonts w:ascii="Arial Narrow" w:hAnsi="Arial Narrow" w:cs="Arial"/>
          <w:sz w:val="22"/>
        </w:rPr>
        <w:t>o súťažný</w:t>
      </w:r>
      <w:r w:rsidR="008F4356" w:rsidRPr="00887ABD">
        <w:rPr>
          <w:rFonts w:ascii="Arial Narrow" w:hAnsi="Arial Narrow" w:cs="Arial"/>
          <w:sz w:val="22"/>
        </w:rPr>
        <w:t>mi</w:t>
      </w:r>
      <w:r w:rsidRPr="00887ABD">
        <w:rPr>
          <w:rFonts w:ascii="Arial Narrow" w:hAnsi="Arial Narrow" w:cs="Arial"/>
          <w:sz w:val="22"/>
        </w:rPr>
        <w:t xml:space="preserve"> podklad</w:t>
      </w:r>
      <w:r w:rsidR="008F4356" w:rsidRPr="00887ABD">
        <w:rPr>
          <w:rFonts w:ascii="Arial Narrow" w:hAnsi="Arial Narrow" w:cs="Arial"/>
          <w:sz w:val="22"/>
        </w:rPr>
        <w:t>mi</w:t>
      </w:r>
      <w:r w:rsidRPr="00887ABD">
        <w:rPr>
          <w:rFonts w:ascii="Arial Narrow" w:hAnsi="Arial Narrow" w:cs="Arial"/>
          <w:sz w:val="22"/>
        </w:rPr>
        <w:t>.</w:t>
      </w:r>
    </w:p>
    <w:p w14:paraId="7A28B609" w14:textId="77777777" w:rsidR="00C0089D" w:rsidRPr="00887ABD" w:rsidRDefault="00C0089D" w:rsidP="00887ABD">
      <w:pPr>
        <w:spacing w:before="120" w:after="120" w:line="240" w:lineRule="auto"/>
        <w:ind w:left="567"/>
        <w:jc w:val="both"/>
        <w:rPr>
          <w:rFonts w:ascii="Arial Narrow" w:hAnsi="Arial Narrow" w:cs="Arial"/>
          <w:sz w:val="22"/>
          <w:lang w:eastAsia="sk-SK"/>
        </w:rPr>
      </w:pPr>
    </w:p>
    <w:p w14:paraId="129DAA97" w14:textId="1F58D0BA"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812106">
        <w:rPr>
          <w:rFonts w:ascii="Arial Narrow" w:hAnsi="Arial Narrow" w:cs="Arial"/>
          <w:sz w:val="22"/>
        </w:rPr>
        <w:tab/>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45A624F1" w14:textId="74854699"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9F143D">
        <w:rPr>
          <w:rFonts w:ascii="Arial Narrow" w:hAnsi="Arial Narrow" w:cs="Arial"/>
          <w:color w:val="000000"/>
          <w:sz w:val="22"/>
          <w:szCs w:val="22"/>
        </w:rPr>
        <w:t>.1</w:t>
      </w:r>
      <w:r w:rsidR="009F143D">
        <w:rPr>
          <w:rFonts w:ascii="Arial Narrow" w:hAnsi="Arial Narrow" w:cs="Arial"/>
          <w:color w:val="000000"/>
          <w:sz w:val="22"/>
          <w:szCs w:val="22"/>
        </w:rPr>
        <w:tab/>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Z</w:t>
      </w:r>
      <w:r w:rsidR="001F0DD6" w:rsidRPr="00887ABD">
        <w:rPr>
          <w:rFonts w:ascii="Arial Narrow" w:hAnsi="Arial Narrow" w:cs="Arial"/>
          <w:sz w:val="22"/>
          <w:szCs w:val="22"/>
          <w:u w:val="single"/>
        </w:rPr>
        <w:t>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Návrh Zmluvy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8" w:name="_Hlk510111938"/>
      <w:r w:rsidR="00235CE6">
        <w:rPr>
          <w:rFonts w:ascii="Arial Narrow" w:hAnsi="Arial Narrow" w:cs="Arial"/>
          <w:sz w:val="22"/>
          <w:szCs w:val="22"/>
        </w:rPr>
        <w:t xml:space="preserve">vo formáte </w:t>
      </w:r>
      <w:r w:rsidR="00235CE6" w:rsidRPr="00235CE6">
        <w:rPr>
          <w:rFonts w:ascii="Arial Narrow" w:hAnsi="Arial Narrow" w:cs="Arial"/>
          <w:sz w:val="22"/>
          <w:szCs w:val="22"/>
          <w:highlight w:val="yellow"/>
        </w:rPr>
        <w:t xml:space="preserve">(napr. </w:t>
      </w:r>
      <w:r w:rsidR="00614B70">
        <w:rPr>
          <w:rFonts w:ascii="Arial Narrow" w:hAnsi="Arial Narrow" w:cs="Arial"/>
          <w:sz w:val="22"/>
          <w:szCs w:val="22"/>
          <w:highlight w:val="yellow"/>
        </w:rPr>
        <w:t>.</w:t>
      </w:r>
      <w:proofErr w:type="spellStart"/>
      <w:r w:rsidR="00517EFB">
        <w:rPr>
          <w:rFonts w:ascii="Arial Narrow" w:hAnsi="Arial Narrow" w:cs="Arial"/>
          <w:sz w:val="22"/>
          <w:szCs w:val="22"/>
          <w:highlight w:val="yellow"/>
        </w:rPr>
        <w:t>doc</w:t>
      </w:r>
      <w:proofErr w:type="spellEnd"/>
      <w:r w:rsidR="00517EFB">
        <w:rPr>
          <w:rFonts w:ascii="Arial Narrow" w:hAnsi="Arial Narrow" w:cs="Arial"/>
          <w:sz w:val="22"/>
          <w:szCs w:val="22"/>
          <w:highlight w:val="yellow"/>
        </w:rPr>
        <w:t xml:space="preserve"> a </w:t>
      </w:r>
      <w:r w:rsidR="00235CE6" w:rsidRPr="00235CE6">
        <w:rPr>
          <w:rFonts w:ascii="Arial Narrow" w:hAnsi="Arial Narrow" w:cs="Arial"/>
          <w:sz w:val="22"/>
          <w:szCs w:val="22"/>
          <w:highlight w:val="yellow"/>
        </w:rPr>
        <w:t>.</w:t>
      </w:r>
      <w:proofErr w:type="spellStart"/>
      <w:r w:rsidR="00235CE6" w:rsidRPr="00235CE6">
        <w:rPr>
          <w:rFonts w:ascii="Arial Narrow" w:hAnsi="Arial Narrow" w:cs="Arial"/>
          <w:sz w:val="22"/>
          <w:szCs w:val="22"/>
          <w:highlight w:val="yellow"/>
        </w:rPr>
        <w:t>pdf</w:t>
      </w:r>
      <w:proofErr w:type="spellEnd"/>
      <w:r w:rsidR="00235CE6" w:rsidRPr="00235CE6">
        <w:rPr>
          <w:rFonts w:ascii="Arial Narrow" w:hAnsi="Arial Narrow" w:cs="Arial"/>
          <w:sz w:val="22"/>
          <w:szCs w:val="22"/>
          <w:highlight w:val="yellow"/>
        </w:rPr>
        <w:t>,...)</w:t>
      </w:r>
      <w:r w:rsidR="00065F6B" w:rsidRPr="00235CE6">
        <w:rPr>
          <w:rFonts w:ascii="Arial Narrow" w:hAnsi="Arial Narrow" w:cs="Arial"/>
          <w:sz w:val="22"/>
          <w:szCs w:val="22"/>
          <w:highlight w:val="yellow"/>
        </w:rPr>
        <w:t>.</w:t>
      </w:r>
      <w:r w:rsidR="00065F6B" w:rsidRPr="00887ABD">
        <w:rPr>
          <w:rFonts w:ascii="Arial Narrow" w:hAnsi="Arial Narrow" w:cs="Arial"/>
          <w:sz w:val="22"/>
          <w:szCs w:val="22"/>
        </w:rPr>
        <w:t xml:space="preserve"> </w:t>
      </w:r>
      <w:bookmarkEnd w:id="48"/>
      <w:r w:rsidR="00065F6B" w:rsidRPr="00887ABD">
        <w:rPr>
          <w:rFonts w:ascii="Arial Narrow" w:hAnsi="Arial Narrow" w:cs="Arial"/>
          <w:sz w:val="22"/>
          <w:szCs w:val="22"/>
        </w:rPr>
        <w:t xml:space="preserve">Návrh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musí byť doplnený o identifikačné údaje uchádzača (na strane 1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a v bode </w:t>
      </w:r>
      <w:proofErr w:type="spellStart"/>
      <w:r w:rsidRPr="00887ABD">
        <w:rPr>
          <w:rFonts w:ascii="Arial Narrow" w:hAnsi="Arial Narrow" w:cs="Arial"/>
          <w:sz w:val="22"/>
          <w:szCs w:val="22"/>
          <w:highlight w:val="yellow"/>
        </w:rPr>
        <w:t>xx.xx</w:t>
      </w:r>
      <w:proofErr w:type="spellEnd"/>
      <w:r w:rsidR="00065F6B"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4F5018" w:rsidRPr="00887ABD">
        <w:rPr>
          <w:rFonts w:ascii="Arial Narrow" w:hAnsi="Arial Narrow" w:cs="Arial"/>
          <w:sz w:val="22"/>
          <w:szCs w:val="22"/>
        </w:rPr>
        <w:t xml:space="preserve"> </w:t>
      </w:r>
      <w:r w:rsidR="00065F6B" w:rsidRPr="00887ABD">
        <w:rPr>
          <w:rFonts w:ascii="Arial Narrow" w:hAnsi="Arial Narrow" w:cs="Arial"/>
          <w:sz w:val="22"/>
          <w:szCs w:val="22"/>
        </w:rPr>
        <w:t>predloží uchádzač bez jej príloh.</w:t>
      </w:r>
    </w:p>
    <w:p w14:paraId="1F0849BA" w14:textId="77777777" w:rsidR="006F0FF2" w:rsidRPr="00887ABD"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5B0E2ACC" w14:textId="6161D693" w:rsidR="001F0DD6" w:rsidRDefault="001F0DD6"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3377CFAD" w14:textId="73F2225D" w:rsidR="00315FC4" w:rsidRDefault="002614AD" w:rsidP="00357402">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Vlastný návrh plnenia predmetu zákazky,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formáte </w:t>
      </w:r>
      <w:r w:rsidR="00DB7CAF">
        <w:rPr>
          <w:rFonts w:ascii="Arial Narrow" w:hAnsi="Arial Narrow" w:cs="Arial"/>
          <w:sz w:val="22"/>
          <w:highlight w:val="yellow"/>
        </w:rPr>
        <w:t>(</w:t>
      </w:r>
      <w:r w:rsidR="00DB7CAF" w:rsidRPr="00550F6D">
        <w:rPr>
          <w:rFonts w:ascii="Arial Narrow" w:hAnsi="Arial Narrow" w:cs="Arial"/>
          <w:sz w:val="22"/>
          <w:highlight w:val="yellow"/>
        </w:rPr>
        <w:t>napr.</w:t>
      </w:r>
      <w:r w:rsidR="00DB7CAF">
        <w:rPr>
          <w:rFonts w:ascii="Arial Narrow" w:hAnsi="Arial Narrow" w:cs="Arial"/>
          <w:sz w:val="22"/>
          <w:highlight w:val="yellow"/>
        </w:rPr>
        <w:t xml:space="preserve"> </w:t>
      </w:r>
      <w:r w:rsidR="00614B70">
        <w:rPr>
          <w:rFonts w:ascii="Arial Narrow" w:hAnsi="Arial Narrow" w:cs="Arial"/>
          <w:sz w:val="22"/>
          <w:highlight w:val="yellow"/>
        </w:rPr>
        <w:t>.</w:t>
      </w:r>
      <w:proofErr w:type="spellStart"/>
      <w:r w:rsidR="00020E99">
        <w:rPr>
          <w:rFonts w:ascii="Arial Narrow" w:hAnsi="Arial Narrow" w:cs="Arial"/>
          <w:sz w:val="22"/>
          <w:highlight w:val="yellow"/>
        </w:rPr>
        <w:t>doc</w:t>
      </w:r>
      <w:proofErr w:type="spellEnd"/>
      <w:r w:rsidR="00020E99">
        <w:rPr>
          <w:rFonts w:ascii="Arial Narrow" w:hAnsi="Arial Narrow" w:cs="Arial"/>
          <w:sz w:val="22"/>
          <w:highlight w:val="yellow"/>
        </w:rPr>
        <w:t xml:space="preserve"> a </w:t>
      </w:r>
      <w:r w:rsidR="00DB7CAF">
        <w:rPr>
          <w:rFonts w:ascii="Arial Narrow" w:hAnsi="Arial Narrow" w:cs="Arial"/>
          <w:sz w:val="22"/>
          <w:highlight w:val="yellow"/>
        </w:rPr>
        <w:t>.</w:t>
      </w:r>
      <w:proofErr w:type="spellStart"/>
      <w:r w:rsidR="00DB7CAF" w:rsidRPr="00550F6D">
        <w:rPr>
          <w:rFonts w:ascii="Arial Narrow" w:hAnsi="Arial Narrow" w:cs="Arial"/>
          <w:sz w:val="22"/>
          <w:highlight w:val="yellow"/>
        </w:rPr>
        <w:t>pdf</w:t>
      </w:r>
      <w:proofErr w:type="spellEnd"/>
      <w:r w:rsidR="00DB7CAF" w:rsidRPr="00550F6D">
        <w:rPr>
          <w:rFonts w:ascii="Arial Narrow" w:hAnsi="Arial Narrow" w:cs="Arial"/>
          <w:sz w:val="22"/>
          <w:highlight w:val="yellow"/>
        </w:rPr>
        <w:t>,....)</w:t>
      </w:r>
      <w:r w:rsidR="00DB7CAF" w:rsidRPr="00887ABD">
        <w:rPr>
          <w:rFonts w:ascii="Arial Narrow" w:hAnsi="Arial Narrow" w:cs="Arial"/>
          <w:sz w:val="22"/>
        </w:rPr>
        <w:t>,</w:t>
      </w:r>
      <w:r w:rsidRPr="00887ABD">
        <w:rPr>
          <w:rFonts w:ascii="Arial Narrow" w:hAnsi="Arial Narrow" w:cs="Arial"/>
          <w:sz w:val="22"/>
        </w:rPr>
        <w:t xml:space="preserve"> ktorý sa stane prílohou č. </w:t>
      </w:r>
      <w:r w:rsidR="0067453E">
        <w:rPr>
          <w:rFonts w:ascii="Arial Narrow" w:hAnsi="Arial Narrow" w:cs="Arial"/>
          <w:sz w:val="22"/>
        </w:rPr>
        <w:t xml:space="preserve">1 </w:t>
      </w:r>
      <w:r w:rsidRPr="00887ABD">
        <w:rPr>
          <w:rFonts w:ascii="Arial Narrow" w:hAnsi="Arial Narrow" w:cs="Arial"/>
          <w:sz w:val="22"/>
        </w:rPr>
        <w:t xml:space="preserve">návrhu </w:t>
      </w:r>
      <w:r w:rsidR="00D7717F">
        <w:rPr>
          <w:rFonts w:ascii="Arial Narrow" w:hAnsi="Arial Narrow" w:cs="Arial"/>
          <w:sz w:val="22"/>
        </w:rPr>
        <w:t>Z</w:t>
      </w:r>
      <w:r w:rsidRPr="00887ABD">
        <w:rPr>
          <w:rFonts w:ascii="Arial Narrow" w:hAnsi="Arial Narrow" w:cs="Arial"/>
          <w:sz w:val="22"/>
        </w:rPr>
        <w:t>mluvy podľa bodu 17.</w:t>
      </w:r>
      <w:r w:rsidR="006D6BFB">
        <w:rPr>
          <w:rFonts w:ascii="Arial Narrow" w:hAnsi="Arial Narrow" w:cs="Arial"/>
          <w:sz w:val="22"/>
        </w:rPr>
        <w:t>1</w:t>
      </w:r>
      <w:r w:rsidRPr="00887ABD">
        <w:rPr>
          <w:rFonts w:ascii="Arial Narrow" w:hAnsi="Arial Narrow" w:cs="Arial"/>
          <w:sz w:val="22"/>
        </w:rPr>
        <w:t xml:space="preserve"> týchto súťažných podkladov. </w:t>
      </w:r>
    </w:p>
    <w:p w14:paraId="05B11BB1" w14:textId="6F2F963C" w:rsidR="00315FC4" w:rsidRDefault="00E803B4" w:rsidP="00315FC4">
      <w:pPr>
        <w:spacing w:before="120" w:after="120" w:line="240" w:lineRule="auto"/>
        <w:ind w:left="567"/>
        <w:jc w:val="both"/>
        <w:rPr>
          <w:rFonts w:ascii="Arial Narrow" w:hAnsi="Arial Narrow"/>
          <w:sz w:val="22"/>
        </w:rPr>
      </w:pPr>
      <w:r w:rsidRPr="00986EEE">
        <w:rPr>
          <w:rFonts w:ascii="Arial Narrow" w:hAnsi="Arial Narrow" w:cs="Arial"/>
          <w:sz w:val="22"/>
        </w:rPr>
        <w:t>Uchádzač</w:t>
      </w:r>
      <w:r w:rsidR="001E161A" w:rsidRPr="00986EEE">
        <w:rPr>
          <w:rFonts w:ascii="Arial Narrow" w:hAnsi="Arial Narrow" w:cs="Arial"/>
          <w:sz w:val="22"/>
        </w:rPr>
        <w:t xml:space="preserve"> vo svojom vlastnom návrhu plnenia predmetu zákazky</w:t>
      </w:r>
      <w:r w:rsidRPr="00986EEE">
        <w:rPr>
          <w:rFonts w:ascii="Arial Narrow" w:hAnsi="Arial Narrow"/>
          <w:sz w:val="22"/>
        </w:rPr>
        <w:t xml:space="preserve"> </w:t>
      </w:r>
      <w:r w:rsidR="00986EEE" w:rsidRPr="00986EEE">
        <w:rPr>
          <w:rFonts w:ascii="Arial Narrow" w:hAnsi="Arial Narrow"/>
          <w:sz w:val="22"/>
        </w:rPr>
        <w:t>(</w:t>
      </w:r>
      <w:r w:rsidR="00B551BB">
        <w:rPr>
          <w:rFonts w:ascii="Arial Narrow" w:hAnsi="Arial Narrow"/>
          <w:sz w:val="22"/>
        </w:rPr>
        <w:t xml:space="preserve">vypracovaného </w:t>
      </w:r>
      <w:r w:rsidR="00986EEE" w:rsidRPr="00986EEE">
        <w:rPr>
          <w:rFonts w:ascii="Arial Narrow" w:hAnsi="Arial Narrow"/>
          <w:sz w:val="22"/>
        </w:rPr>
        <w:t xml:space="preserve">podľa vzoru uvedeného v prílohe č. 1 týchto súťažných podkladov) </w:t>
      </w:r>
      <w:r w:rsidR="00B75D57">
        <w:rPr>
          <w:rFonts w:ascii="Arial Narrow" w:hAnsi="Arial Narrow"/>
          <w:sz w:val="22"/>
        </w:rPr>
        <w:t>uvedie:</w:t>
      </w:r>
      <w:r w:rsidR="00B75D57" w:rsidRPr="00B75D57">
        <w:rPr>
          <w:rFonts w:ascii="Arial Narrow" w:hAnsi="Arial Narrow"/>
          <w:sz w:val="22"/>
        </w:rPr>
        <w:t xml:space="preserve"> skutočnú špecifikáciu ponúkaného predmetu zákazky - výrobcu, model, technické špecifikácie, parametre a funkcionality požadované verejným obstarávateľom - uviesť áno/nie, v prípade číselnej hodnoty uviesť jej skutočnosť.</w:t>
      </w:r>
    </w:p>
    <w:p w14:paraId="0AC4B9B5" w14:textId="6C9AFDB8" w:rsidR="00315FC4" w:rsidRDefault="00315FC4" w:rsidP="00315FC4">
      <w:pPr>
        <w:spacing w:before="120" w:after="120" w:line="240" w:lineRule="auto"/>
        <w:ind w:left="567"/>
        <w:jc w:val="both"/>
        <w:rPr>
          <w:rFonts w:ascii="Arial Narrow" w:hAnsi="Arial Narrow"/>
          <w:sz w:val="22"/>
        </w:rPr>
      </w:pPr>
      <w:r w:rsidRPr="00315FC4">
        <w:rPr>
          <w:rFonts w:ascii="Arial Narrow" w:hAnsi="Arial Narrow"/>
          <w:sz w:val="22"/>
        </w:rPr>
        <w:t>V súlade s § 42 ods. 10 zákona pre účely overenia, že tovar zodpovedá určenému opisu predmetu zákazky</w:t>
      </w:r>
      <w:r>
        <w:rPr>
          <w:rFonts w:ascii="Arial Narrow" w:hAnsi="Arial Narrow"/>
          <w:sz w:val="22"/>
        </w:rPr>
        <w:t xml:space="preserve"> podľa prílohy č. 1 týchto súťažných podkladov</w:t>
      </w:r>
      <w:r w:rsidRPr="00315FC4">
        <w:rPr>
          <w:rFonts w:ascii="Arial Narrow" w:hAnsi="Arial Narrow"/>
          <w:sz w:val="22"/>
        </w:rPr>
        <w:t xml:space="preserve">, uchádzač tiež </w:t>
      </w:r>
      <w:r w:rsidR="00971FFD">
        <w:rPr>
          <w:rFonts w:ascii="Arial Narrow" w:hAnsi="Arial Narrow"/>
          <w:sz w:val="22"/>
        </w:rPr>
        <w:t xml:space="preserve">v rámci vlastného návrhu plnenia predmetu zákazky </w:t>
      </w:r>
      <w:r w:rsidRPr="00315FC4">
        <w:rPr>
          <w:rFonts w:ascii="Arial Narrow" w:hAnsi="Arial Narrow"/>
          <w:sz w:val="22"/>
        </w:rPr>
        <w:t>predloží</w:t>
      </w:r>
      <w:r w:rsidR="005E121B">
        <w:rPr>
          <w:rFonts w:ascii="Arial Narrow" w:hAnsi="Arial Narrow"/>
          <w:sz w:val="22"/>
        </w:rPr>
        <w:t xml:space="preserve"> pre konkrétnu časť</w:t>
      </w:r>
      <w:r w:rsidRPr="00315FC4">
        <w:rPr>
          <w:rFonts w:ascii="Arial Narrow" w:hAnsi="Arial Narrow"/>
          <w:sz w:val="22"/>
        </w:rPr>
        <w:t>:</w:t>
      </w:r>
    </w:p>
    <w:p w14:paraId="505CD30E" w14:textId="26948350" w:rsidR="006733B7" w:rsidRPr="003561BD" w:rsidRDefault="006733B7" w:rsidP="006733B7">
      <w:pPr>
        <w:pStyle w:val="Odsekzoznamu"/>
        <w:numPr>
          <w:ilvl w:val="0"/>
          <w:numId w:val="6"/>
        </w:numPr>
        <w:spacing w:before="120" w:after="120"/>
        <w:jc w:val="both"/>
        <w:rPr>
          <w:rFonts w:ascii="Arial Narrow" w:hAnsi="Arial Narrow"/>
          <w:b/>
          <w:sz w:val="22"/>
        </w:rPr>
      </w:pPr>
      <w:r w:rsidRPr="003561BD">
        <w:rPr>
          <w:rFonts w:ascii="Arial Narrow" w:hAnsi="Arial Narrow"/>
          <w:b/>
          <w:sz w:val="22"/>
        </w:rPr>
        <w:t>Technický</w:t>
      </w:r>
      <w:r w:rsidR="005E121B" w:rsidRPr="003561BD">
        <w:rPr>
          <w:rFonts w:ascii="Arial Narrow" w:hAnsi="Arial Narrow"/>
          <w:b/>
          <w:sz w:val="22"/>
        </w:rPr>
        <w:t>/é</w:t>
      </w:r>
      <w:r w:rsidRPr="003561BD">
        <w:rPr>
          <w:rFonts w:ascii="Arial Narrow" w:hAnsi="Arial Narrow"/>
          <w:b/>
          <w:sz w:val="22"/>
        </w:rPr>
        <w:t xml:space="preserve"> alebo katalógový</w:t>
      </w:r>
      <w:r w:rsidR="005E121B" w:rsidRPr="003561BD">
        <w:rPr>
          <w:rFonts w:ascii="Arial Narrow" w:hAnsi="Arial Narrow"/>
          <w:b/>
          <w:sz w:val="22"/>
        </w:rPr>
        <w:t>/é</w:t>
      </w:r>
      <w:r w:rsidRPr="003561BD">
        <w:rPr>
          <w:rFonts w:ascii="Arial Narrow" w:hAnsi="Arial Narrow"/>
          <w:b/>
          <w:sz w:val="22"/>
        </w:rPr>
        <w:t xml:space="preserve"> list</w:t>
      </w:r>
      <w:r w:rsidR="005E121B" w:rsidRPr="003561BD">
        <w:rPr>
          <w:rFonts w:ascii="Arial Narrow" w:hAnsi="Arial Narrow"/>
          <w:b/>
          <w:sz w:val="22"/>
        </w:rPr>
        <w:t>/y</w:t>
      </w:r>
      <w:r w:rsidRPr="003561BD">
        <w:rPr>
          <w:rFonts w:ascii="Arial Narrow" w:hAnsi="Arial Narrow"/>
          <w:b/>
          <w:sz w:val="22"/>
        </w:rPr>
        <w:t xml:space="preserve"> </w:t>
      </w:r>
      <w:r w:rsidR="003561BD" w:rsidRPr="003561BD">
        <w:rPr>
          <w:rFonts w:ascii="Arial Narrow" w:hAnsi="Arial Narrow"/>
          <w:b/>
          <w:sz w:val="22"/>
        </w:rPr>
        <w:t xml:space="preserve">ponúkaného </w:t>
      </w:r>
      <w:r w:rsidR="005E121B" w:rsidRPr="003561BD">
        <w:rPr>
          <w:rFonts w:ascii="Arial Narrow" w:hAnsi="Arial Narrow"/>
          <w:b/>
          <w:sz w:val="22"/>
        </w:rPr>
        <w:t>tovaru/tovarov</w:t>
      </w:r>
      <w:bookmarkStart w:id="49" w:name="_GoBack"/>
      <w:bookmarkEnd w:id="49"/>
    </w:p>
    <w:p w14:paraId="12E9492D" w14:textId="77777777" w:rsidR="00D27227" w:rsidRDefault="00D27227" w:rsidP="006F0FF2">
      <w:pPr>
        <w:pStyle w:val="Odsekzoznamu"/>
        <w:tabs>
          <w:tab w:val="clear" w:pos="2160"/>
          <w:tab w:val="clear" w:pos="2880"/>
          <w:tab w:val="clear" w:pos="4500"/>
        </w:tabs>
        <w:spacing w:before="120" w:after="120"/>
        <w:ind w:left="360"/>
        <w:jc w:val="both"/>
        <w:rPr>
          <w:rFonts w:ascii="Arial Narrow" w:hAnsi="Arial Narrow" w:cs="Arial"/>
          <w:i/>
          <w:sz w:val="22"/>
        </w:rPr>
      </w:pPr>
    </w:p>
    <w:p w14:paraId="4D23A28F" w14:textId="04F41069" w:rsidR="006F0FF2" w:rsidRPr="00887ABD" w:rsidRDefault="006F0FF2" w:rsidP="009F143D">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w:t>
      </w:r>
      <w:r w:rsidR="00D27227">
        <w:rPr>
          <w:rFonts w:ascii="Arial Narrow" w:hAnsi="Arial Narrow" w:cs="Arial"/>
          <w:i/>
          <w:sz w:val="22"/>
        </w:rPr>
        <w:t>y</w:t>
      </w:r>
      <w:r w:rsidRPr="00B31E3C">
        <w:rPr>
          <w:rFonts w:ascii="Arial Narrow" w:hAnsi="Arial Narrow" w:cs="Arial"/>
          <w:i/>
          <w:sz w:val="22"/>
        </w:rPr>
        <w:t xml:space="preserve"> uchádzač nahrá do ponuky v časti formuláru „Ostatné dokumenty ponuky“</w:t>
      </w:r>
      <w:r>
        <w:rPr>
          <w:rFonts w:ascii="Arial Narrow" w:hAnsi="Arial Narrow" w:cs="Arial"/>
          <w:i/>
          <w:sz w:val="22"/>
        </w:rPr>
        <w:t>.</w:t>
      </w:r>
    </w:p>
    <w:p w14:paraId="49314596" w14:textId="12857CC0" w:rsidR="002614AD" w:rsidRPr="00887ABD" w:rsidRDefault="002614AD" w:rsidP="00887ABD">
      <w:pPr>
        <w:spacing w:before="120" w:after="120" w:line="240" w:lineRule="auto"/>
        <w:ind w:left="539"/>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w:t>
      </w:r>
      <w:r w:rsidR="00D27227">
        <w:rPr>
          <w:rFonts w:ascii="Arial Narrow" w:hAnsi="Arial Narrow" w:cs="Arial"/>
          <w:sz w:val="22"/>
        </w:rPr>
        <w:t>ýc</w:t>
      </w:r>
      <w:r w:rsidRPr="00887ABD">
        <w:rPr>
          <w:rFonts w:ascii="Arial Narrow" w:hAnsi="Arial Narrow" w:cs="Arial"/>
          <w:sz w:val="22"/>
        </w:rPr>
        <w:t>h dokument</w:t>
      </w:r>
      <w:r w:rsidR="00D27227">
        <w:rPr>
          <w:rFonts w:ascii="Arial Narrow" w:hAnsi="Arial Narrow" w:cs="Arial"/>
          <w:sz w:val="22"/>
        </w:rPr>
        <w:t>ov</w:t>
      </w:r>
      <w:r w:rsidRPr="00887ABD">
        <w:rPr>
          <w:rFonts w:ascii="Arial Narrow" w:hAnsi="Arial Narrow" w:cs="Arial"/>
          <w:sz w:val="22"/>
        </w:rPr>
        <w:t xml:space="preserve"> vyžaduje samostatne pre každú časť.</w:t>
      </w:r>
    </w:p>
    <w:p w14:paraId="024769D5" w14:textId="77777777" w:rsidR="00506910" w:rsidRPr="0067453E" w:rsidRDefault="00705B3A" w:rsidP="00357402">
      <w:pPr>
        <w:numPr>
          <w:ilvl w:val="1"/>
          <w:numId w:val="33"/>
        </w:numPr>
        <w:spacing w:before="120" w:after="120" w:line="240" w:lineRule="auto"/>
        <w:ind w:left="567" w:hanging="567"/>
        <w:jc w:val="both"/>
        <w:rPr>
          <w:rFonts w:ascii="Arial Narrow" w:hAnsi="Arial Narrow" w:cs="Arial"/>
          <w:sz w:val="22"/>
        </w:rPr>
      </w:pPr>
      <w:bookmarkStart w:id="50" w:name="_Hlk522980770"/>
      <w:bookmarkStart w:id="51" w:name="_Hlk534974743"/>
      <w:r w:rsidRPr="0067453E">
        <w:rPr>
          <w:rFonts w:ascii="Arial Narrow" w:hAnsi="Arial Narrow" w:cs="Arial"/>
          <w:sz w:val="22"/>
        </w:rPr>
        <w:t xml:space="preserve">Návrh na plnenie kritéria podľa </w:t>
      </w:r>
      <w:r w:rsidR="002B21CD" w:rsidRPr="0067453E">
        <w:rPr>
          <w:rFonts w:ascii="Arial Narrow" w:hAnsi="Arial Narrow" w:cs="Arial"/>
          <w:sz w:val="22"/>
        </w:rPr>
        <w:t>šablóny</w:t>
      </w:r>
      <w:r w:rsidRPr="0067453E">
        <w:rPr>
          <w:rFonts w:ascii="Arial Narrow" w:hAnsi="Arial Narrow" w:cs="Arial"/>
          <w:sz w:val="22"/>
        </w:rPr>
        <w:t xml:space="preserve"> </w:t>
      </w:r>
      <w:r w:rsidR="00471BBD" w:rsidRPr="0067453E">
        <w:rPr>
          <w:rFonts w:ascii="Arial Narrow" w:hAnsi="Arial Narrow" w:cs="Arial"/>
          <w:sz w:val="22"/>
        </w:rPr>
        <w:t>s názvom „</w:t>
      </w:r>
      <w:r w:rsidR="00D04960" w:rsidRPr="0067453E">
        <w:rPr>
          <w:rFonts w:ascii="Arial Narrow" w:hAnsi="Arial Narrow" w:cs="Arial"/>
          <w:sz w:val="22"/>
        </w:rPr>
        <w:t>Hodnotiace kritériá</w:t>
      </w:r>
      <w:r w:rsidR="00471BBD" w:rsidRPr="0067453E">
        <w:rPr>
          <w:rFonts w:ascii="Arial Narrow" w:hAnsi="Arial Narrow" w:cs="Arial"/>
          <w:sz w:val="22"/>
        </w:rPr>
        <w:t>“</w:t>
      </w:r>
      <w:r w:rsidR="009F5F78" w:rsidRPr="0067453E">
        <w:rPr>
          <w:rFonts w:ascii="Arial Narrow" w:hAnsi="Arial Narrow" w:cs="Arial"/>
          <w:sz w:val="22"/>
        </w:rPr>
        <w:t xml:space="preserve"> uvedenej v rámci </w:t>
      </w:r>
      <w:r w:rsidR="009F5F78" w:rsidRPr="0067453E">
        <w:rPr>
          <w:rFonts w:ascii="Arial Narrow" w:hAnsi="Arial Narrow" w:cs="Arial"/>
          <w:b/>
          <w:bCs/>
          <w:sz w:val="22"/>
        </w:rPr>
        <w:t>šablóny</w:t>
      </w:r>
      <w:r w:rsidR="00D04960" w:rsidRPr="0067453E">
        <w:rPr>
          <w:rFonts w:ascii="Arial Narrow" w:hAnsi="Arial Narrow" w:cs="Arial"/>
          <w:b/>
          <w:bCs/>
          <w:sz w:val="22"/>
        </w:rPr>
        <w:t>/formuláru ponuky s názvom „Ponuka</w:t>
      </w:r>
      <w:r w:rsidR="009F5F78" w:rsidRPr="0067453E">
        <w:rPr>
          <w:rFonts w:ascii="Arial Narrow" w:hAnsi="Arial Narrow" w:cs="Arial"/>
          <w:b/>
          <w:bCs/>
          <w:sz w:val="22"/>
        </w:rPr>
        <w:t>“</w:t>
      </w:r>
      <w:r w:rsidR="00D04960" w:rsidRPr="0067453E">
        <w:rPr>
          <w:rFonts w:ascii="Arial Narrow" w:hAnsi="Arial Narrow" w:cs="Arial"/>
          <w:b/>
          <w:bCs/>
          <w:sz w:val="22"/>
        </w:rPr>
        <w:t xml:space="preserve"> v</w:t>
      </w:r>
      <w:r w:rsidR="009F5F78" w:rsidRPr="0067453E">
        <w:rPr>
          <w:rFonts w:ascii="Arial Narrow" w:hAnsi="Arial Narrow" w:cs="Arial"/>
          <w:b/>
          <w:bCs/>
          <w:sz w:val="22"/>
        </w:rPr>
        <w:t xml:space="preserve"> EKS.</w:t>
      </w:r>
      <w:r w:rsidR="009F5F78" w:rsidRPr="0067453E">
        <w:rPr>
          <w:rFonts w:ascii="Arial Narrow" w:hAnsi="Arial Narrow" w:cs="Arial"/>
          <w:sz w:val="22"/>
        </w:rPr>
        <w:t xml:space="preserve"> </w:t>
      </w:r>
      <w:r w:rsidR="00D47E22" w:rsidRPr="0067453E">
        <w:rPr>
          <w:rFonts w:ascii="Arial Narrow" w:hAnsi="Arial Narrow" w:cs="Arial"/>
          <w:sz w:val="22"/>
        </w:rPr>
        <w:t xml:space="preserve"> </w:t>
      </w:r>
      <w:bookmarkEnd w:id="50"/>
      <w:r w:rsidR="00EF3E9E" w:rsidRPr="0067453E">
        <w:rPr>
          <w:rFonts w:ascii="Arial Narrow" w:hAnsi="Arial Narrow" w:cs="Arial"/>
          <w:sz w:val="22"/>
        </w:rPr>
        <w:t>Uchádzač</w:t>
      </w:r>
      <w:r w:rsidR="00EF3E9E" w:rsidRPr="0067453E">
        <w:rPr>
          <w:rFonts w:ascii="Arial Narrow" w:hAnsi="Arial Narrow"/>
          <w:sz w:val="22"/>
        </w:rPr>
        <w:t xml:space="preserve"> v</w:t>
      </w:r>
      <w:r w:rsidR="003A3018" w:rsidRPr="0067453E">
        <w:rPr>
          <w:rFonts w:ascii="Arial Narrow" w:hAnsi="Arial Narrow"/>
          <w:sz w:val="22"/>
        </w:rPr>
        <w:t> rámci šablóny „Hodnotiace kritériá“</w:t>
      </w:r>
      <w:r w:rsidR="00EF3E9E" w:rsidRPr="0067453E">
        <w:rPr>
          <w:rFonts w:ascii="Arial Narrow" w:hAnsi="Arial Narrow"/>
          <w:sz w:val="22"/>
        </w:rPr>
        <w:t xml:space="preserve"> ocení jednotlivé položky jednotkov</w:t>
      </w:r>
      <w:r w:rsidR="00343ABB" w:rsidRPr="0067453E">
        <w:rPr>
          <w:rFonts w:ascii="Arial Narrow" w:hAnsi="Arial Narrow"/>
          <w:sz w:val="22"/>
        </w:rPr>
        <w:t>ými</w:t>
      </w:r>
      <w:r w:rsidR="00EF3E9E" w:rsidRPr="0067453E">
        <w:rPr>
          <w:rFonts w:ascii="Arial Narrow" w:hAnsi="Arial Narrow"/>
          <w:sz w:val="22"/>
        </w:rPr>
        <w:t xml:space="preserve"> cen</w:t>
      </w:r>
      <w:r w:rsidR="00343ABB" w:rsidRPr="0067453E">
        <w:rPr>
          <w:rFonts w:ascii="Arial Narrow" w:hAnsi="Arial Narrow"/>
          <w:sz w:val="22"/>
        </w:rPr>
        <w:t>ami</w:t>
      </w:r>
      <w:r w:rsidR="00EF3E9E" w:rsidRPr="0067453E">
        <w:rPr>
          <w:rFonts w:ascii="Arial Narrow" w:hAnsi="Arial Narrow"/>
          <w:sz w:val="22"/>
        </w:rPr>
        <w:t xml:space="preserve">. Kritérium </w:t>
      </w:r>
      <w:r w:rsidR="00EF3E9E" w:rsidRPr="0067453E">
        <w:rPr>
          <w:rFonts w:ascii="Arial Narrow" w:hAnsi="Arial Narrow"/>
          <w:i/>
          <w:iCs/>
          <w:sz w:val="22"/>
        </w:rPr>
        <w:t xml:space="preserve">Celková cena za dodanie požadovaného predmetu zákazky vyjadrená v EUR bez DPH </w:t>
      </w:r>
      <w:r w:rsidR="00EF3E9E" w:rsidRPr="0067453E">
        <w:rPr>
          <w:rFonts w:ascii="Arial Narrow" w:hAnsi="Arial Narrow"/>
          <w:sz w:val="22"/>
        </w:rPr>
        <w:t>bude automaticky vypočítaná súčtom všetkých súčinov jednotkových cien a množstiev uvedených v zozname položiek.</w:t>
      </w:r>
      <w:r w:rsidR="00993B21" w:rsidRPr="0067453E">
        <w:rPr>
          <w:rFonts w:ascii="Arial Narrow" w:hAnsi="Arial Narrow"/>
          <w:sz w:val="22"/>
        </w:rPr>
        <w:t xml:space="preserve"> </w:t>
      </w:r>
    </w:p>
    <w:p w14:paraId="08B3B7CB" w14:textId="0E61011D" w:rsidR="00506910" w:rsidRPr="0067453E" w:rsidRDefault="00326FAD" w:rsidP="00506910">
      <w:pPr>
        <w:spacing w:before="120" w:after="120" w:line="240" w:lineRule="auto"/>
        <w:ind w:left="567"/>
        <w:jc w:val="both"/>
        <w:rPr>
          <w:rStyle w:val="Odkaznakomentr"/>
        </w:rPr>
      </w:pPr>
      <w:r w:rsidRPr="0067453E">
        <w:rPr>
          <w:rFonts w:ascii="Arial Narrow" w:hAnsi="Arial Narrow"/>
          <w:sz w:val="22"/>
        </w:rPr>
        <w:t>U</w:t>
      </w:r>
      <w:r w:rsidR="00A56B80" w:rsidRPr="0067453E">
        <w:rPr>
          <w:rFonts w:ascii="Arial Narrow" w:hAnsi="Arial Narrow"/>
          <w:sz w:val="22"/>
        </w:rPr>
        <w:t xml:space="preserve">chádzač v tejto časti ponuky </w:t>
      </w:r>
      <w:r w:rsidR="007218D7" w:rsidRPr="0067453E">
        <w:rPr>
          <w:rFonts w:ascii="Arial Narrow" w:hAnsi="Arial Narrow"/>
          <w:sz w:val="22"/>
        </w:rPr>
        <w:t xml:space="preserve">v rámci „Prílohy hodnotiacich kritérií“ </w:t>
      </w:r>
      <w:r w:rsidR="00A56B80" w:rsidRPr="0067453E">
        <w:rPr>
          <w:rFonts w:ascii="Arial Narrow" w:hAnsi="Arial Narrow"/>
          <w:sz w:val="22"/>
        </w:rPr>
        <w:t xml:space="preserve">predloží aj </w:t>
      </w:r>
      <w:r w:rsidR="0023573D" w:rsidRPr="0067453E">
        <w:rPr>
          <w:rFonts w:ascii="Arial Narrow" w:hAnsi="Arial Narrow"/>
          <w:sz w:val="22"/>
        </w:rPr>
        <w:t>ocenenú</w:t>
      </w:r>
      <w:r w:rsidR="007F0C0C" w:rsidRPr="0067453E">
        <w:rPr>
          <w:rFonts w:ascii="Arial Narrow" w:hAnsi="Arial Narrow"/>
          <w:sz w:val="22"/>
        </w:rPr>
        <w:t xml:space="preserve"> príloh</w:t>
      </w:r>
      <w:r w:rsidR="0023573D" w:rsidRPr="0067453E">
        <w:rPr>
          <w:rFonts w:ascii="Arial Narrow" w:hAnsi="Arial Narrow"/>
          <w:sz w:val="22"/>
        </w:rPr>
        <w:t>u</w:t>
      </w:r>
      <w:r w:rsidR="007F0C0C" w:rsidRPr="0067453E">
        <w:rPr>
          <w:rFonts w:ascii="Arial Narrow" w:hAnsi="Arial Narrow"/>
          <w:sz w:val="22"/>
        </w:rPr>
        <w:t xml:space="preserve"> č. 3 </w:t>
      </w:r>
      <w:r w:rsidR="007F0C0C" w:rsidRPr="0067453E">
        <w:rPr>
          <w:rFonts w:ascii="Arial Narrow" w:hAnsi="Arial Narrow" w:cs="Arial"/>
          <w:sz w:val="22"/>
        </w:rPr>
        <w:t xml:space="preserve">Vzor štruktúrovaného rozpočtu ceny týchto súťažných podkladov </w:t>
      </w:r>
      <w:r w:rsidR="00343ABB" w:rsidRPr="0067453E">
        <w:rPr>
          <w:rFonts w:ascii="Arial Narrow" w:hAnsi="Arial Narrow"/>
          <w:sz w:val="22"/>
        </w:rPr>
        <w:t>vo formáte (napr.</w:t>
      </w:r>
      <w:r w:rsidR="00D3136F" w:rsidRPr="0067453E">
        <w:rPr>
          <w:rFonts w:ascii="Arial Narrow" w:hAnsi="Arial Narrow"/>
          <w:sz w:val="22"/>
        </w:rPr>
        <w:t xml:space="preserve"> </w:t>
      </w:r>
      <w:r w:rsidR="00614B70" w:rsidRPr="0067453E">
        <w:rPr>
          <w:rFonts w:ascii="Arial Narrow" w:hAnsi="Arial Narrow"/>
          <w:sz w:val="22"/>
        </w:rPr>
        <w:t>.</w:t>
      </w:r>
      <w:proofErr w:type="spellStart"/>
      <w:r w:rsidR="00CB221B" w:rsidRPr="0067453E">
        <w:rPr>
          <w:rFonts w:ascii="Arial Narrow" w:hAnsi="Arial Narrow"/>
          <w:sz w:val="22"/>
          <w:highlight w:val="yellow"/>
        </w:rPr>
        <w:t>doc</w:t>
      </w:r>
      <w:proofErr w:type="spellEnd"/>
      <w:r w:rsidR="00CB221B" w:rsidRPr="0067453E">
        <w:rPr>
          <w:rFonts w:ascii="Arial Narrow" w:hAnsi="Arial Narrow"/>
          <w:sz w:val="22"/>
          <w:highlight w:val="yellow"/>
        </w:rPr>
        <w:t>/</w:t>
      </w:r>
      <w:r w:rsidR="00614B70" w:rsidRPr="0067453E">
        <w:rPr>
          <w:rFonts w:ascii="Arial Narrow" w:hAnsi="Arial Narrow"/>
          <w:sz w:val="22"/>
          <w:highlight w:val="yellow"/>
        </w:rPr>
        <w:t>.</w:t>
      </w:r>
      <w:proofErr w:type="spellStart"/>
      <w:r w:rsidR="00D3136F" w:rsidRPr="0067453E">
        <w:rPr>
          <w:rFonts w:ascii="Arial Narrow" w:hAnsi="Arial Narrow"/>
          <w:sz w:val="22"/>
          <w:highlight w:val="yellow"/>
        </w:rPr>
        <w:t>xls</w:t>
      </w:r>
      <w:proofErr w:type="spellEnd"/>
      <w:r w:rsidR="00D3136F" w:rsidRPr="0067453E">
        <w:rPr>
          <w:rFonts w:ascii="Arial Narrow" w:hAnsi="Arial Narrow"/>
          <w:sz w:val="22"/>
          <w:highlight w:val="yellow"/>
        </w:rPr>
        <w:t xml:space="preserve"> a</w:t>
      </w:r>
      <w:r w:rsidR="00343ABB" w:rsidRPr="0067453E">
        <w:rPr>
          <w:rFonts w:ascii="Arial Narrow" w:hAnsi="Arial Narrow"/>
          <w:sz w:val="22"/>
          <w:highlight w:val="yellow"/>
        </w:rPr>
        <w:t xml:space="preserve"> .</w:t>
      </w:r>
      <w:proofErr w:type="spellStart"/>
      <w:r w:rsidR="00343ABB" w:rsidRPr="0067453E">
        <w:rPr>
          <w:rFonts w:ascii="Arial Narrow" w:hAnsi="Arial Narrow"/>
          <w:sz w:val="22"/>
          <w:highlight w:val="yellow"/>
        </w:rPr>
        <w:t>pdf</w:t>
      </w:r>
      <w:proofErr w:type="spellEnd"/>
      <w:r w:rsidR="00343ABB" w:rsidRPr="0067453E">
        <w:rPr>
          <w:rFonts w:ascii="Arial Narrow" w:hAnsi="Arial Narrow"/>
          <w:sz w:val="22"/>
        </w:rPr>
        <w:t>)</w:t>
      </w:r>
      <w:r w:rsidR="004E05E2" w:rsidRPr="0067453E">
        <w:rPr>
          <w:rFonts w:ascii="Arial Narrow" w:hAnsi="Arial Narrow"/>
          <w:sz w:val="22"/>
        </w:rPr>
        <w:t xml:space="preserve"> </w:t>
      </w:r>
      <w:r w:rsidR="00705B3A" w:rsidRPr="0067453E">
        <w:rPr>
          <w:rFonts w:ascii="Arial Narrow" w:hAnsi="Arial Narrow" w:cs="Arial"/>
          <w:sz w:val="22"/>
        </w:rPr>
        <w:t>podľa týchto súťažných podkladov</w:t>
      </w:r>
      <w:r w:rsidR="00EF3180" w:rsidRPr="0067453E">
        <w:rPr>
          <w:rFonts w:ascii="Arial Narrow" w:hAnsi="Arial Narrow" w:cs="Arial"/>
          <w:sz w:val="22"/>
        </w:rPr>
        <w:t>, ktor</w:t>
      </w:r>
      <w:r w:rsidR="0023573D" w:rsidRPr="0067453E">
        <w:rPr>
          <w:rFonts w:ascii="Arial Narrow" w:hAnsi="Arial Narrow" w:cs="Arial"/>
          <w:sz w:val="22"/>
        </w:rPr>
        <w:t>á</w:t>
      </w:r>
      <w:r w:rsidR="00705B3A" w:rsidRPr="0067453E">
        <w:rPr>
          <w:rFonts w:ascii="Arial Narrow" w:hAnsi="Arial Narrow" w:cs="Arial"/>
          <w:sz w:val="22"/>
        </w:rPr>
        <w:t xml:space="preserve"> sa </w:t>
      </w:r>
      <w:r w:rsidR="00EF3180" w:rsidRPr="0067453E">
        <w:rPr>
          <w:rFonts w:ascii="Arial Narrow" w:hAnsi="Arial Narrow" w:cs="Arial"/>
          <w:sz w:val="22"/>
        </w:rPr>
        <w:t>následne u</w:t>
      </w:r>
      <w:r w:rsidR="007827A1" w:rsidRPr="0067453E">
        <w:rPr>
          <w:rFonts w:ascii="Arial Narrow" w:hAnsi="Arial Narrow" w:cs="Arial"/>
          <w:sz w:val="22"/>
        </w:rPr>
        <w:t> </w:t>
      </w:r>
      <w:r w:rsidR="00EF3180" w:rsidRPr="0067453E">
        <w:rPr>
          <w:rFonts w:ascii="Arial Narrow" w:hAnsi="Arial Narrow" w:cs="Arial"/>
          <w:sz w:val="22"/>
        </w:rPr>
        <w:t>úspešného</w:t>
      </w:r>
      <w:r w:rsidR="007827A1" w:rsidRPr="0067453E">
        <w:rPr>
          <w:rFonts w:ascii="Arial Narrow" w:hAnsi="Arial Narrow" w:cs="Arial"/>
          <w:sz w:val="22"/>
        </w:rPr>
        <w:t>/</w:t>
      </w:r>
      <w:r w:rsidR="00B4798E" w:rsidRPr="0067453E">
        <w:rPr>
          <w:rFonts w:ascii="Arial Narrow" w:hAnsi="Arial Narrow" w:cs="Arial"/>
          <w:sz w:val="22"/>
        </w:rPr>
        <w:t>úspešný</w:t>
      </w:r>
      <w:r w:rsidR="007827A1" w:rsidRPr="0067453E">
        <w:rPr>
          <w:rFonts w:ascii="Arial Narrow" w:hAnsi="Arial Narrow" w:cs="Arial"/>
          <w:sz w:val="22"/>
        </w:rPr>
        <w:t>ch</w:t>
      </w:r>
      <w:r w:rsidR="00EF3180" w:rsidRPr="0067453E">
        <w:rPr>
          <w:rFonts w:ascii="Arial Narrow" w:hAnsi="Arial Narrow" w:cs="Arial"/>
          <w:sz w:val="22"/>
        </w:rPr>
        <w:t xml:space="preserve"> uchádzača</w:t>
      </w:r>
      <w:r w:rsidR="007827A1" w:rsidRPr="0067453E">
        <w:rPr>
          <w:rFonts w:ascii="Arial Narrow" w:hAnsi="Arial Narrow" w:cs="Arial"/>
          <w:sz w:val="22"/>
        </w:rPr>
        <w:t>/</w:t>
      </w:r>
      <w:r w:rsidR="00B4798E" w:rsidRPr="0067453E">
        <w:rPr>
          <w:rFonts w:ascii="Arial Narrow" w:hAnsi="Arial Narrow" w:cs="Arial"/>
          <w:sz w:val="22"/>
        </w:rPr>
        <w:t>uchádzačov</w:t>
      </w:r>
      <w:r w:rsidR="00EF3180" w:rsidRPr="0067453E">
        <w:rPr>
          <w:rFonts w:ascii="Arial Narrow" w:hAnsi="Arial Narrow" w:cs="Arial"/>
          <w:sz w:val="22"/>
        </w:rPr>
        <w:t xml:space="preserve"> </w:t>
      </w:r>
      <w:r w:rsidR="00705B3A" w:rsidRPr="0067453E">
        <w:rPr>
          <w:rFonts w:ascii="Arial Narrow" w:hAnsi="Arial Narrow" w:cs="Arial"/>
          <w:sz w:val="22"/>
        </w:rPr>
        <w:t xml:space="preserve">stane prílohou č. </w:t>
      </w:r>
      <w:r w:rsidR="0067453E" w:rsidRPr="0067453E">
        <w:rPr>
          <w:rFonts w:ascii="Arial Narrow" w:hAnsi="Arial Narrow" w:cs="Arial"/>
          <w:sz w:val="22"/>
        </w:rPr>
        <w:t>2</w:t>
      </w:r>
      <w:r w:rsidR="00705B3A" w:rsidRPr="0067453E">
        <w:rPr>
          <w:rFonts w:ascii="Arial Narrow" w:hAnsi="Arial Narrow" w:cs="Arial"/>
          <w:sz w:val="22"/>
        </w:rPr>
        <w:t xml:space="preserve"> návrhu </w:t>
      </w:r>
      <w:r w:rsidR="004E05E2" w:rsidRPr="0067453E">
        <w:rPr>
          <w:rFonts w:ascii="Arial Narrow" w:hAnsi="Arial Narrow" w:cs="Arial"/>
          <w:sz w:val="22"/>
        </w:rPr>
        <w:t>Z</w:t>
      </w:r>
      <w:r w:rsidR="00705B3A" w:rsidRPr="0067453E">
        <w:rPr>
          <w:rFonts w:ascii="Arial Narrow" w:hAnsi="Arial Narrow" w:cs="Arial"/>
          <w:sz w:val="22"/>
        </w:rPr>
        <w:t xml:space="preserve">mluvy uvedenej v prílohe č. </w:t>
      </w:r>
      <w:r w:rsidR="004E05E2" w:rsidRPr="0067453E">
        <w:rPr>
          <w:rFonts w:ascii="Arial Narrow" w:hAnsi="Arial Narrow" w:cs="Arial"/>
          <w:sz w:val="22"/>
        </w:rPr>
        <w:t>2</w:t>
      </w:r>
      <w:r w:rsidR="00C0678D" w:rsidRPr="0067453E">
        <w:rPr>
          <w:rFonts w:ascii="Arial Narrow" w:hAnsi="Arial Narrow" w:cs="Arial"/>
          <w:sz w:val="22"/>
        </w:rPr>
        <w:t xml:space="preserve"> Návrh Zmluvy</w:t>
      </w:r>
      <w:r w:rsidR="00705B3A" w:rsidRPr="0067453E">
        <w:rPr>
          <w:rFonts w:ascii="Arial Narrow" w:hAnsi="Arial Narrow" w:cs="Arial"/>
          <w:sz w:val="22"/>
        </w:rPr>
        <w:t xml:space="preserve"> týchto súťažných podkladov</w:t>
      </w:r>
      <w:r w:rsidR="006856C5" w:rsidRPr="0067453E">
        <w:rPr>
          <w:rStyle w:val="Odkaznakomentr"/>
        </w:rPr>
        <w:t>.</w:t>
      </w:r>
    </w:p>
    <w:p w14:paraId="040531E0" w14:textId="77777777" w:rsidR="006F0FF2" w:rsidRPr="00C17DE0" w:rsidRDefault="006F0FF2" w:rsidP="006F0FF2">
      <w:pPr>
        <w:spacing w:before="120" w:after="120" w:line="240" w:lineRule="auto"/>
        <w:ind w:left="567"/>
        <w:jc w:val="both"/>
        <w:rPr>
          <w:rFonts w:ascii="Arial Narrow" w:hAnsi="Arial Narrow" w:cs="Arial"/>
          <w:sz w:val="22"/>
          <w:highlight w:val="yellow"/>
        </w:rPr>
      </w:pPr>
      <w:bookmarkStart w:id="52" w:name="_Hlk35366816"/>
      <w:r w:rsidRPr="008B7AC1">
        <w:rPr>
          <w:rFonts w:ascii="Arial Narrow" w:hAnsi="Arial Narrow" w:cs="Arial"/>
          <w:i/>
          <w:sz w:val="22"/>
        </w:rPr>
        <w:t>Dokument</w:t>
      </w:r>
      <w:r>
        <w:rPr>
          <w:rFonts w:ascii="Arial Narrow" w:hAnsi="Arial Narrow" w:cs="Arial"/>
          <w:i/>
          <w:sz w:val="22"/>
        </w:rPr>
        <w:t>/y</w:t>
      </w:r>
      <w:r w:rsidRPr="008B7AC1">
        <w:rPr>
          <w:rFonts w:ascii="Arial Narrow" w:hAnsi="Arial Narrow" w:cs="Arial"/>
          <w:i/>
          <w:sz w:val="22"/>
        </w:rPr>
        <w:t xml:space="preserve"> uchádzač nahrá do ponuky v časti formulára „Hodnotiace kritériá“ – Prílohy.</w:t>
      </w:r>
    </w:p>
    <w:bookmarkEnd w:id="51"/>
    <w:bookmarkEnd w:id="52"/>
    <w:p w14:paraId="0546DA47" w14:textId="77777777" w:rsidR="00705B3A" w:rsidRDefault="00705B3A" w:rsidP="00E43C6E">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0A308D18" w14:textId="05D6AB5D"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53" w:name="_Hlk534974981"/>
      <w:r w:rsidRPr="00E43C6E">
        <w:rPr>
          <w:rFonts w:ascii="Arial Narrow" w:hAnsi="Arial Narrow" w:cs="Arial"/>
          <w:sz w:val="22"/>
        </w:rPr>
        <w:t>Č</w:t>
      </w:r>
      <w:r w:rsidRPr="00194EA1">
        <w:rPr>
          <w:rFonts w:ascii="Arial Narrow" w:hAnsi="Arial Narrow"/>
          <w:sz w:val="22"/>
        </w:rPr>
        <w:t xml:space="preserve">estné vyhlásenie uchádzača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5917E5">
        <w:rPr>
          <w:rFonts w:ascii="Arial Narrow" w:hAnsi="Arial Narrow"/>
          <w:sz w:val="22"/>
        </w:rPr>
        <w:t>7</w:t>
      </w:r>
      <w:r w:rsidRPr="00194EA1">
        <w:rPr>
          <w:rFonts w:ascii="Arial Narrow" w:hAnsi="Arial Narrow"/>
          <w:sz w:val="22"/>
        </w:rPr>
        <w:t xml:space="preserve"> týchto súťažných podkladov.</w:t>
      </w:r>
    </w:p>
    <w:p w14:paraId="1F11FFAB" w14:textId="35C4F7FA" w:rsidR="007B75C4" w:rsidRPr="00887ABD" w:rsidRDefault="007B75C4" w:rsidP="009F143D">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66CA5D79" w14:textId="77777777" w:rsidR="00E43C6E" w:rsidRDefault="00E43C6E" w:rsidP="00194EA1">
      <w:pPr>
        <w:spacing w:before="120" w:after="120" w:line="240" w:lineRule="auto"/>
        <w:ind w:left="567"/>
        <w:jc w:val="both"/>
        <w:rPr>
          <w:rFonts w:ascii="Arial Narrow" w:hAnsi="Arial Narrow" w:cs="Arial"/>
          <w:sz w:val="22"/>
        </w:rPr>
      </w:pPr>
      <w:bookmarkStart w:id="54" w:name="_Hlk534975036"/>
      <w:bookmarkEnd w:id="53"/>
      <w:r w:rsidRPr="00E43C6E">
        <w:rPr>
          <w:rFonts w:ascii="Arial Narrow" w:hAnsi="Arial Narrow" w:cs="Arial"/>
          <w:sz w:val="22"/>
        </w:rPr>
        <w:lastRenderedPageBreak/>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7C70CC49" w14:textId="1201F731"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09243E71" w14:textId="7C04515E" w:rsidR="007B75C4" w:rsidRPr="00887AB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p w14:paraId="2F5F0A43" w14:textId="77777777" w:rsidR="005E203F" w:rsidRDefault="005E203F" w:rsidP="005E203F">
      <w:pPr>
        <w:spacing w:before="120" w:after="120" w:line="240" w:lineRule="auto"/>
        <w:ind w:left="567"/>
        <w:jc w:val="both"/>
        <w:rPr>
          <w:rFonts w:ascii="Arial Narrow" w:hAnsi="Arial Narrow" w:cs="Arial"/>
          <w:sz w:val="22"/>
        </w:rPr>
      </w:pPr>
      <w:bookmarkStart w:id="55" w:name="_Hlk534975105"/>
      <w:bookmarkStart w:id="56" w:name="_Hlk534975149"/>
      <w:bookmarkEnd w:id="54"/>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bookmarkEnd w:id="55"/>
    <w:bookmarkEnd w:id="56"/>
    <w:p w14:paraId="3F1DC228" w14:textId="77777777" w:rsidR="00E43C6E" w:rsidRPr="00887ABD" w:rsidRDefault="00E43C6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19B16327" w:rsidR="00065F6B" w:rsidRPr="00887ABD" w:rsidRDefault="00065F6B" w:rsidP="009F143D">
      <w:pPr>
        <w:pStyle w:val="Odsekzoznamu"/>
        <w:numPr>
          <w:ilvl w:val="0"/>
          <w:numId w:val="2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náklady na ponuku</w:t>
      </w:r>
    </w:p>
    <w:p w14:paraId="680079B3" w14:textId="6CDCA3A7" w:rsidR="00065F6B"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7"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57"/>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677F29F0" w14:textId="77777777" w:rsidR="00200CF8" w:rsidRPr="00887ABD" w:rsidRDefault="00200CF8" w:rsidP="00200CF8">
      <w:pPr>
        <w:pStyle w:val="Zkladntext"/>
        <w:spacing w:before="120" w:line="240" w:lineRule="auto"/>
        <w:ind w:left="567"/>
        <w:jc w:val="both"/>
        <w:rPr>
          <w:rFonts w:ascii="Arial Narrow" w:hAnsi="Arial Narrow" w:cs="Arial"/>
          <w:sz w:val="22"/>
        </w:rPr>
      </w:pPr>
    </w:p>
    <w:p w14:paraId="7549A59C" w14:textId="2039BD20" w:rsidR="00065F6B" w:rsidRPr="00887ABD" w:rsidRDefault="00065F6B" w:rsidP="009F143D">
      <w:pPr>
        <w:pStyle w:val="Odsekzoznamu"/>
        <w:numPr>
          <w:ilvl w:val="0"/>
          <w:numId w:val="2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5634CDB" w14:textId="2BCE56EA" w:rsidR="00065F6B" w:rsidRPr="00887ABD" w:rsidRDefault="009F143D"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19.1</w:t>
      </w:r>
      <w:r>
        <w:rPr>
          <w:rFonts w:ascii="Arial Narrow" w:hAnsi="Arial Narrow" w:cs="Arial"/>
          <w:color w:val="000000"/>
          <w:sz w:val="22"/>
        </w:rPr>
        <w:tab/>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04A712E3" w:rsidR="00065F6B"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88C3295" w14:textId="77777777" w:rsidR="00200CF8" w:rsidRPr="00887ABD" w:rsidRDefault="00200CF8" w:rsidP="004C00F5">
      <w:pPr>
        <w:spacing w:before="120" w:after="120" w:line="240" w:lineRule="auto"/>
        <w:ind w:left="567" w:hanging="567"/>
        <w:jc w:val="both"/>
        <w:rPr>
          <w:rFonts w:ascii="Arial Narrow" w:hAnsi="Arial Narrow" w:cs="Arial"/>
          <w:sz w:val="22"/>
        </w:rPr>
      </w:pPr>
    </w:p>
    <w:p w14:paraId="1DF47F14" w14:textId="7F916FC8" w:rsidR="00065F6B" w:rsidRPr="00887ABD" w:rsidRDefault="00874192" w:rsidP="009F143D">
      <w:pPr>
        <w:pStyle w:val="Odsekzoznamu"/>
        <w:numPr>
          <w:ilvl w:val="0"/>
          <w:numId w:val="24"/>
        </w:numPr>
        <w:tabs>
          <w:tab w:val="clear" w:pos="2160"/>
          <w:tab w:val="clear" w:pos="2880"/>
          <w:tab w:val="clear" w:pos="4500"/>
        </w:tabs>
        <w:spacing w:before="120" w:after="120"/>
        <w:ind w:left="567" w:hanging="567"/>
        <w:jc w:val="both"/>
        <w:rPr>
          <w:rFonts w:ascii="Arial Narrow" w:hAnsi="Arial Narrow" w:cs="Arial"/>
          <w:b/>
          <w:bCs/>
          <w:smallCaps/>
          <w:sz w:val="22"/>
          <w:szCs w:val="22"/>
        </w:rPr>
      </w:pPr>
      <w:bookmarkStart w:id="58" w:name="podmienky_technicke"/>
      <w:bookmarkEnd w:id="58"/>
      <w:r w:rsidRPr="00887ABD">
        <w:rPr>
          <w:rFonts w:ascii="Arial Narrow" w:hAnsi="Arial Narrow" w:cs="Arial"/>
          <w:b/>
          <w:bCs/>
          <w:smallCaps/>
          <w:sz w:val="22"/>
          <w:szCs w:val="22"/>
        </w:rPr>
        <w:t xml:space="preserve">predloženie ponuky a </w:t>
      </w:r>
      <w:bookmarkStart w:id="59" w:name="_Hlk522982599"/>
      <w:r w:rsidRPr="005A3FC6">
        <w:rPr>
          <w:rFonts w:ascii="Arial Narrow" w:hAnsi="Arial Narrow"/>
          <w:b/>
          <w:sz w:val="18"/>
          <w:szCs w:val="18"/>
        </w:rPr>
        <w:t>SPÄŤVZATIE</w:t>
      </w:r>
      <w:bookmarkEnd w:id="59"/>
      <w:r w:rsidR="00065F6B" w:rsidRPr="00887ABD">
        <w:rPr>
          <w:rFonts w:ascii="Arial Narrow" w:hAnsi="Arial Narrow" w:cs="Arial"/>
          <w:b/>
          <w:bCs/>
          <w:smallCaps/>
          <w:sz w:val="22"/>
          <w:szCs w:val="22"/>
        </w:rPr>
        <w:t xml:space="preserve"> ponuky</w:t>
      </w:r>
    </w:p>
    <w:p w14:paraId="47BBD78A"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60"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60"/>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61"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61"/>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62"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62"/>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9F143D">
      <w:pPr>
        <w:numPr>
          <w:ilvl w:val="0"/>
          <w:numId w:val="24"/>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77777777"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3" w:name="_Hlk522982914"/>
      <w:r w:rsidR="00892D2A" w:rsidRPr="00C66401">
        <w:rPr>
          <w:rFonts w:ascii="Arial Narrow" w:hAnsi="Arial Narrow"/>
          <w:sz w:val="22"/>
        </w:rPr>
        <w:t xml:space="preserve">v súlade so zákonom </w:t>
      </w:r>
      <w:bookmarkEnd w:id="63"/>
      <w:r w:rsidRPr="00C66401">
        <w:rPr>
          <w:rFonts w:ascii="Arial Narrow" w:hAnsi="Arial Narrow" w:cs="Arial"/>
          <w:sz w:val="22"/>
        </w:rPr>
        <w:t xml:space="preserve">do </w:t>
      </w:r>
      <w:r w:rsidR="00DD307B" w:rsidRPr="00E56758">
        <w:rPr>
          <w:rFonts w:ascii="Arial Narrow" w:hAnsi="Arial Narrow" w:cs="Arial"/>
          <w:b/>
          <w:sz w:val="22"/>
          <w:highlight w:val="yellow"/>
        </w:rPr>
        <w:t>DD</w:t>
      </w:r>
      <w:r w:rsidRPr="00E56758">
        <w:rPr>
          <w:rFonts w:ascii="Arial Narrow" w:hAnsi="Arial Narrow" w:cs="Arial"/>
          <w:b/>
          <w:color w:val="000000"/>
          <w:sz w:val="22"/>
          <w:highlight w:val="yellow"/>
        </w:rPr>
        <w:t>.</w:t>
      </w:r>
      <w:r w:rsidR="00DD307B" w:rsidRPr="00E56758">
        <w:rPr>
          <w:rFonts w:ascii="Arial Narrow" w:hAnsi="Arial Narrow" w:cs="Arial"/>
          <w:b/>
          <w:color w:val="000000"/>
          <w:sz w:val="22"/>
          <w:highlight w:val="yellow"/>
        </w:rPr>
        <w:t>MM</w:t>
      </w:r>
      <w:r w:rsidRPr="00E56758">
        <w:rPr>
          <w:rFonts w:ascii="Arial Narrow" w:hAnsi="Arial Narrow" w:cs="Arial"/>
          <w:b/>
          <w:color w:val="000000"/>
          <w:sz w:val="22"/>
          <w:highlight w:val="yellow"/>
        </w:rPr>
        <w:t>.</w:t>
      </w:r>
      <w:r w:rsidR="00DD307B" w:rsidRPr="00E56758">
        <w:rPr>
          <w:rFonts w:ascii="Arial Narrow" w:hAnsi="Arial Narrow" w:cs="Arial"/>
          <w:b/>
          <w:color w:val="000000"/>
          <w:sz w:val="22"/>
          <w:highlight w:val="yellow"/>
        </w:rPr>
        <w:t>RRRR</w:t>
      </w:r>
      <w:r w:rsidR="00DD307B" w:rsidRPr="00E56758">
        <w:rPr>
          <w:rFonts w:ascii="Arial Narrow" w:hAnsi="Arial Narrow" w:cs="Arial"/>
          <w:sz w:val="22"/>
          <w:highlight w:val="yellow"/>
        </w:rPr>
        <w:t xml:space="preserve">, </w:t>
      </w:r>
      <w:r w:rsidR="00DD307B" w:rsidRPr="00E56758">
        <w:rPr>
          <w:rFonts w:ascii="Arial Narrow" w:hAnsi="Arial Narrow" w:cs="Arial"/>
          <w:b/>
          <w:sz w:val="22"/>
          <w:highlight w:val="yellow"/>
        </w:rPr>
        <w:t>HH</w:t>
      </w:r>
      <w:r w:rsidRPr="00E56758">
        <w:rPr>
          <w:rFonts w:ascii="Arial Narrow" w:hAnsi="Arial Narrow" w:cs="Arial"/>
          <w:b/>
          <w:sz w:val="22"/>
          <w:highlight w:val="yellow"/>
        </w:rPr>
        <w:t>:</w:t>
      </w:r>
      <w:r w:rsidR="00DD307B" w:rsidRPr="00E56758">
        <w:rPr>
          <w:rFonts w:ascii="Arial Narrow" w:hAnsi="Arial Narrow" w:cs="Arial"/>
          <w:b/>
          <w:sz w:val="22"/>
          <w:highlight w:val="yellow"/>
        </w:rPr>
        <w:t>MM</w:t>
      </w:r>
      <w:r w:rsidRPr="00E56758">
        <w:rPr>
          <w:rFonts w:ascii="Arial Narrow" w:hAnsi="Arial Narrow" w:cs="Arial"/>
          <w:b/>
          <w:sz w:val="22"/>
          <w:highlight w:val="yellow"/>
        </w:rPr>
        <w:t xml:space="preserve"> hod</w:t>
      </w:r>
      <w:r w:rsidRPr="00C66401">
        <w:rPr>
          <w:rFonts w:ascii="Arial Narrow" w:hAnsi="Arial Narrow" w:cs="Arial"/>
          <w:sz w:val="22"/>
        </w:rPr>
        <w:t xml:space="preserve">. miestneho času. </w:t>
      </w:r>
      <w:bookmarkStart w:id="64"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64"/>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5"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557D46BC" w:rsidR="00EB68A9" w:rsidRPr="00200CF8" w:rsidRDefault="00EB68A9" w:rsidP="00357402">
      <w:pPr>
        <w:numPr>
          <w:ilvl w:val="1"/>
          <w:numId w:val="24"/>
        </w:numPr>
        <w:spacing w:before="120" w:after="120" w:line="240" w:lineRule="auto"/>
        <w:ind w:left="567" w:hanging="567"/>
        <w:jc w:val="both"/>
        <w:rPr>
          <w:rFonts w:ascii="Arial Narrow" w:hAnsi="Arial Narrow" w:cs="Arial"/>
          <w:sz w:val="22"/>
        </w:rPr>
      </w:pPr>
      <w:bookmarkStart w:id="66" w:name="_Hlk522983033"/>
      <w:bookmarkEnd w:id="65"/>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6"/>
      <w:r w:rsidRPr="00887ABD">
        <w:rPr>
          <w:rFonts w:ascii="Arial Narrow" w:hAnsi="Arial Narrow"/>
          <w:sz w:val="22"/>
        </w:rPr>
        <w:t>.</w:t>
      </w:r>
    </w:p>
    <w:p w14:paraId="420F7483" w14:textId="77777777" w:rsidR="00200CF8" w:rsidRPr="00887ABD" w:rsidRDefault="00200CF8" w:rsidP="00200CF8">
      <w:pPr>
        <w:spacing w:before="120" w:after="120" w:line="240" w:lineRule="auto"/>
        <w:ind w:left="567"/>
        <w:jc w:val="both"/>
        <w:rPr>
          <w:rFonts w:ascii="Arial Narrow" w:hAnsi="Arial Narrow" w:cs="Arial"/>
          <w:sz w:val="22"/>
        </w:rPr>
      </w:pP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67" w:name="lehota_viazanosti"/>
      <w:bookmarkEnd w:id="67"/>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68"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9" w:name="_Hlk522983151"/>
      <w:bookmarkEnd w:id="68"/>
      <w:r w:rsidRPr="00410D42">
        <w:rPr>
          <w:rFonts w:ascii="Arial Narrow" w:hAnsi="Arial Narrow" w:cs="Arial"/>
          <w:b/>
          <w:sz w:val="24"/>
          <w:szCs w:val="24"/>
        </w:rPr>
        <w:t>Dorozumievanie a vysvetľovanie</w:t>
      </w:r>
    </w:p>
    <w:bookmarkEnd w:id="69"/>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70"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45B0691E" w:rsidR="00F0367D" w:rsidRPr="00200CF8"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1BBD7BF1" w14:textId="77777777" w:rsidR="00200CF8" w:rsidRPr="001E26B7" w:rsidRDefault="00200CF8" w:rsidP="00200CF8">
      <w:pPr>
        <w:pStyle w:val="Odsekzoznamu"/>
        <w:tabs>
          <w:tab w:val="clear" w:pos="2160"/>
          <w:tab w:val="clear" w:pos="2880"/>
          <w:tab w:val="clear" w:pos="4500"/>
        </w:tabs>
        <w:spacing w:before="120" w:after="120"/>
        <w:ind w:left="567"/>
        <w:jc w:val="both"/>
        <w:rPr>
          <w:rFonts w:ascii="Arial Narrow" w:hAnsi="Arial Narrow" w:cs="Arial"/>
          <w:sz w:val="22"/>
          <w:szCs w:val="22"/>
        </w:rPr>
      </w:pPr>
    </w:p>
    <w:bookmarkEnd w:id="70"/>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208C694D"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1931A4CF" w14:textId="77777777" w:rsidR="00200CF8" w:rsidRDefault="00200CF8" w:rsidP="00065F6B">
      <w:pPr>
        <w:jc w:val="center"/>
        <w:rPr>
          <w:rFonts w:ascii="Arial Narrow" w:hAnsi="Arial Narrow" w:cs="Arial"/>
          <w:b/>
          <w:sz w:val="24"/>
          <w:szCs w:val="24"/>
        </w:rPr>
      </w:pPr>
    </w:p>
    <w:p w14:paraId="7F681B5F" w14:textId="65F593BD"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66EA325A" w:rsidR="00065F6B" w:rsidRPr="006738DB" w:rsidRDefault="00065F6B" w:rsidP="009F143D">
      <w:pPr>
        <w:pStyle w:val="Odsekzoznamu"/>
        <w:numPr>
          <w:ilvl w:val="0"/>
          <w:numId w:val="47"/>
        </w:numPr>
        <w:spacing w:before="120" w:after="120"/>
        <w:ind w:left="567" w:hanging="567"/>
        <w:jc w:val="both"/>
        <w:rPr>
          <w:rFonts w:ascii="Arial Narrow" w:hAnsi="Arial Narrow" w:cs="Arial"/>
          <w:b/>
          <w:bCs/>
          <w:smallCaps/>
          <w:sz w:val="22"/>
        </w:rPr>
      </w:pPr>
      <w:r w:rsidRPr="006738DB">
        <w:rPr>
          <w:rFonts w:ascii="Arial Narrow" w:hAnsi="Arial Narrow" w:cs="Arial"/>
          <w:b/>
          <w:bCs/>
          <w:smallCaps/>
          <w:sz w:val="22"/>
        </w:rPr>
        <w:t>otváranie ponúk</w:t>
      </w:r>
    </w:p>
    <w:p w14:paraId="3AED0988" w14:textId="77777777" w:rsidR="006738DB" w:rsidRPr="009F143D" w:rsidRDefault="006738DB" w:rsidP="006738DB">
      <w:pPr>
        <w:pStyle w:val="Odsekzoznamu"/>
        <w:numPr>
          <w:ilvl w:val="0"/>
          <w:numId w:val="43"/>
        </w:numPr>
        <w:spacing w:before="120" w:after="120"/>
        <w:jc w:val="both"/>
        <w:rPr>
          <w:rFonts w:ascii="Arial Narrow" w:hAnsi="Arial Narrow" w:cs="ITCBookmanEE"/>
          <w:vanish/>
          <w:sz w:val="2"/>
        </w:rPr>
      </w:pPr>
    </w:p>
    <w:p w14:paraId="5F89441C" w14:textId="77777777" w:rsidR="006738DB" w:rsidRPr="009F143D" w:rsidRDefault="006738DB" w:rsidP="006738DB">
      <w:pPr>
        <w:pStyle w:val="Odsekzoznamu"/>
        <w:numPr>
          <w:ilvl w:val="0"/>
          <w:numId w:val="43"/>
        </w:numPr>
        <w:spacing w:before="120" w:after="120"/>
        <w:jc w:val="both"/>
        <w:rPr>
          <w:rFonts w:ascii="Arial Narrow" w:hAnsi="Arial Narrow" w:cs="ITCBookmanEE"/>
          <w:vanish/>
          <w:sz w:val="2"/>
        </w:rPr>
      </w:pPr>
    </w:p>
    <w:p w14:paraId="603DB2C6" w14:textId="443F4785" w:rsidR="00BF0752" w:rsidRPr="006738DB" w:rsidRDefault="006738DB" w:rsidP="006738DB">
      <w:pPr>
        <w:pStyle w:val="Zarkazkladnhotextu2"/>
        <w:numPr>
          <w:ilvl w:val="1"/>
          <w:numId w:val="43"/>
        </w:numPr>
        <w:spacing w:before="120" w:line="240" w:lineRule="auto"/>
        <w:ind w:left="567" w:hanging="567"/>
        <w:jc w:val="both"/>
        <w:rPr>
          <w:rFonts w:ascii="Arial Narrow" w:hAnsi="Arial Narrow" w:cs="ITCBookmanEE"/>
        </w:rPr>
      </w:pPr>
      <w:r>
        <w:rPr>
          <w:rFonts w:ascii="Arial Narrow" w:hAnsi="Arial Narrow" w:cs="ITCBookmanEE"/>
        </w:rPr>
        <w:t xml:space="preserve">Komisia na vyhodnotenie ponúk </w:t>
      </w:r>
      <w:bookmarkStart w:id="71" w:name="_Hlk37051167"/>
      <w:r>
        <w:rPr>
          <w:rFonts w:ascii="Arial Narrow" w:hAnsi="Arial Narrow" w:cs="ITCBookmanEE"/>
        </w:rPr>
        <w:t>menovaná verejným obstarávateľom (ďalej len „komisia“) otvorí ponuky</w:t>
      </w:r>
      <w:r>
        <w:rPr>
          <w:rFonts w:ascii="Arial Narrow" w:hAnsi="Arial Narrow"/>
        </w:rPr>
        <w:t xml:space="preserve"> elektronicky </w:t>
      </w:r>
      <w:r>
        <w:rPr>
          <w:rFonts w:ascii="Arial Narrow" w:hAnsi="Arial Narrow" w:cs="ITCBookmanEE"/>
        </w:rPr>
        <w:t xml:space="preserve">na mieste, </w:t>
      </w:r>
      <w:proofErr w:type="spellStart"/>
      <w:r>
        <w:rPr>
          <w:rFonts w:ascii="Arial Narrow" w:hAnsi="Arial Narrow" w:cs="ITCBookmanEE"/>
        </w:rPr>
        <w:t>t.j</w:t>
      </w:r>
      <w:proofErr w:type="spellEnd"/>
      <w:r>
        <w:rPr>
          <w:rFonts w:ascii="Arial Narrow" w:hAnsi="Arial Narrow" w:cs="ITCBookmanEE"/>
        </w:rPr>
        <w:t>. v rámci systému EKS.</w:t>
      </w:r>
      <w:r>
        <w:rPr>
          <w:rFonts w:ascii="Arial Narrow" w:hAnsi="Arial Narrow"/>
        </w:rPr>
        <w:t xml:space="preserve"> </w:t>
      </w:r>
      <w:r>
        <w:rPr>
          <w:rFonts w:ascii="Arial Narrow" w:eastAsia="Arial,Bold" w:hAnsi="Arial Narrow" w:cs="Calibri"/>
        </w:rPr>
        <w:t xml:space="preserve">Miestom „on-line“ sprístupnenia ponúk je webová adresa </w:t>
      </w:r>
      <w:hyperlink r:id="rId18" w:history="1">
        <w:r w:rsidR="00E56758" w:rsidRPr="003B21AA">
          <w:rPr>
            <w:rStyle w:val="Hypertextovprepojenie"/>
            <w:rFonts w:ascii="Arial Narrow" w:hAnsi="Arial Narrow"/>
            <w:highlight w:val="yellow"/>
          </w:rPr>
          <w:t>http://eo.eks.sk/ElektronickaTabula/Detail/</w:t>
        </w:r>
        <w:r w:rsidR="00E56758" w:rsidRPr="003B21AA">
          <w:rPr>
            <w:rStyle w:val="Hypertextovprepojenie"/>
            <w:rFonts w:ascii="Arial Narrow" w:hAnsi="Arial Narrow"/>
            <w:highlight w:val="yellow"/>
            <w:lang w:val="sk-SK"/>
          </w:rPr>
          <w:t>1476</w:t>
        </w:r>
      </w:hyperlink>
      <w:r>
        <w:rPr>
          <w:rFonts w:ascii="Arial Narrow" w:hAnsi="Arial Narrow"/>
          <w:highlight w:val="yellow"/>
        </w:rPr>
        <w:t>.</w:t>
      </w:r>
      <w:r>
        <w:rPr>
          <w:rFonts w:ascii="Arial Narrow" w:hAnsi="Arial Narrow"/>
        </w:rPr>
        <w:t xml:space="preserve"> Prostredníctvom funkcionality EKS sa online sprístupnia ponuky všetkých uchádzačov, ktorí predložili ponuku v lehote na predkladanie ponúk a určeným spôsobom komunikácie, a to v čase </w:t>
      </w:r>
      <w:r>
        <w:rPr>
          <w:rFonts w:ascii="Arial Narrow" w:hAnsi="Arial Narrow" w:cs="ITCBookmanEE"/>
        </w:rPr>
        <w:t>uvedenom v oznámení o vyhlásení verejného obstarávania</w:t>
      </w:r>
      <w:r>
        <w:rPr>
          <w:rFonts w:ascii="Arial Narrow" w:hAnsi="Arial Narrow" w:cs="ITCBookmanEE"/>
          <w:color w:val="FF0000"/>
        </w:rPr>
        <w:t xml:space="preserve"> </w:t>
      </w:r>
      <w:r>
        <w:rPr>
          <w:rFonts w:ascii="Arial Narrow" w:hAnsi="Arial Narrow" w:cs="ITCBookmanEE"/>
        </w:rPr>
        <w:t xml:space="preserve">a v týchto súťažných podkladoch, </w:t>
      </w:r>
      <w:proofErr w:type="spellStart"/>
      <w:r>
        <w:rPr>
          <w:rFonts w:ascii="Arial Narrow" w:hAnsi="Arial Narrow" w:cs="ITCBookmanEE"/>
        </w:rPr>
        <w:t>t.j</w:t>
      </w:r>
      <w:proofErr w:type="spellEnd"/>
      <w:r>
        <w:rPr>
          <w:rFonts w:ascii="Arial Narrow" w:hAnsi="Arial Narrow" w:cs="ITCBookmanEE"/>
        </w:rPr>
        <w:t xml:space="preserve">. dňa </w:t>
      </w:r>
      <w:r>
        <w:rPr>
          <w:rFonts w:ascii="Arial Narrow" w:hAnsi="Arial Narrow" w:cs="ITCBookmanEE"/>
          <w:b/>
          <w:highlight w:val="yellow"/>
        </w:rPr>
        <w:t>DD.MM.RRRR o HH:MM hod</w:t>
      </w:r>
      <w:r>
        <w:rPr>
          <w:rFonts w:ascii="Arial Narrow" w:hAnsi="Arial Narrow" w:cs="ITCBookmanEE"/>
          <w:b/>
        </w:rPr>
        <w:t>.</w:t>
      </w:r>
      <w:r>
        <w:rPr>
          <w:rFonts w:ascii="Arial Narrow" w:hAnsi="Arial Narrow"/>
        </w:rPr>
        <w:t xml:space="preserve"> v súlade so zákonom</w:t>
      </w:r>
      <w:bookmarkEnd w:id="71"/>
      <w:r w:rsidR="00065F6B" w:rsidRPr="0001445E">
        <w:rPr>
          <w:rFonts w:ascii="Arial Narrow" w:hAnsi="Arial Narrow" w:cs="ITCBookmanEE"/>
        </w:rPr>
        <w:t xml:space="preserve">. </w:t>
      </w:r>
    </w:p>
    <w:p w14:paraId="3A004FB0" w14:textId="79F8270C" w:rsidR="00065F6B" w:rsidRPr="002A4C8B" w:rsidRDefault="006738DB" w:rsidP="0001445E">
      <w:pPr>
        <w:pStyle w:val="Zarkazkladnhotextu2"/>
        <w:numPr>
          <w:ilvl w:val="1"/>
          <w:numId w:val="43"/>
        </w:numPr>
        <w:spacing w:before="120" w:line="240" w:lineRule="auto"/>
        <w:ind w:left="567" w:hanging="567"/>
        <w:jc w:val="both"/>
        <w:rPr>
          <w:rFonts w:ascii="Arial Narrow" w:hAnsi="Arial Narrow" w:cs="Arial"/>
        </w:rPr>
      </w:pPr>
      <w:bookmarkStart w:id="72" w:name="_Hlk534979644"/>
      <w:r>
        <w:rPr>
          <w:rFonts w:ascii="Arial Narrow" w:hAnsi="Arial Narrow" w:cs="Arial"/>
        </w:rPr>
        <w:t xml:space="preserve">Verejný obstarávateľ </w:t>
      </w:r>
      <w:bookmarkStart w:id="73" w:name="_Hlk37051205"/>
      <w:r>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Pr>
          <w:rFonts w:ascii="Arial Narrow" w:hAnsi="Arial Narrow"/>
        </w:rPr>
        <w:t>určeným spôsobom komunikácie</w:t>
      </w:r>
      <w:bookmarkEnd w:id="73"/>
      <w:r w:rsidR="00065F6B" w:rsidRPr="002A4C8B">
        <w:rPr>
          <w:rFonts w:ascii="Arial Narrow" w:hAnsi="Arial Narrow"/>
        </w:rPr>
        <w:t>.</w:t>
      </w:r>
    </w:p>
    <w:p w14:paraId="38FDF325" w14:textId="036488D6" w:rsidR="00065F6B" w:rsidRPr="005F2F67" w:rsidRDefault="006738DB" w:rsidP="0001445E">
      <w:pPr>
        <w:numPr>
          <w:ilvl w:val="1"/>
          <w:numId w:val="43"/>
        </w:numPr>
        <w:spacing w:before="120" w:after="120" w:line="240" w:lineRule="auto"/>
        <w:ind w:left="567" w:hanging="567"/>
        <w:jc w:val="both"/>
        <w:rPr>
          <w:rFonts w:ascii="Arial Narrow" w:hAnsi="Arial Narrow" w:cs="Arial"/>
          <w:sz w:val="22"/>
        </w:rPr>
      </w:pPr>
      <w:bookmarkStart w:id="74" w:name="_Hlk37051224"/>
      <w:bookmarkStart w:id="75" w:name="_Hlk522983640"/>
      <w:bookmarkEnd w:id="72"/>
      <w:r>
        <w:rPr>
          <w:rFonts w:ascii="Arial Narrow" w:hAnsi="Arial Narrow"/>
          <w:sz w:val="22"/>
        </w:rPr>
        <w:t>Priebeh otvárania ponúk, okruh oprávnených osôb a rozsah sprístupňovaných informácií o predložených ponukách sa riadi príslušnou funkcionalitou EKS a zákonom</w:t>
      </w:r>
      <w:bookmarkEnd w:id="74"/>
      <w:r w:rsidR="00BF0752" w:rsidRPr="005F2F67">
        <w:rPr>
          <w:rFonts w:ascii="Arial Narrow" w:hAnsi="Arial Narrow" w:cs="Arial"/>
          <w:sz w:val="22"/>
        </w:rPr>
        <w:t>.</w:t>
      </w:r>
    </w:p>
    <w:p w14:paraId="0165B4FA" w14:textId="1F00B096" w:rsidR="00065F6B" w:rsidRPr="002A4C8B" w:rsidRDefault="006738DB" w:rsidP="0001445E">
      <w:pPr>
        <w:numPr>
          <w:ilvl w:val="1"/>
          <w:numId w:val="43"/>
        </w:numPr>
        <w:spacing w:before="120" w:after="120" w:line="240" w:lineRule="auto"/>
        <w:ind w:left="567" w:hanging="567"/>
        <w:jc w:val="both"/>
        <w:rPr>
          <w:rFonts w:ascii="Arial Narrow" w:hAnsi="Arial Narrow" w:cs="Arial"/>
          <w:sz w:val="22"/>
        </w:rPr>
      </w:pPr>
      <w:bookmarkStart w:id="76" w:name="_Hlk37051238"/>
      <w:bookmarkEnd w:id="75"/>
      <w:r>
        <w:rPr>
          <w:rFonts w:ascii="Arial Narrow" w:hAnsi="Arial Narrow" w:cs="Arial"/>
          <w:sz w:val="22"/>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Pr>
          <w:rFonts w:ascii="Arial Narrow" w:hAnsi="Arial Narrow" w:cs="ITCBookmanEE"/>
          <w:sz w:val="22"/>
        </w:rPr>
        <w:t>podľa § 52 ods. 2 zákona</w:t>
      </w:r>
      <w:r>
        <w:rPr>
          <w:rFonts w:ascii="Arial Narrow" w:hAnsi="Arial Narrow" w:cs="Arial"/>
          <w:sz w:val="22"/>
        </w:rPr>
        <w:t>, určených verejným obstarávateľom na vyhodnotenie ponúk. Ostatné údaje uvedené v ponuke sa nezverejňujú</w:t>
      </w:r>
      <w:bookmarkEnd w:id="76"/>
      <w:r>
        <w:rPr>
          <w:rFonts w:ascii="Arial Narrow" w:hAnsi="Arial Narrow" w:cs="Arial"/>
          <w:sz w:val="22"/>
        </w:rPr>
        <w:t xml:space="preserve">. Komisia následne </w:t>
      </w:r>
      <w:r>
        <w:rPr>
          <w:rFonts w:ascii="Arial Narrow" w:hAnsi="Arial Narrow" w:cs="ITCBookmanEE"/>
          <w:sz w:val="22"/>
        </w:rPr>
        <w:t xml:space="preserve">pokračuje vo vyhodnotení </w:t>
      </w:r>
      <w:r>
        <w:rPr>
          <w:rFonts w:ascii="Arial Narrow" w:hAnsi="Arial Narrow"/>
          <w:sz w:val="22"/>
        </w:rPr>
        <w:t>ponúk podľa § 53 zákona, pričom až následne vyhodnotí splnenie podmienok účasti podľa § 40 zákona v súlade so zákonom</w:t>
      </w:r>
      <w:r w:rsidR="00065F6B" w:rsidRPr="002A4C8B">
        <w:rPr>
          <w:rFonts w:ascii="Arial Narrow" w:hAnsi="Arial Narrow" w:cs="Arial"/>
          <w:sz w:val="22"/>
        </w:rPr>
        <w:t>.</w:t>
      </w:r>
    </w:p>
    <w:p w14:paraId="35DC88D4" w14:textId="572427F9" w:rsidR="00065F6B" w:rsidRPr="002A4C8B" w:rsidRDefault="006738DB"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bookmarkStart w:id="77" w:name="_Hlk37051248"/>
      <w:r>
        <w:rPr>
          <w:rFonts w:ascii="Arial Narrow" w:hAnsi="Arial Narrow" w:cs="ITCBookmanEE"/>
          <w:sz w:val="22"/>
          <w:lang w:eastAsia="sk-SK"/>
        </w:rPr>
        <w:t xml:space="preserve">Verejný obstarávateľ najneskôr do piatich pracovných dní odo dňa otvárania ponúk pošle </w:t>
      </w:r>
      <w:r>
        <w:rPr>
          <w:rFonts w:ascii="Arial Narrow" w:hAnsi="Arial Narrow"/>
          <w:sz w:val="22"/>
        </w:rPr>
        <w:t>elektronicky, spôsobom určeným funkcionalitou EKS</w:t>
      </w:r>
      <w:r>
        <w:rPr>
          <w:rFonts w:ascii="Arial Narrow" w:hAnsi="Arial Narrow" w:cs="ITCBookmanEE"/>
          <w:sz w:val="22"/>
          <w:lang w:eastAsia="sk-SK"/>
        </w:rPr>
        <w:t xml:space="preserve"> všetkým uchádzačom, ktorí predložili ponuky v lehote na predkladanie ponúk </w:t>
      </w:r>
      <w:r>
        <w:rPr>
          <w:rFonts w:ascii="Arial Narrow" w:hAnsi="Arial Narrow"/>
          <w:sz w:val="22"/>
        </w:rPr>
        <w:t>a určeným spôsobom komunikácie</w:t>
      </w:r>
      <w:r>
        <w:rPr>
          <w:rFonts w:ascii="Arial Narrow" w:hAnsi="Arial Narrow" w:cs="ITCBookmanEE"/>
          <w:sz w:val="22"/>
          <w:lang w:eastAsia="sk-SK"/>
        </w:rPr>
        <w:t>, zápisnicu z otvárania ponúk. Zápisnica z otvárania ponúk obsahuje údaje zverejnené podľa bodu 25.4 týchto súťažných podkladov</w:t>
      </w:r>
      <w:bookmarkEnd w:id="77"/>
      <w:r w:rsidR="00065F6B" w:rsidRPr="002A4C8B">
        <w:rPr>
          <w:rFonts w:ascii="Arial Narrow" w:hAnsi="Arial Narrow" w:cs="ITCBookmanEE"/>
          <w:sz w:val="22"/>
          <w:lang w:eastAsia="sk-SK"/>
        </w:rPr>
        <w:t>.</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0A34CD75"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A265C39" w14:textId="4BCC5F9A" w:rsidR="00065F6B" w:rsidRPr="002A4C8B" w:rsidRDefault="00065F6B" w:rsidP="009F143D">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6CB726E6" w:rsidR="00065F6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495C2C35" w14:textId="77777777" w:rsidR="00FA357E" w:rsidRPr="002A4C8B" w:rsidRDefault="00FA357E" w:rsidP="00FA357E">
      <w:pPr>
        <w:spacing w:before="120" w:after="120" w:line="240" w:lineRule="auto"/>
        <w:ind w:left="567"/>
        <w:jc w:val="both"/>
        <w:rPr>
          <w:rFonts w:ascii="Arial Narrow" w:hAnsi="Arial Narrow" w:cs="Arial"/>
          <w:sz w:val="22"/>
        </w:rPr>
      </w:pP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78"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78"/>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00C03F39"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komisia písomne </w:t>
      </w:r>
      <w:bookmarkStart w:id="79"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9"/>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018C165"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w:t>
      </w:r>
    </w:p>
    <w:p w14:paraId="0A0D0CEA" w14:textId="2059CF6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technického riešenia alebo osobitne výhodných podmienok, ktoré má uchádzač k dispozícii na dodanie tovaru,</w:t>
      </w:r>
    </w:p>
    <w:p w14:paraId="31B5352B" w14:textId="3076707F"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80" w:name="_Hlk534980981"/>
      <w:r w:rsidR="00525732">
        <w:rPr>
          <w:rFonts w:ascii="Arial Narrow" w:hAnsi="Arial Narrow" w:cs="Arial"/>
          <w:sz w:val="22"/>
        </w:rPr>
        <w:t>najmä s ohľadom na dodržiavanie minimálnych mzdových nákladov, ochrany životného prostredia alebo sociálneho práva</w:t>
      </w:r>
      <w:bookmarkEnd w:id="80"/>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28635BD0"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w:t>
      </w:r>
      <w:r w:rsidR="00600097">
        <w:rPr>
          <w:rFonts w:ascii="Arial Narrow" w:hAnsi="Arial Narrow" w:cs="Arial"/>
          <w:sz w:val="22"/>
        </w:rPr>
        <w:t xml:space="preserve"> uchádzača získať štátnu pomoc.</w:t>
      </w:r>
    </w:p>
    <w:p w14:paraId="5A115B3C" w14:textId="4AC675F4"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81"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FA357E">
        <w:rPr>
          <w:rFonts w:ascii="Arial Narrow" w:hAnsi="Arial Narrow" w:cs="Arial"/>
          <w:sz w:val="22"/>
        </w:rPr>
        <w:t>,</w:t>
      </w:r>
      <w:r w:rsidR="006B5F57" w:rsidRPr="00EB18BC">
        <w:rPr>
          <w:rFonts w:ascii="Arial Narrow" w:hAnsi="Arial Narrow"/>
          <w:sz w:val="22"/>
        </w:rPr>
        <w:t xml:space="preserve"> </w:t>
      </w:r>
      <w:bookmarkEnd w:id="81"/>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2058DD4" w14:textId="77777777" w:rsidR="00481FE1"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 zohľadní vysvetlenie ponuky uchádzačom v súlade s požiadavkou podľa zákona alebo odôvodnenie mimoriadne nízkej ponuky uchádzačom, ktoré vychádza z predložených dôkazov.</w:t>
      </w:r>
    </w:p>
    <w:p w14:paraId="1E1CADC9" w14:textId="22117015" w:rsidR="00065F6B" w:rsidRPr="00EB18BC" w:rsidRDefault="00065F6B" w:rsidP="00481FE1">
      <w:pPr>
        <w:spacing w:before="120" w:after="120" w:line="240" w:lineRule="auto"/>
        <w:ind w:left="567"/>
        <w:jc w:val="both"/>
        <w:rPr>
          <w:rFonts w:ascii="Arial Narrow" w:hAnsi="Arial Narrow" w:cs="Arial"/>
          <w:sz w:val="22"/>
        </w:rPr>
      </w:pPr>
      <w:r w:rsidRPr="00EB18BC">
        <w:rPr>
          <w:rFonts w:ascii="Arial Narrow" w:hAnsi="Arial Narrow" w:cs="Arial"/>
          <w:sz w:val="22"/>
        </w:rPr>
        <w:t xml:space="preserve">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82"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82"/>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432FADC7" w:rsidR="006D54D1" w:rsidRPr="00F72080" w:rsidRDefault="006D54D1" w:rsidP="009F143D">
      <w:pPr>
        <w:pStyle w:val="Odsekzoznamu"/>
        <w:numPr>
          <w:ilvl w:val="1"/>
          <w:numId w:val="36"/>
        </w:numPr>
        <w:spacing w:before="120" w:after="120"/>
        <w:ind w:left="567" w:hanging="567"/>
        <w:jc w:val="both"/>
        <w:rPr>
          <w:rFonts w:ascii="Arial Narrow" w:hAnsi="Arial Narrow" w:cs="Arial"/>
          <w:sz w:val="22"/>
        </w:rPr>
      </w:pPr>
      <w:r w:rsidRPr="00F72080">
        <w:rPr>
          <w:rFonts w:ascii="Arial Narrow" w:hAnsi="Arial Narrow" w:cs="Arial"/>
          <w:sz w:val="22"/>
        </w:rPr>
        <w:t>Kritérium na vyhodnotenie ponúk a pravidlá jeho uplatnenia sú uvedené v prílohe č. 4</w:t>
      </w:r>
      <w:r w:rsidR="00935BC4" w:rsidRPr="00F72080">
        <w:rPr>
          <w:rFonts w:ascii="Arial Narrow" w:hAnsi="Arial Narrow" w:cs="Arial"/>
          <w:sz w:val="22"/>
        </w:rPr>
        <w:t xml:space="preserve"> </w:t>
      </w:r>
      <w:r w:rsidR="00935BC4" w:rsidRPr="00F72080">
        <w:rPr>
          <w:rFonts w:ascii="Arial Narrow" w:hAnsi="Arial Narrow"/>
          <w:sz w:val="22"/>
        </w:rPr>
        <w:t>Kritérium</w:t>
      </w:r>
      <w:r w:rsidR="002A0AAB" w:rsidRPr="00F72080">
        <w:rPr>
          <w:rFonts w:ascii="Arial Narrow" w:hAnsi="Arial Narrow"/>
          <w:sz w:val="22"/>
        </w:rPr>
        <w:t xml:space="preserve"> </w:t>
      </w:r>
      <w:r w:rsidR="002A0AAB" w:rsidRPr="00F72080">
        <w:rPr>
          <w:rFonts w:ascii="Arial Narrow" w:hAnsi="Arial Narrow" w:cs="Arial"/>
          <w:sz w:val="22"/>
        </w:rPr>
        <w:t>na vyhodnotenie ponúk</w:t>
      </w:r>
      <w:r w:rsidR="00935BC4" w:rsidRPr="00F72080">
        <w:rPr>
          <w:rFonts w:ascii="Arial Narrow" w:hAnsi="Arial Narrow"/>
          <w:sz w:val="22"/>
        </w:rPr>
        <w:t xml:space="preserve">, pravidlá jeho uplatnenia </w:t>
      </w:r>
      <w:r w:rsidRPr="00F72080">
        <w:rPr>
          <w:rFonts w:ascii="Arial Narrow" w:hAnsi="Arial Narrow" w:cs="Arial"/>
          <w:sz w:val="22"/>
        </w:rPr>
        <w:t>týchto súťažných podkladov.</w:t>
      </w:r>
    </w:p>
    <w:p w14:paraId="7561C782" w14:textId="77777777" w:rsidR="00F72080" w:rsidRPr="00F72080" w:rsidRDefault="00F72080" w:rsidP="00F72080">
      <w:pPr>
        <w:pStyle w:val="Odsekzoznamu"/>
        <w:spacing w:before="120" w:after="120"/>
        <w:ind w:left="927"/>
        <w:jc w:val="both"/>
        <w:rPr>
          <w:rFonts w:ascii="Arial Narrow" w:hAnsi="Arial Narrow"/>
          <w:sz w:val="22"/>
          <w:highlight w:val="yellow"/>
        </w:rPr>
      </w:pPr>
    </w:p>
    <w:p w14:paraId="6BABA034"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lastRenderedPageBreak/>
        <w:t>elektronická aukcia</w:t>
      </w:r>
    </w:p>
    <w:p w14:paraId="3DED9B84" w14:textId="77777777" w:rsidR="00376512" w:rsidRPr="00F72080" w:rsidRDefault="00376512" w:rsidP="00EB18BC">
      <w:pPr>
        <w:tabs>
          <w:tab w:val="left" w:pos="708"/>
        </w:tabs>
        <w:spacing w:before="120" w:after="120" w:line="240" w:lineRule="auto"/>
        <w:rPr>
          <w:rFonts w:ascii="Arial Narrow" w:hAnsi="Arial Narrow" w:cs="Arial"/>
          <w:sz w:val="22"/>
          <w:lang w:eastAsia="sk-SK"/>
        </w:rPr>
      </w:pPr>
      <w:r w:rsidRPr="00F72080">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D316E4B" w:rsidR="00065F6B" w:rsidRPr="00EB18BC" w:rsidRDefault="00065F6B" w:rsidP="009F143D">
      <w:pPr>
        <w:pStyle w:val="Odsekzoznamu"/>
        <w:numPr>
          <w:ilvl w:val="0"/>
          <w:numId w:val="36"/>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EB18BC">
        <w:rPr>
          <w:rFonts w:ascii="Arial Narrow" w:hAnsi="Arial Narrow" w:cs="Arial"/>
          <w:b/>
          <w:bCs/>
          <w:smallCaps/>
          <w:sz w:val="22"/>
          <w:szCs w:val="22"/>
        </w:rPr>
        <w:t>posúdenie splnenia podmienok účasti</w:t>
      </w:r>
    </w:p>
    <w:p w14:paraId="447446F4" w14:textId="0CDF1CC1"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r w:rsidR="0067453E" w:rsidRPr="0067453E">
        <w:rPr>
          <w:rFonts w:ascii="Arial Narrow" w:hAnsi="Arial Narrow"/>
          <w:sz w:val="22"/>
        </w:rPr>
        <w:t xml:space="preserve"> </w:t>
      </w:r>
      <w:r w:rsidR="0067453E" w:rsidRPr="00EB18BC">
        <w:rPr>
          <w:rFonts w:ascii="Arial Narrow" w:hAnsi="Arial Narrow"/>
          <w:sz w:val="22"/>
        </w:rPr>
        <w:t>osobného postavenia uchádzač podľa zákona</w:t>
      </w:r>
      <w:r w:rsidR="0067453E" w:rsidRPr="0067453E">
        <w:rPr>
          <w:rFonts w:ascii="Arial Narrow" w:hAnsi="Arial Narrow" w:cs="Arial"/>
          <w:sz w:val="22"/>
        </w:rPr>
        <w:t xml:space="preserve"> </w:t>
      </w:r>
      <w:r w:rsidR="0067453E" w:rsidRPr="00EB18BC">
        <w:rPr>
          <w:rFonts w:ascii="Arial Narrow" w:hAnsi="Arial Narrow" w:cs="Arial"/>
          <w:sz w:val="22"/>
        </w:rPr>
        <w:t xml:space="preserve">a to tak, že bude braná do úvahy možnosť preukázať splnenie podmienok účasti </w:t>
      </w:r>
      <w:r w:rsidR="0067453E">
        <w:rPr>
          <w:rFonts w:ascii="Arial Narrow" w:hAnsi="Arial Narrow" w:cs="Arial"/>
          <w:sz w:val="22"/>
        </w:rPr>
        <w:t>JED</w:t>
      </w:r>
      <w:r w:rsidR="0067453E" w:rsidRPr="00EB18BC">
        <w:rPr>
          <w:rFonts w:ascii="Arial Narrow" w:hAnsi="Arial Narrow" w:cs="Arial"/>
          <w:sz w:val="22"/>
        </w:rPr>
        <w:t xml:space="preserve"> v súlade s § 39 zákon</w:t>
      </w:r>
      <w:r w:rsidR="0067453E">
        <w:rPr>
          <w:rFonts w:ascii="Arial Narrow" w:hAnsi="Arial Narrow" w:cs="Arial"/>
          <w:sz w:val="22"/>
        </w:rPr>
        <w:t>om</w:t>
      </w:r>
      <w:r w:rsidR="0067453E" w:rsidRPr="00EB18BC">
        <w:rPr>
          <w:rFonts w:ascii="Arial Narrow" w:hAnsi="Arial Narrow" w:cs="Arial"/>
          <w:sz w:val="22"/>
        </w:rPr>
        <w:t>.</w:t>
      </w:r>
    </w:p>
    <w:p w14:paraId="19CDB82E" w14:textId="0AFC6A8D" w:rsidR="006A5CE3" w:rsidRPr="00EB18BC" w:rsidRDefault="006A5CE3" w:rsidP="00933BD8">
      <w:pPr>
        <w:spacing w:before="120" w:after="120" w:line="240" w:lineRule="auto"/>
        <w:ind w:left="567"/>
        <w:jc w:val="both"/>
        <w:rPr>
          <w:rFonts w:ascii="Arial Narrow" w:hAnsi="Arial Narrow"/>
          <w:sz w:val="22"/>
        </w:rPr>
      </w:pPr>
    </w:p>
    <w:p w14:paraId="041F84DF" w14:textId="5D086288" w:rsidR="00065F6B"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25B8E73B" w14:textId="77777777" w:rsidR="00933BD8" w:rsidRPr="00EB18BC" w:rsidRDefault="00933BD8" w:rsidP="00933BD8">
      <w:pPr>
        <w:spacing w:before="120" w:after="120" w:line="240" w:lineRule="auto"/>
        <w:ind w:left="567"/>
        <w:jc w:val="both"/>
        <w:rPr>
          <w:rFonts w:ascii="Arial Narrow" w:hAnsi="Arial Narrow" w:cs="Arial"/>
          <w:sz w:val="22"/>
        </w:rPr>
      </w:pP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83"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83"/>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84"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85" w:name="_Hlk524512343"/>
      <w:bookmarkEnd w:id="84"/>
    </w:p>
    <w:bookmarkEnd w:id="85"/>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6" w:name="_Hlk534980433"/>
      <w:r w:rsidR="004C5EFB">
        <w:rPr>
          <w:rFonts w:ascii="Arial Narrow" w:hAnsi="Arial Narrow" w:cs="Arial"/>
          <w:sz w:val="22"/>
        </w:rPr>
        <w:t>a majú vplyv na vyhodnotenie splnenia podmienok účasti</w:t>
      </w:r>
      <w:bookmarkEnd w:id="86"/>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0D379E9B"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341600">
        <w:rPr>
          <w:rFonts w:ascii="Arial Narrow" w:hAnsi="Arial Narrow" w:cs="Arial"/>
          <w:sz w:val="22"/>
        </w:rPr>
        <w:t>f</w:t>
      </w:r>
      <w:r w:rsidRPr="0005236D">
        <w:rPr>
          <w:rFonts w:ascii="Arial Narrow" w:hAnsi="Arial Narrow" w:cs="Arial"/>
          <w:sz w:val="22"/>
        </w:rPr>
        <w:t xml:space="preserve">) a ods. 7 zákona, je oprávnený verejnému obstarávateľovi preukázať, že prijal dostatočné opatrenia na vykonanie nápravy. Opatreniami na </w:t>
      </w:r>
      <w:r w:rsidRPr="0005236D">
        <w:rPr>
          <w:rFonts w:ascii="Arial Narrow" w:hAnsi="Arial Narrow" w:cs="Arial"/>
          <w:sz w:val="22"/>
        </w:rPr>
        <w:lastRenderedPageBreak/>
        <w:t>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7"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87"/>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DDE313F" w14:textId="563DDF3F" w:rsidR="00065F6B" w:rsidRPr="00BB3C52" w:rsidRDefault="009F143D" w:rsidP="009F143D">
      <w:pPr>
        <w:pStyle w:val="Odsekzoznamu"/>
        <w:numPr>
          <w:ilvl w:val="0"/>
          <w:numId w:val="36"/>
        </w:numPr>
        <w:tabs>
          <w:tab w:val="clear" w:pos="2160"/>
          <w:tab w:val="clear" w:pos="2880"/>
          <w:tab w:val="clear" w:pos="4500"/>
        </w:tabs>
        <w:spacing w:after="120"/>
        <w:ind w:left="567" w:hanging="567"/>
        <w:jc w:val="both"/>
        <w:rPr>
          <w:rFonts w:ascii="Arial Narrow" w:hAnsi="Arial Narrow" w:cs="Arial"/>
          <w:vanish/>
          <w:sz w:val="22"/>
          <w:szCs w:val="22"/>
          <w:lang w:eastAsia="sk-SK"/>
        </w:rPr>
      </w:pPr>
      <w:r w:rsidRPr="002C5A6F">
        <w:rPr>
          <w:rFonts w:ascii="Arial Narrow" w:hAnsi="Arial Narrow" w:cs="Arial"/>
          <w:b/>
          <w:bCs/>
          <w:smallCaps/>
          <w:sz w:val="22"/>
        </w:rPr>
        <w:t>informácia o výsledku vyhodnocovania ponúk</w:t>
      </w:r>
    </w:p>
    <w:p w14:paraId="384BA3F8" w14:textId="77777777" w:rsidR="006F0943" w:rsidRPr="006F0943" w:rsidRDefault="006F0943"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p>
    <w:p w14:paraId="4014133B" w14:textId="4906D75D" w:rsidR="00065F6B" w:rsidRDefault="006F0943" w:rsidP="006F0943">
      <w:pPr>
        <w:pStyle w:val="Odsekzoznamu"/>
        <w:numPr>
          <w:ilvl w:val="1"/>
          <w:numId w:val="48"/>
        </w:numPr>
        <w:tabs>
          <w:tab w:val="clear" w:pos="2160"/>
          <w:tab w:val="clear" w:pos="2880"/>
          <w:tab w:val="clear" w:pos="4500"/>
        </w:tabs>
        <w:spacing w:before="120" w:after="120"/>
        <w:ind w:left="567" w:hanging="567"/>
        <w:jc w:val="both"/>
        <w:rPr>
          <w:rFonts w:ascii="Arial Narrow" w:hAnsi="Arial Narrow"/>
          <w:sz w:val="22"/>
          <w:szCs w:val="22"/>
        </w:rPr>
      </w:pPr>
      <w:r w:rsidRPr="00884493">
        <w:rPr>
          <w:rFonts w:ascii="Arial Narrow" w:hAnsi="Arial Narrow"/>
          <w:sz w:val="22"/>
        </w:rPr>
        <w:t>Vyhodnotenie splnenia podmienok účasti podľa § 40 sa uskutoční po vyhodnotení ponúk podľa § 53.</w:t>
      </w:r>
      <w:r>
        <w:rPr>
          <w:rFonts w:ascii="Arial Narrow" w:hAnsi="Arial Narrow"/>
          <w:sz w:val="22"/>
        </w:rPr>
        <w:t xml:space="preserve"> </w:t>
      </w:r>
      <w:r w:rsidR="00065F6B"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00065F6B" w:rsidRPr="004B491E">
        <w:rPr>
          <w:rFonts w:ascii="Arial Narrow" w:hAnsi="Arial Narrow" w:cs="Arial"/>
          <w:sz w:val="22"/>
          <w:szCs w:val="22"/>
          <w:lang w:eastAsia="sk-SK"/>
        </w:rPr>
        <w:t xml:space="preserve">verejný obstarávateľ je povinný po vyhodnotení ponúk vyhodnotiť splnenie podmienok účasti </w:t>
      </w:r>
      <w:r w:rsidR="009D5C0D" w:rsidRPr="00341600">
        <w:rPr>
          <w:rFonts w:ascii="Arial Narrow" w:hAnsi="Arial Narrow"/>
          <w:sz w:val="22"/>
          <w:szCs w:val="22"/>
        </w:rPr>
        <w:t xml:space="preserve">uchádzačom, ktorý sa umiestnil na prvom mieste </w:t>
      </w:r>
      <w:r w:rsidR="00065F6B" w:rsidRPr="00341600">
        <w:rPr>
          <w:rFonts w:ascii="Arial Narrow" w:hAnsi="Arial Narrow" w:cs="Arial"/>
          <w:sz w:val="22"/>
          <w:szCs w:val="22"/>
          <w:lang w:eastAsia="sk-SK"/>
        </w:rPr>
        <w:t>v poradí v súlade so zákonom a v súlade s tý</w:t>
      </w:r>
      <w:r w:rsidR="009D5C0D" w:rsidRPr="00341600">
        <w:rPr>
          <w:rFonts w:ascii="Arial Narrow" w:hAnsi="Arial Narrow" w:cs="Arial"/>
          <w:sz w:val="22"/>
          <w:szCs w:val="22"/>
          <w:lang w:eastAsia="sk-SK"/>
        </w:rPr>
        <w:t>mito</w:t>
      </w:r>
      <w:r w:rsidR="00065F6B" w:rsidRPr="00341600">
        <w:rPr>
          <w:rFonts w:ascii="Arial Narrow" w:hAnsi="Arial Narrow" w:cs="Arial"/>
          <w:sz w:val="22"/>
          <w:szCs w:val="22"/>
          <w:lang w:eastAsia="sk-SK"/>
        </w:rPr>
        <w:t xml:space="preserve"> súťažný</w:t>
      </w:r>
      <w:r w:rsidR="009D5C0D" w:rsidRPr="00341600">
        <w:rPr>
          <w:rFonts w:ascii="Arial Narrow" w:hAnsi="Arial Narrow" w:cs="Arial"/>
          <w:sz w:val="22"/>
          <w:szCs w:val="22"/>
          <w:lang w:eastAsia="sk-SK"/>
        </w:rPr>
        <w:t>mi</w:t>
      </w:r>
      <w:r w:rsidR="00065F6B" w:rsidRPr="00341600">
        <w:rPr>
          <w:rFonts w:ascii="Arial Narrow" w:hAnsi="Arial Narrow" w:cs="Arial"/>
          <w:sz w:val="22"/>
          <w:szCs w:val="22"/>
          <w:lang w:eastAsia="sk-SK"/>
        </w:rPr>
        <w:t xml:space="preserve"> podklad</w:t>
      </w:r>
      <w:r w:rsidR="009D5C0D" w:rsidRPr="00341600">
        <w:rPr>
          <w:rFonts w:ascii="Arial Narrow" w:hAnsi="Arial Narrow" w:cs="Arial"/>
          <w:sz w:val="22"/>
          <w:szCs w:val="22"/>
          <w:lang w:eastAsia="sk-SK"/>
        </w:rPr>
        <w:t>mi.</w:t>
      </w:r>
      <w:r w:rsidR="00065F6B" w:rsidRPr="00341600">
        <w:rPr>
          <w:rFonts w:ascii="Arial Narrow" w:hAnsi="Arial Narrow" w:cs="Arial"/>
          <w:sz w:val="22"/>
          <w:szCs w:val="22"/>
          <w:lang w:eastAsia="sk-SK"/>
        </w:rPr>
        <w:t xml:space="preserve"> </w:t>
      </w:r>
      <w:r w:rsidR="009D5C0D" w:rsidRPr="00341600">
        <w:rPr>
          <w:rFonts w:ascii="Arial Narrow" w:hAnsi="Arial Narrow" w:cs="Arial"/>
          <w:sz w:val="22"/>
          <w:szCs w:val="22"/>
          <w:lang w:eastAsia="sk-SK"/>
        </w:rPr>
        <w:t>A</w:t>
      </w:r>
      <w:r w:rsidR="00065F6B" w:rsidRPr="00341600">
        <w:rPr>
          <w:rFonts w:ascii="Arial Narrow" w:hAnsi="Arial Narrow" w:cs="Arial"/>
          <w:sz w:val="22"/>
          <w:szCs w:val="22"/>
          <w:lang w:eastAsia="sk-SK"/>
        </w:rPr>
        <w:t xml:space="preserve">k dôjde k vylúčeniu uchádzača, verejný obstarávateľ vyhodnotí následne splnenie podmienok účasti ďalšieho uchádzača tak, </w:t>
      </w:r>
      <w:r w:rsidR="00372FCB" w:rsidRPr="00341600">
        <w:rPr>
          <w:rFonts w:ascii="Arial Narrow" w:hAnsi="Arial Narrow"/>
          <w:sz w:val="22"/>
          <w:szCs w:val="22"/>
        </w:rPr>
        <w:t>aby uchádzač umiestnený na prvom mieste v novo zostavenom poradí spĺňal podmienky účasti</w:t>
      </w:r>
      <w:r w:rsidR="00065F6B" w:rsidRPr="00341600">
        <w:rPr>
          <w:rFonts w:ascii="Arial Narrow" w:hAnsi="Arial Narrow" w:cs="Arial"/>
          <w:sz w:val="22"/>
          <w:szCs w:val="22"/>
          <w:lang w:eastAsia="sk-SK"/>
        </w:rPr>
        <w:t xml:space="preserve">. </w:t>
      </w:r>
      <w:r w:rsidR="00065F6B" w:rsidRPr="004B491E">
        <w:rPr>
          <w:rFonts w:ascii="Arial Narrow" w:hAnsi="Arial Narrow" w:cs="Arial"/>
          <w:sz w:val="22"/>
          <w:szCs w:val="22"/>
          <w:lang w:eastAsia="sk-SK"/>
        </w:rPr>
        <w:t xml:space="preserve">Verejný obstarávateľ písomne </w:t>
      </w:r>
      <w:bookmarkStart w:id="88"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88"/>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00065F6B" w:rsidRPr="004B491E">
        <w:rPr>
          <w:rFonts w:ascii="Arial Narrow" w:hAnsi="Arial Narrow" w:cs="Arial"/>
          <w:sz w:val="22"/>
          <w:szCs w:val="22"/>
          <w:lang w:eastAsia="sk-SK"/>
        </w:rPr>
        <w:t xml:space="preserve">požiada uchádzačov o predloženie </w:t>
      </w:r>
      <w:bookmarkStart w:id="89" w:name="_Hlk522986354"/>
      <w:r w:rsidR="00372FCB" w:rsidRPr="004B491E">
        <w:rPr>
          <w:rFonts w:ascii="Arial Narrow" w:hAnsi="Arial Narrow"/>
          <w:sz w:val="22"/>
          <w:szCs w:val="22"/>
        </w:rPr>
        <w:t>naskenovaných kópií originálnych alebo úradne osvedčených kópií</w:t>
      </w:r>
      <w:bookmarkEnd w:id="89"/>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90"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90"/>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77777777" w:rsidR="00065F6B" w:rsidRPr="0058623B" w:rsidRDefault="00065F6B" w:rsidP="006F0943">
      <w:pPr>
        <w:pStyle w:val="Odsekzoznamu"/>
        <w:numPr>
          <w:ilvl w:val="1"/>
          <w:numId w:val="48"/>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91"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91"/>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6F0943">
      <w:pPr>
        <w:pStyle w:val="Odsekzoznamu"/>
        <w:numPr>
          <w:ilvl w:val="0"/>
          <w:numId w:val="48"/>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lastRenderedPageBreak/>
        <w:t>typ zmluvy</w:t>
      </w:r>
    </w:p>
    <w:p w14:paraId="408A7E0D" w14:textId="4ACFAE6A" w:rsidR="009A4463" w:rsidRPr="00341600" w:rsidRDefault="00FF4BDD" w:rsidP="006F0943">
      <w:pPr>
        <w:pStyle w:val="Odsekzoznamu"/>
        <w:numPr>
          <w:ilvl w:val="1"/>
          <w:numId w:val="48"/>
        </w:numPr>
        <w:spacing w:before="120" w:after="120"/>
        <w:ind w:left="567" w:hanging="567"/>
        <w:jc w:val="both"/>
        <w:rPr>
          <w:rFonts w:ascii="Arial Narrow" w:hAnsi="Arial Narrow" w:cs="Arial"/>
          <w:sz w:val="22"/>
          <w:lang w:eastAsia="sk-SK"/>
        </w:rPr>
      </w:pPr>
      <w:r w:rsidRPr="0001445E">
        <w:rPr>
          <w:rFonts w:ascii="Arial Narrow" w:hAnsi="Arial Narrow" w:cs="Arial"/>
          <w:sz w:val="22"/>
        </w:rPr>
        <w:t>Typ Z</w:t>
      </w:r>
      <w:r w:rsidR="00065F6B" w:rsidRPr="0001445E">
        <w:rPr>
          <w:rFonts w:ascii="Arial Narrow" w:hAnsi="Arial Narrow" w:cs="Arial"/>
          <w:sz w:val="22"/>
        </w:rPr>
        <w:t xml:space="preserve">mluvy na poskytnutie predmetu zákazky: </w:t>
      </w:r>
      <w:r w:rsidR="009A4463" w:rsidRPr="00341600">
        <w:rPr>
          <w:rFonts w:ascii="Arial Narrow" w:hAnsi="Arial Narrow" w:cs="Arial"/>
          <w:sz w:val="22"/>
        </w:rPr>
        <w:t>Zmluva na dodanie tovaru - Kúpna zmluva</w:t>
      </w:r>
      <w:r w:rsidR="00341600" w:rsidRPr="00341600">
        <w:rPr>
          <w:rFonts w:ascii="Arial Narrow" w:hAnsi="Arial Narrow" w:cs="Arial"/>
          <w:sz w:val="22"/>
        </w:rPr>
        <w:t>.</w:t>
      </w:r>
    </w:p>
    <w:p w14:paraId="1C1285D4" w14:textId="1EABAEF2" w:rsidR="00065F6B" w:rsidRPr="00646C2B" w:rsidRDefault="00065F6B" w:rsidP="006F0943">
      <w:pPr>
        <w:numPr>
          <w:ilvl w:val="1"/>
          <w:numId w:val="48"/>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na </w:t>
      </w:r>
      <w:r w:rsidR="00AE3BEA" w:rsidRPr="00341600">
        <w:rPr>
          <w:rFonts w:ascii="Arial Narrow" w:hAnsi="Arial Narrow" w:cs="Arial"/>
          <w:sz w:val="22"/>
        </w:rPr>
        <w:t>dodanie</w:t>
      </w:r>
      <w:r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C0678D" w:rsidRPr="00646C2B">
        <w:rPr>
          <w:rFonts w:ascii="Arial Narrow" w:hAnsi="Arial Narrow" w:cs="Arial"/>
          <w:sz w:val="22"/>
        </w:rPr>
        <w:t>. Návrh Zmluvy</w:t>
      </w:r>
      <w:r w:rsidRPr="00646C2B">
        <w:rPr>
          <w:rFonts w:ascii="Arial Narrow" w:hAnsi="Arial Narrow" w:cs="Arial"/>
          <w:sz w:val="22"/>
        </w:rPr>
        <w:t>.</w:t>
      </w:r>
    </w:p>
    <w:p w14:paraId="0DA4C5F9" w14:textId="77777777" w:rsidR="00065F6B" w:rsidRPr="00960C08" w:rsidRDefault="00065F6B" w:rsidP="006F0943">
      <w:pPr>
        <w:pStyle w:val="Odsekzoznamu"/>
        <w:numPr>
          <w:ilvl w:val="0"/>
          <w:numId w:val="48"/>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0D19EEBF"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960C08">
        <w:rPr>
          <w:rFonts w:ascii="Arial Narrow" w:hAnsi="Arial Narrow" w:cs="Arial"/>
          <w:sz w:val="22"/>
        </w:rPr>
        <w:t xml:space="preserve">Uzavretá </w:t>
      </w:r>
      <w:r w:rsidR="00A5712A" w:rsidRPr="004A1F2E">
        <w:rPr>
          <w:rFonts w:ascii="Arial Narrow" w:hAnsi="Arial Narrow" w:cs="Arial"/>
          <w:sz w:val="22"/>
        </w:rPr>
        <w:t>Z</w:t>
      </w:r>
      <w:r w:rsidR="00B02BEC" w:rsidRPr="004A1F2E">
        <w:rPr>
          <w:rFonts w:ascii="Arial Narrow" w:hAnsi="Arial Narrow" w:cs="Arial"/>
          <w:sz w:val="22"/>
        </w:rPr>
        <w:t>mluva na dodanie tovaru - 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4150EC" w:rsidRPr="00960C08">
        <w:rPr>
          <w:rFonts w:ascii="Arial Narrow" w:hAnsi="Arial Narrow" w:cs="Arial"/>
          <w:sz w:val="22"/>
        </w:rPr>
        <w:t>mluva</w:t>
      </w:r>
      <w:r w:rsidR="00341600">
        <w:rPr>
          <w:rFonts w:ascii="Arial Narrow" w:hAnsi="Arial Narrow" w:cs="Arial"/>
          <w:sz w:val="22"/>
        </w:rPr>
        <w:t>“</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F72080">
        <w:rPr>
          <w:rFonts w:ascii="Arial Narrow" w:hAnsi="Arial Narrow" w:cs="Arial"/>
          <w:sz w:val="22"/>
        </w:rPr>
        <w:t xml:space="preserve"> a</w:t>
      </w:r>
      <w:r w:rsidR="00065F6B" w:rsidRPr="00960C08">
        <w:rPr>
          <w:rFonts w:ascii="Arial Narrow" w:hAnsi="Arial Narrow" w:cs="Arial"/>
          <w:sz w:val="22"/>
        </w:rPr>
        <w:t xml:space="preserve"> s ponukou predloženou úspešným uchádzačom</w:t>
      </w:r>
      <w:r w:rsidR="00065F6B" w:rsidRPr="00F72080">
        <w:rPr>
          <w:rFonts w:ascii="Arial Narrow" w:hAnsi="Arial Narrow" w:cs="Arial"/>
          <w:sz w:val="22"/>
        </w:rPr>
        <w:t>.</w:t>
      </w:r>
    </w:p>
    <w:p w14:paraId="410D55F1" w14:textId="6BCE0C69" w:rsidR="00046F77" w:rsidRPr="004A1F2E"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4A1F2E">
        <w:rPr>
          <w:rFonts w:ascii="Arial Narrow" w:hAnsi="Arial Narrow"/>
          <w:sz w:val="22"/>
        </w:rPr>
        <w:t xml:space="preserve">V prípade, že výsledkom tohto verejného obstarávania bude rámcová dohoda, pri zadávaní zákazky na základe </w:t>
      </w:r>
      <w:r w:rsidR="00663386" w:rsidRPr="004A1F2E">
        <w:rPr>
          <w:rFonts w:ascii="Arial Narrow" w:hAnsi="Arial Narrow"/>
          <w:sz w:val="22"/>
        </w:rPr>
        <w:t>R</w:t>
      </w:r>
      <w:r w:rsidRPr="004A1F2E">
        <w:rPr>
          <w:rFonts w:ascii="Arial Narrow" w:hAnsi="Arial Narrow"/>
          <w:sz w:val="22"/>
        </w:rPr>
        <w:t xml:space="preserve">ámcovej dohody, </w:t>
      </w:r>
      <w:r w:rsidR="004150EC" w:rsidRPr="004A1F2E">
        <w:rPr>
          <w:rFonts w:ascii="Arial Narrow" w:hAnsi="Arial Narrow"/>
          <w:sz w:val="22"/>
        </w:rPr>
        <w:t>verejný obstarávateľ</w:t>
      </w:r>
      <w:r w:rsidRPr="004A1F2E">
        <w:rPr>
          <w:rFonts w:ascii="Arial Narrow" w:hAnsi="Arial Narrow"/>
          <w:sz w:val="22"/>
        </w:rPr>
        <w:t xml:space="preserve"> bude postupovať podľa ustanovení </w:t>
      </w:r>
      <w:r w:rsidR="00663386" w:rsidRPr="004A1F2E">
        <w:rPr>
          <w:rFonts w:ascii="Arial Narrow" w:hAnsi="Arial Narrow"/>
          <w:sz w:val="22"/>
        </w:rPr>
        <w:t>R</w:t>
      </w:r>
      <w:r w:rsidRPr="004A1F2E">
        <w:rPr>
          <w:rFonts w:ascii="Arial Narrow" w:hAnsi="Arial Narrow"/>
          <w:sz w:val="22"/>
        </w:rPr>
        <w:t>ámcovej dohody a týchto súťažných podkladov.</w:t>
      </w:r>
      <w:bookmarkStart w:id="92" w:name="_Hlk534981881"/>
    </w:p>
    <w:bookmarkEnd w:id="92"/>
    <w:p w14:paraId="37A6E188" w14:textId="522D02FA" w:rsidR="00C002ED" w:rsidRPr="004A1F2E" w:rsidRDefault="00C002ED" w:rsidP="00054439">
      <w:pPr>
        <w:pStyle w:val="Odsekzoznamu"/>
        <w:numPr>
          <w:ilvl w:val="1"/>
          <w:numId w:val="34"/>
        </w:numPr>
        <w:spacing w:before="120" w:after="120"/>
        <w:ind w:left="567" w:hanging="567"/>
        <w:jc w:val="both"/>
        <w:rPr>
          <w:rFonts w:ascii="Arial Narrow" w:hAnsi="Arial Narrow" w:cs="Arial"/>
          <w:sz w:val="22"/>
        </w:rPr>
      </w:pPr>
      <w:r w:rsidRPr="004A1F2E">
        <w:rPr>
          <w:rFonts w:ascii="Arial Narrow" w:hAnsi="Arial Narrow"/>
          <w:sz w:val="22"/>
        </w:rPr>
        <w:t>Ak je to relevantné, v</w:t>
      </w:r>
      <w:r w:rsidRPr="004A1F2E">
        <w:rPr>
          <w:rFonts w:ascii="Arial Narrow" w:hAnsi="Arial Narrow" w:cs="Arial"/>
          <w:sz w:val="22"/>
        </w:rPr>
        <w:t>erejný obstarávateľ podpíše Zmluvu s úspešným/úspešnými uchádzačom/uchádzačmi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4A1F2E">
        <w:rPr>
          <w:rFonts w:ascii="Arial Narrow" w:hAnsi="Arial Narrow" w:cs="Arial"/>
          <w:sz w:val="22"/>
        </w:rPr>
        <w:t>.</w:t>
      </w:r>
    </w:p>
    <w:p w14:paraId="1826F63A" w14:textId="23D800B2" w:rsidR="00586504" w:rsidRDefault="00586504"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 xml:space="preserve">Zmluva s úspešným/úspešnými uchádzačom/uchádzačmi, ktorého/ktorých ponuka bola prijatá, bude uzavretá najskôr </w:t>
      </w:r>
      <w:r w:rsidR="00031BD0" w:rsidRPr="00054439">
        <w:rPr>
          <w:rFonts w:ascii="Arial Narrow" w:hAnsi="Arial Narrow" w:cs="Arial"/>
          <w:sz w:val="22"/>
        </w:rPr>
        <w:t>jedenásty</w:t>
      </w:r>
      <w:r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309F7845"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Z</w:t>
      </w:r>
      <w:r w:rsidR="00871E62" w:rsidRPr="00054439">
        <w:rPr>
          <w:rFonts w:ascii="Arial Narrow" w:hAnsi="Arial Narrow"/>
          <w:bCs/>
          <w:sz w:val="22"/>
        </w:rPr>
        <w:t>mluvu</w:t>
      </w:r>
      <w:r w:rsidR="008629A2" w:rsidRPr="00054439">
        <w:rPr>
          <w:rFonts w:ascii="Arial Narrow" w:hAnsi="Arial Narrow"/>
          <w:bCs/>
          <w:sz w:val="22"/>
        </w:rPr>
        <w:t xml:space="preserve"> s </w:t>
      </w:r>
      <w:r w:rsidR="00871E62" w:rsidRPr="00054439">
        <w:rPr>
          <w:rFonts w:ascii="Arial Narrow" w:hAnsi="Arial Narrow"/>
          <w:bCs/>
          <w:sz w:val="22"/>
        </w:rPr>
        <w:t>uchádzačom</w:t>
      </w:r>
      <w:r w:rsidR="008629A2" w:rsidRPr="00054439">
        <w:rPr>
          <w:rFonts w:ascii="Arial Narrow" w:hAnsi="Arial Narrow"/>
          <w:bCs/>
          <w:sz w:val="22"/>
        </w:rPr>
        <w:t xml:space="preserve"> alebo </w:t>
      </w:r>
      <w:r w:rsidR="00871E62" w:rsidRPr="00054439">
        <w:rPr>
          <w:rFonts w:ascii="Arial Narrow" w:hAnsi="Arial Narrow"/>
          <w:bCs/>
          <w:sz w:val="22"/>
        </w:rPr>
        <w:t>uchádzačmi</w:t>
      </w:r>
      <w:r w:rsidR="008629A2" w:rsidRPr="00054439">
        <w:rPr>
          <w:rFonts w:ascii="Arial Narrow" w:hAnsi="Arial Narrow"/>
          <w:bCs/>
          <w:sz w:val="22"/>
        </w:rPr>
        <w:t>, ktorý</w:t>
      </w:r>
      <w:r w:rsidR="00871E62" w:rsidRPr="00054439">
        <w:rPr>
          <w:rFonts w:ascii="Arial Narrow" w:hAnsi="Arial Narrow"/>
          <w:bCs/>
          <w:sz w:val="22"/>
        </w:rPr>
        <w:t>/</w:t>
      </w:r>
      <w:r w:rsidR="00CF5BD0" w:rsidRPr="00054439">
        <w:rPr>
          <w:rFonts w:ascii="Arial Narrow" w:hAnsi="Arial Narrow"/>
          <w:bCs/>
          <w:sz w:val="22"/>
        </w:rPr>
        <w:t>ktor</w:t>
      </w:r>
      <w:r w:rsidR="00871E62" w:rsidRPr="00054439">
        <w:rPr>
          <w:rFonts w:ascii="Arial Narrow" w:hAnsi="Arial Narrow"/>
          <w:bCs/>
          <w:sz w:val="22"/>
        </w:rPr>
        <w:t>í</w:t>
      </w:r>
      <w:r w:rsidR="008629A2" w:rsidRPr="00054439">
        <w:rPr>
          <w:rFonts w:ascii="Arial Narrow" w:hAnsi="Arial Narrow"/>
          <w:bCs/>
          <w:sz w:val="22"/>
        </w:rPr>
        <w:t xml:space="preserve"> má</w:t>
      </w:r>
      <w:r w:rsidR="00871E62" w:rsidRPr="00054439">
        <w:rPr>
          <w:rFonts w:ascii="Arial Narrow" w:hAnsi="Arial Narrow"/>
          <w:bCs/>
          <w:sz w:val="22"/>
        </w:rPr>
        <w:t>/majú</w:t>
      </w:r>
      <w:r w:rsidR="008629A2" w:rsidRPr="00054439">
        <w:rPr>
          <w:rFonts w:ascii="Arial Narrow" w:hAnsi="Arial Narrow"/>
          <w:bCs/>
          <w:sz w:val="22"/>
        </w:rPr>
        <w:t xml:space="preserve"> povinnosť zapisovať sa do registra partnerov verejného sektora a nie je</w:t>
      </w:r>
      <w:r w:rsidR="00871E62" w:rsidRPr="00054439">
        <w:rPr>
          <w:rFonts w:ascii="Arial Narrow" w:hAnsi="Arial Narrow"/>
          <w:bCs/>
          <w:sz w:val="22"/>
        </w:rPr>
        <w:t>/sú</w:t>
      </w:r>
      <w:r w:rsidR="008629A2" w:rsidRPr="00054439">
        <w:rPr>
          <w:rFonts w:ascii="Arial Narrow" w:hAnsi="Arial Narrow"/>
          <w:bCs/>
          <w:sz w:val="22"/>
        </w:rPr>
        <w:t xml:space="preserve"> zapísaný</w:t>
      </w:r>
      <w:r w:rsidR="00871E62" w:rsidRPr="00054439">
        <w:rPr>
          <w:rFonts w:ascii="Arial Narrow" w:hAnsi="Arial Narrow"/>
          <w:bCs/>
          <w:sz w:val="22"/>
        </w:rPr>
        <w:t>/zapísaní</w:t>
      </w:r>
      <w:r w:rsidR="008629A2" w:rsidRPr="00054439">
        <w:rPr>
          <w:rFonts w:ascii="Arial Narrow" w:hAnsi="Arial Narrow"/>
          <w:bCs/>
          <w:sz w:val="22"/>
        </w:rPr>
        <w:t xml:space="preserve"> v registri partnerov verejného sektora a/alebo s</w:t>
      </w:r>
      <w:r w:rsidR="00871E62" w:rsidRPr="00054439">
        <w:rPr>
          <w:rFonts w:ascii="Arial Narrow" w:hAnsi="Arial Narrow"/>
          <w:bCs/>
          <w:sz w:val="22"/>
        </w:rPr>
        <w:t> uchádzačom/uchádzačmi</w:t>
      </w:r>
      <w:r w:rsidR="008629A2" w:rsidRPr="00054439">
        <w:rPr>
          <w:rFonts w:ascii="Arial Narrow" w:hAnsi="Arial Narrow"/>
          <w:bCs/>
          <w:sz w:val="22"/>
        </w:rPr>
        <w:t>, ktorého</w:t>
      </w:r>
      <w:r w:rsidR="00871E62" w:rsidRPr="00054439">
        <w:rPr>
          <w:rFonts w:ascii="Arial Narrow" w:hAnsi="Arial Narrow"/>
          <w:bCs/>
          <w:sz w:val="22"/>
        </w:rPr>
        <w:t>/ktor</w:t>
      </w:r>
      <w:r w:rsidRPr="00054439">
        <w:rPr>
          <w:rFonts w:ascii="Arial Narrow" w:hAnsi="Arial Narrow"/>
          <w:bCs/>
          <w:sz w:val="22"/>
        </w:rPr>
        <w:t>ý</w:t>
      </w:r>
      <w:r w:rsidR="00871E62" w:rsidRPr="00054439">
        <w:rPr>
          <w:rFonts w:ascii="Arial Narrow" w:hAnsi="Arial Narrow"/>
          <w:bCs/>
          <w:sz w:val="22"/>
        </w:rPr>
        <w:t>ch</w:t>
      </w:r>
      <w:r w:rsidR="008629A2" w:rsidRPr="00054439">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664C6D66" w:rsidR="00AE0062" w:rsidRPr="002A64A1"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bookmarkStart w:id="93" w:name="_Hlk534982270"/>
      <w:r w:rsidR="00054439">
        <w:rPr>
          <w:rFonts w:ascii="Arial Narrow" w:hAnsi="Arial Narrow" w:cs="Arial"/>
          <w:sz w:val="22"/>
        </w:rPr>
        <w:t>6</w:t>
      </w:r>
      <w:r w:rsidR="00054439">
        <w:rPr>
          <w:rFonts w:ascii="Arial Narrow" w:hAnsi="Arial Narrow" w:cs="Arial"/>
          <w:sz w:val="22"/>
        </w:rPr>
        <w:tab/>
      </w:r>
      <w:r w:rsidR="00643D91" w:rsidRPr="002A64A1">
        <w:rPr>
          <w:rFonts w:ascii="Arial Narrow" w:hAnsi="Arial Narrow"/>
          <w:sz w:val="22"/>
        </w:rPr>
        <w:t>Ú</w:t>
      </w:r>
      <w:r w:rsidR="008629A2" w:rsidRPr="002A64A1">
        <w:rPr>
          <w:rFonts w:ascii="Arial Narrow" w:hAnsi="Arial Narrow"/>
          <w:sz w:val="22"/>
        </w:rPr>
        <w:t xml:space="preserve">spešný </w:t>
      </w:r>
      <w:r w:rsidR="00521C71" w:rsidRPr="002A64A1">
        <w:rPr>
          <w:rFonts w:ascii="Arial Narrow" w:hAnsi="Arial Narrow"/>
          <w:sz w:val="22"/>
        </w:rPr>
        <w:t>uchádzač</w:t>
      </w:r>
      <w:r w:rsidR="008629A2" w:rsidRPr="002A64A1">
        <w:rPr>
          <w:rFonts w:ascii="Arial Narrow" w:hAnsi="Arial Narrow"/>
          <w:sz w:val="22"/>
        </w:rPr>
        <w:t xml:space="preserve"> alebo úspešní </w:t>
      </w:r>
      <w:r w:rsidR="00521C71" w:rsidRPr="002A64A1">
        <w:rPr>
          <w:rFonts w:ascii="Arial Narrow" w:hAnsi="Arial Narrow"/>
          <w:sz w:val="22"/>
        </w:rPr>
        <w:t>uchádzač</w:t>
      </w:r>
      <w:r w:rsidR="00AE0062" w:rsidRPr="002A64A1">
        <w:rPr>
          <w:rFonts w:ascii="Arial Narrow" w:hAnsi="Arial Narrow"/>
          <w:sz w:val="22"/>
        </w:rPr>
        <w:t xml:space="preserve">i </w:t>
      </w:r>
      <w:r w:rsidR="00DD71B0" w:rsidRPr="002A64A1">
        <w:rPr>
          <w:rFonts w:ascii="Arial Narrow" w:hAnsi="Arial Narrow"/>
          <w:sz w:val="22"/>
        </w:rPr>
        <w:t>pred podpisom</w:t>
      </w:r>
      <w:r w:rsidR="0070737E" w:rsidRPr="002A64A1">
        <w:rPr>
          <w:rFonts w:ascii="Arial Narrow" w:hAnsi="Arial Narrow"/>
          <w:sz w:val="22"/>
        </w:rPr>
        <w:t> </w:t>
      </w:r>
      <w:r w:rsidR="00557222" w:rsidRPr="002A64A1">
        <w:rPr>
          <w:rFonts w:ascii="Arial Narrow" w:hAnsi="Arial Narrow"/>
          <w:sz w:val="22"/>
        </w:rPr>
        <w:t>Z</w:t>
      </w:r>
      <w:r w:rsidR="0070737E" w:rsidRPr="002A64A1">
        <w:rPr>
          <w:rFonts w:ascii="Arial Narrow" w:hAnsi="Arial Narrow"/>
          <w:sz w:val="22"/>
        </w:rPr>
        <w:t>mluv</w:t>
      </w:r>
      <w:r w:rsidR="00DD71B0" w:rsidRPr="002A64A1">
        <w:rPr>
          <w:rFonts w:ascii="Arial Narrow" w:hAnsi="Arial Narrow"/>
          <w:sz w:val="22"/>
        </w:rPr>
        <w:t>y, ktorá bude výsledkom tohto verejného obstarávania</w:t>
      </w:r>
      <w:r w:rsidR="008629A2" w:rsidRPr="002A64A1">
        <w:rPr>
          <w:rFonts w:ascii="Arial Narrow" w:hAnsi="Arial Narrow"/>
          <w:sz w:val="22"/>
        </w:rPr>
        <w:t xml:space="preserve"> </w:t>
      </w:r>
      <w:r w:rsidR="00AF384D" w:rsidRPr="002A64A1">
        <w:rPr>
          <w:rFonts w:ascii="Arial Narrow" w:hAnsi="Arial Narrow"/>
          <w:sz w:val="22"/>
        </w:rPr>
        <w:t xml:space="preserve">v rámci poskytnutia riadnej súčinnosti </w:t>
      </w:r>
      <w:r w:rsidR="006F2C9C" w:rsidRPr="002A64A1">
        <w:rPr>
          <w:rFonts w:ascii="Arial Narrow" w:hAnsi="Arial Narrow"/>
          <w:sz w:val="22"/>
        </w:rPr>
        <w:t>podľa § 56 ods. 8 zákona</w:t>
      </w:r>
      <w:r w:rsidR="009910F5" w:rsidRPr="002A64A1">
        <w:rPr>
          <w:rFonts w:ascii="Arial Narrow" w:hAnsi="Arial Narrow"/>
          <w:sz w:val="22"/>
        </w:rPr>
        <w:t xml:space="preserve"> </w:t>
      </w:r>
      <w:r w:rsidR="00643D91" w:rsidRPr="002A64A1">
        <w:rPr>
          <w:rFonts w:ascii="Arial Narrow" w:hAnsi="Arial Narrow"/>
          <w:sz w:val="22"/>
        </w:rPr>
        <w:t>bude/budú povinný/povinní</w:t>
      </w:r>
      <w:bookmarkEnd w:id="93"/>
      <w:r w:rsidR="00AE0062" w:rsidRPr="002A64A1">
        <w:rPr>
          <w:rFonts w:ascii="Arial Narrow" w:hAnsi="Arial Narrow"/>
          <w:sz w:val="22"/>
        </w:rPr>
        <w:t>:</w:t>
      </w:r>
    </w:p>
    <w:p w14:paraId="626F9C2B" w14:textId="77777777" w:rsidR="008629A2" w:rsidRPr="002A64A1" w:rsidRDefault="00643D91" w:rsidP="00357402">
      <w:pPr>
        <w:numPr>
          <w:ilvl w:val="0"/>
          <w:numId w:val="26"/>
        </w:numPr>
        <w:spacing w:before="120" w:after="120" w:line="240" w:lineRule="auto"/>
        <w:jc w:val="both"/>
        <w:rPr>
          <w:rFonts w:ascii="Arial Narrow" w:hAnsi="Arial Narrow" w:cs="Arial"/>
          <w:sz w:val="22"/>
        </w:rPr>
      </w:pPr>
      <w:bookmarkStart w:id="94" w:name="_Hlk534982329"/>
      <w:r w:rsidRPr="002A64A1">
        <w:rPr>
          <w:rFonts w:ascii="Arial Narrow" w:hAnsi="Arial Narrow"/>
          <w:sz w:val="22"/>
        </w:rPr>
        <w:t xml:space="preserve">uviesť </w:t>
      </w:r>
      <w:r w:rsidR="008629A2" w:rsidRPr="002A64A1">
        <w:rPr>
          <w:rFonts w:ascii="Arial Narrow" w:hAnsi="Arial Narrow"/>
          <w:sz w:val="22"/>
        </w:rPr>
        <w:t>údaje o všetkých známych subdodávateľoch, údaje o osobe oprávnenej konať za subdodávateľa v rozsahu meno a priezvisko, adresa pobytu, dátum narodenia</w:t>
      </w:r>
      <w:r w:rsidR="0070737E" w:rsidRPr="002A64A1">
        <w:rPr>
          <w:rFonts w:ascii="Arial Narrow" w:hAnsi="Arial Narrow"/>
          <w:sz w:val="22"/>
        </w:rPr>
        <w:t xml:space="preserve"> v súlade so zákonom</w:t>
      </w:r>
      <w:r w:rsidR="007A01F3" w:rsidRPr="002A64A1">
        <w:rPr>
          <w:rFonts w:ascii="Arial Narrow" w:hAnsi="Arial Narrow"/>
          <w:sz w:val="22"/>
        </w:rPr>
        <w:t xml:space="preserve"> v prípade, že úspešný uchádzač/úspešní uchádzači zabezpečuj</w:t>
      </w:r>
      <w:r w:rsidR="007143FA" w:rsidRPr="002A64A1">
        <w:rPr>
          <w:rFonts w:ascii="Arial Narrow" w:hAnsi="Arial Narrow"/>
          <w:sz w:val="22"/>
        </w:rPr>
        <w:t>ú</w:t>
      </w:r>
      <w:r w:rsidR="007A01F3" w:rsidRPr="002A64A1">
        <w:rPr>
          <w:rFonts w:ascii="Arial Narrow" w:hAnsi="Arial Narrow"/>
          <w:sz w:val="22"/>
        </w:rPr>
        <w:t xml:space="preserve"> realizáciu predmetu zákazky subdodávateľmi</w:t>
      </w:r>
      <w:r w:rsidRPr="002A64A1">
        <w:rPr>
          <w:rFonts w:ascii="Arial Narrow" w:hAnsi="Arial Narrow"/>
          <w:sz w:val="22"/>
        </w:rPr>
        <w:t>,</w:t>
      </w:r>
    </w:p>
    <w:p w14:paraId="6EC6FCDA" w14:textId="77777777" w:rsidR="00AE0062" w:rsidRPr="002A64A1" w:rsidRDefault="00AE0062" w:rsidP="00357402">
      <w:pPr>
        <w:numPr>
          <w:ilvl w:val="0"/>
          <w:numId w:val="26"/>
        </w:numPr>
        <w:spacing w:before="120" w:after="120" w:line="240" w:lineRule="auto"/>
        <w:jc w:val="both"/>
        <w:rPr>
          <w:rFonts w:ascii="Arial Narrow" w:hAnsi="Arial Narrow" w:cs="Arial"/>
          <w:sz w:val="22"/>
        </w:rPr>
      </w:pPr>
      <w:r w:rsidRPr="002A64A1">
        <w:rPr>
          <w:rFonts w:ascii="Arial Narrow" w:hAnsi="Arial Narrow" w:cs="Tahoma"/>
          <w:sz w:val="22"/>
          <w:lang w:eastAsia="sk-SK"/>
        </w:rPr>
        <w:t xml:space="preserve">v prípade </w:t>
      </w:r>
      <w:r w:rsidRPr="002A64A1">
        <w:rPr>
          <w:rFonts w:ascii="Arial Narrow" w:hAnsi="Arial Narrow" w:cs="Arial"/>
          <w:sz w:val="22"/>
        </w:rPr>
        <w:t xml:space="preserve">skupiny dodávateľov </w:t>
      </w:r>
      <w:r w:rsidR="00643D91" w:rsidRPr="002A64A1">
        <w:rPr>
          <w:rFonts w:ascii="Arial Narrow" w:hAnsi="Arial Narrow" w:cs="Arial"/>
          <w:sz w:val="22"/>
        </w:rPr>
        <w:t>–</w:t>
      </w:r>
      <w:r w:rsidRPr="002A64A1">
        <w:rPr>
          <w:rFonts w:ascii="Arial Narrow" w:hAnsi="Arial Narrow" w:cs="Arial"/>
          <w:sz w:val="22"/>
        </w:rPr>
        <w:t xml:space="preserve"> </w:t>
      </w:r>
      <w:r w:rsidR="00643D91" w:rsidRPr="002A64A1">
        <w:rPr>
          <w:rFonts w:ascii="Arial Narrow" w:hAnsi="Arial Narrow" w:cs="Arial"/>
          <w:sz w:val="22"/>
        </w:rPr>
        <w:t xml:space="preserve">predložiť </w:t>
      </w:r>
      <w:r w:rsidRPr="002A64A1">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2A64A1">
        <w:rPr>
          <w:rFonts w:ascii="Arial Narrow" w:hAnsi="Arial Narrow" w:cs="Arial"/>
          <w:sz w:val="22"/>
        </w:rPr>
        <w:t>,</w:t>
      </w:r>
    </w:p>
    <w:p w14:paraId="3742D368" w14:textId="7B3070A8" w:rsidR="008F4EC9" w:rsidRDefault="00D5691A" w:rsidP="00357402">
      <w:pPr>
        <w:numPr>
          <w:ilvl w:val="0"/>
          <w:numId w:val="26"/>
        </w:numPr>
        <w:spacing w:before="120" w:after="120" w:line="240" w:lineRule="auto"/>
        <w:jc w:val="both"/>
        <w:rPr>
          <w:rFonts w:ascii="Arial Narrow" w:hAnsi="Arial Narrow" w:cs="Arial"/>
          <w:sz w:val="22"/>
        </w:rPr>
      </w:pPr>
      <w:r w:rsidRPr="002A64A1">
        <w:rPr>
          <w:rFonts w:ascii="Arial Narrow" w:hAnsi="Arial Narrow" w:cs="Arial"/>
          <w:sz w:val="22"/>
        </w:rPr>
        <w:t>m</w:t>
      </w:r>
      <w:r w:rsidR="00643D91" w:rsidRPr="002A64A1">
        <w:rPr>
          <w:rFonts w:ascii="Arial Narrow" w:hAnsi="Arial Narrow" w:cs="Arial"/>
          <w:sz w:val="22"/>
        </w:rPr>
        <w:t>ať v regist</w:t>
      </w:r>
      <w:r w:rsidR="000E2647" w:rsidRPr="002A64A1">
        <w:rPr>
          <w:rFonts w:ascii="Arial Narrow" w:hAnsi="Arial Narrow" w:cs="Arial"/>
          <w:sz w:val="22"/>
        </w:rPr>
        <w:t>r</w:t>
      </w:r>
      <w:r w:rsidR="00643D91" w:rsidRPr="002A64A1">
        <w:rPr>
          <w:rFonts w:ascii="Arial Narrow" w:hAnsi="Arial Narrow" w:cs="Arial"/>
          <w:sz w:val="22"/>
        </w:rPr>
        <w:t xml:space="preserve">i partnerov verejného sektora zapísaných konečných </w:t>
      </w:r>
      <w:r w:rsidRPr="002A64A1">
        <w:rPr>
          <w:rFonts w:ascii="Arial Narrow" w:hAnsi="Arial Narrow" w:cs="Arial"/>
          <w:sz w:val="22"/>
        </w:rPr>
        <w:t>užívateľov výhod v súlade so zákonom</w:t>
      </w:r>
      <w:r w:rsidR="008F4EC9">
        <w:rPr>
          <w:rFonts w:ascii="Arial Narrow" w:hAnsi="Arial Narrow" w:cs="Arial"/>
          <w:sz w:val="22"/>
        </w:rPr>
        <w:t>,</w:t>
      </w:r>
    </w:p>
    <w:bookmarkEnd w:id="94"/>
    <w:p w14:paraId="2796BECD" w14:textId="1D0DD3CC" w:rsidR="006F2C9C" w:rsidRPr="002A64A1" w:rsidRDefault="006F2C9C" w:rsidP="00FE06F8">
      <w:pPr>
        <w:pStyle w:val="Odsekzoznamu"/>
        <w:numPr>
          <w:ilvl w:val="1"/>
          <w:numId w:val="45"/>
        </w:numPr>
        <w:spacing w:before="120" w:after="120"/>
        <w:ind w:left="567" w:hanging="567"/>
        <w:jc w:val="both"/>
        <w:rPr>
          <w:rFonts w:ascii="Arial Narrow" w:hAnsi="Arial Narrow" w:cs="Arial"/>
          <w:sz w:val="22"/>
        </w:rPr>
      </w:pPr>
      <w:r w:rsidRPr="002A64A1">
        <w:rPr>
          <w:rFonts w:ascii="Arial Narrow" w:hAnsi="Arial Narrow"/>
          <w:sz w:val="22"/>
        </w:rPr>
        <w:t xml:space="preserve">Úspešný/úspešní uchádzač /uchádzači je/sú povinný/povinní poskytnúť verejnému obstarávateľovi riadnu súčinnosť potrebnú na uzavretie Zmluvy </w:t>
      </w:r>
      <w:r w:rsidR="0010075E" w:rsidRPr="002A64A1">
        <w:rPr>
          <w:rFonts w:ascii="Arial Narrow" w:hAnsi="Arial Narrow"/>
          <w:sz w:val="22"/>
        </w:rPr>
        <w:t>podľa bodu 36.</w:t>
      </w:r>
      <w:r w:rsidR="00054439" w:rsidRPr="002A64A1">
        <w:rPr>
          <w:rFonts w:ascii="Arial Narrow" w:hAnsi="Arial Narrow"/>
          <w:sz w:val="22"/>
        </w:rPr>
        <w:t>6</w:t>
      </w:r>
      <w:r w:rsidR="0010075E" w:rsidRPr="002A64A1">
        <w:rPr>
          <w:rFonts w:ascii="Arial Narrow" w:hAnsi="Arial Narrow"/>
          <w:sz w:val="22"/>
        </w:rPr>
        <w:t xml:space="preserve"> týchto súťažných podkladov </w:t>
      </w:r>
      <w:r w:rsidRPr="002A64A1">
        <w:rPr>
          <w:rFonts w:ascii="Arial Narrow" w:hAnsi="Arial Narrow"/>
          <w:sz w:val="22"/>
        </w:rPr>
        <w:t>tak, aby mohla byť uzavretá do 10 pracovných dní odo dňa uplynutia lehoty podľa § 56 ods. 2  až 7</w:t>
      </w:r>
      <w:r w:rsidRPr="002A64A1">
        <w:rPr>
          <w:rFonts w:ascii="Arial Narrow" w:hAnsi="Arial Narrow"/>
          <w:color w:val="FF0000"/>
          <w:sz w:val="22"/>
        </w:rPr>
        <w:t xml:space="preserve"> </w:t>
      </w:r>
      <w:r w:rsidRPr="002A64A1">
        <w:rPr>
          <w:rFonts w:ascii="Arial Narrow" w:hAnsi="Arial Narrow"/>
          <w:sz w:val="22"/>
        </w:rPr>
        <w:t xml:space="preserve">zákona, ak bol/boli na jej uzavretie </w:t>
      </w:r>
      <w:bookmarkStart w:id="95" w:name="_Hlk533706648"/>
      <w:r w:rsidRPr="002A64A1">
        <w:rPr>
          <w:rFonts w:ascii="Arial Narrow" w:hAnsi="Arial Narrow"/>
          <w:sz w:val="22"/>
        </w:rPr>
        <w:t xml:space="preserve">písomne </w:t>
      </w:r>
      <w:bookmarkStart w:id="96" w:name="_Hlk534982015"/>
      <w:r w:rsidRPr="002A64A1">
        <w:rPr>
          <w:rFonts w:ascii="Arial Narrow" w:hAnsi="Arial Narrow"/>
          <w:sz w:val="22"/>
        </w:rPr>
        <w:t xml:space="preserve">– elektronicky, spôsobom určeným funkcionalitou EKS </w:t>
      </w:r>
      <w:bookmarkEnd w:id="95"/>
      <w:bookmarkEnd w:id="96"/>
      <w:r w:rsidRPr="002A64A1">
        <w:rPr>
          <w:rFonts w:ascii="Arial Narrow" w:hAnsi="Arial Narrow"/>
          <w:sz w:val="22"/>
        </w:rPr>
        <w:t>vyzvaný/vyzvaní.</w:t>
      </w:r>
    </w:p>
    <w:p w14:paraId="5D228F3E" w14:textId="5813BFC1"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sz w:val="22"/>
        </w:rPr>
        <w:t>Ak úspešný uchádzač/úspešní uchádzači odmietnu uzavrieť Zmluvu alebo nie sú splnené povinnosti podľa § 56 ods. 8 zákona</w:t>
      </w:r>
      <w:r w:rsidR="00AB16F1" w:rsidRPr="002A64A1">
        <w:rPr>
          <w:rFonts w:ascii="Arial Narrow" w:hAnsi="Arial Narrow"/>
          <w:sz w:val="22"/>
        </w:rPr>
        <w:t xml:space="preserve"> a bodu 36.</w:t>
      </w:r>
      <w:r w:rsidR="00A51D45" w:rsidRPr="002A64A1">
        <w:rPr>
          <w:rFonts w:ascii="Arial Narrow" w:hAnsi="Arial Narrow"/>
          <w:sz w:val="22"/>
        </w:rPr>
        <w:t>6</w:t>
      </w:r>
      <w:r w:rsidR="00AB16F1" w:rsidRPr="002A64A1">
        <w:rPr>
          <w:rFonts w:ascii="Arial Narrow" w:hAnsi="Arial Narrow"/>
          <w:sz w:val="22"/>
        </w:rPr>
        <w:t xml:space="preserve"> týchto súťažných podkladov</w:t>
      </w:r>
      <w:r w:rsidRPr="002A64A1">
        <w:rPr>
          <w:rFonts w:ascii="Arial Narrow" w:hAnsi="Arial Narrow"/>
          <w:sz w:val="22"/>
        </w:rPr>
        <w:t>, verejný obstarávateľ</w:t>
      </w:r>
      <w:r w:rsidRPr="002A64A1">
        <w:rPr>
          <w:rFonts w:ascii="Arial Narrow" w:hAnsi="Arial Narrow" w:cs="Arial"/>
          <w:sz w:val="22"/>
        </w:rPr>
        <w:t xml:space="preserve"> </w:t>
      </w:r>
      <w:bookmarkStart w:id="97" w:name="_Hlk534982060"/>
      <w:r w:rsidRPr="002A64A1">
        <w:rPr>
          <w:rFonts w:ascii="Arial Narrow" w:hAnsi="Arial Narrow" w:cs="Arial"/>
          <w:sz w:val="22"/>
        </w:rPr>
        <w:t>môže uzavrieť Zmluvu s uchádzačom/uchádzačmi, ktorí sa umiestnili ako druhí v poradí</w:t>
      </w:r>
      <w:bookmarkEnd w:id="97"/>
      <w:r w:rsidRPr="002A64A1">
        <w:rPr>
          <w:rFonts w:ascii="Arial Narrow" w:hAnsi="Arial Narrow"/>
          <w:sz w:val="22"/>
        </w:rPr>
        <w:t>.</w:t>
      </w:r>
    </w:p>
    <w:p w14:paraId="11DE3663" w14:textId="08B0365E"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bookmarkStart w:id="98" w:name="_Hlk534982102"/>
      <w:r w:rsidRPr="002A64A1">
        <w:rPr>
          <w:rFonts w:ascii="Arial Narrow" w:hAnsi="Arial Narrow" w:cs="Arial"/>
          <w:sz w:val="22"/>
        </w:rPr>
        <w:t xml:space="preserve">Ak uchádzač/uchádzači, ktorí sa umiestnili ako druhí v poradí odmietnu uzavrieť Zmluvu, neposkytnú verejnému obstarávateľovi riadnu súčinnosť potrebnú na ich uzavretie tak, aby mohla byť uzavretá do 10 </w:t>
      </w:r>
      <w:r w:rsidRPr="002A64A1">
        <w:rPr>
          <w:rFonts w:ascii="Arial Narrow" w:hAnsi="Arial Narrow" w:cs="Arial"/>
          <w:sz w:val="22"/>
        </w:rPr>
        <w:lastRenderedPageBreak/>
        <w:t>pracovných dní odo dňa, keď boli na ich uzavretie písomne vyzvaní, verejný obstarávateľ môže uzavrieť Zmluvu s uchádzačom/uchádzačmi, ktorí sa umiestnili ako tretí v poradí.</w:t>
      </w:r>
    </w:p>
    <w:p w14:paraId="14D926EB" w14:textId="37D438C7"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cs="Arial"/>
          <w:sz w:val="22"/>
        </w:rPr>
        <w:t>Uchádzač/uchádzači, ktorí sa umiestnili ako tretí sú povinní poskytnúť verejnému obstarávateľovi riadnu súčinnosť potrebnú na uzavretie Zmluvy tak, aby mohla byť uzavretá do 10 pracovných dní odo dňa, keď boli na ich uzavretie písomne vyzvaní.</w:t>
      </w:r>
    </w:p>
    <w:bookmarkEnd w:id="98"/>
    <w:p w14:paraId="24D50C5D" w14:textId="77777777" w:rsidR="008629A2" w:rsidRPr="002A64A1" w:rsidRDefault="008629A2"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sz w:val="22"/>
        </w:rPr>
        <w:t xml:space="preserve">V relevantných prípadoch bude </w:t>
      </w:r>
      <w:r w:rsidR="0070737E" w:rsidRPr="002A64A1">
        <w:rPr>
          <w:rFonts w:ascii="Arial Narrow" w:hAnsi="Arial Narrow"/>
          <w:sz w:val="22"/>
        </w:rPr>
        <w:t>verejný obstarávateľ</w:t>
      </w:r>
      <w:r w:rsidRPr="002A64A1">
        <w:rPr>
          <w:rFonts w:ascii="Arial Narrow" w:hAnsi="Arial Narrow"/>
          <w:sz w:val="22"/>
        </w:rPr>
        <w:t xml:space="preserve"> postupovať v súlade s § 18 zákona, resp. podľa § 81 zákona.</w:t>
      </w:r>
    </w:p>
    <w:p w14:paraId="1C481764" w14:textId="17213FE9" w:rsidR="008629A2" w:rsidRPr="002A64A1" w:rsidRDefault="0070737E"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cs="Arial"/>
          <w:sz w:val="22"/>
        </w:rPr>
        <w:t xml:space="preserve">Verejný obstarávateľ </w:t>
      </w:r>
      <w:r w:rsidR="008629A2" w:rsidRPr="002A64A1">
        <w:rPr>
          <w:rFonts w:ascii="Arial Narrow" w:hAnsi="Arial Narrow"/>
          <w:bCs/>
          <w:sz w:val="22"/>
        </w:rPr>
        <w:t xml:space="preserve">môže odstúpiť od </w:t>
      </w:r>
      <w:r w:rsidR="00557222" w:rsidRPr="002A64A1">
        <w:rPr>
          <w:rFonts w:ascii="Arial Narrow" w:hAnsi="Arial Narrow"/>
          <w:bCs/>
          <w:sz w:val="22"/>
        </w:rPr>
        <w:t>Z</w:t>
      </w:r>
      <w:r w:rsidRPr="002A64A1">
        <w:rPr>
          <w:rFonts w:ascii="Arial Narrow" w:hAnsi="Arial Narrow"/>
          <w:bCs/>
          <w:sz w:val="22"/>
        </w:rPr>
        <w:t>mluvy</w:t>
      </w:r>
      <w:r w:rsidR="008629A2" w:rsidRPr="002A64A1">
        <w:rPr>
          <w:rFonts w:ascii="Arial Narrow" w:hAnsi="Arial Narrow"/>
          <w:bCs/>
          <w:sz w:val="22"/>
        </w:rPr>
        <w:t xml:space="preserve"> uzavretej s </w:t>
      </w:r>
      <w:r w:rsidRPr="002A64A1">
        <w:rPr>
          <w:rFonts w:ascii="Arial Narrow" w:hAnsi="Arial Narrow"/>
          <w:bCs/>
          <w:sz w:val="22"/>
        </w:rPr>
        <w:t>uchád</w:t>
      </w:r>
      <w:r w:rsidR="001C0153" w:rsidRPr="002A64A1">
        <w:rPr>
          <w:rFonts w:ascii="Arial Narrow" w:hAnsi="Arial Narrow"/>
          <w:bCs/>
          <w:sz w:val="22"/>
        </w:rPr>
        <w:t>za</w:t>
      </w:r>
      <w:r w:rsidRPr="002A64A1">
        <w:rPr>
          <w:rFonts w:ascii="Arial Narrow" w:hAnsi="Arial Narrow"/>
          <w:bCs/>
          <w:sz w:val="22"/>
        </w:rPr>
        <w:t>čom</w:t>
      </w:r>
      <w:r w:rsidR="008629A2" w:rsidRPr="002A64A1">
        <w:rPr>
          <w:rFonts w:ascii="Arial Narrow" w:hAnsi="Arial Narrow"/>
          <w:bCs/>
          <w:sz w:val="22"/>
        </w:rPr>
        <w:t xml:space="preserve">, ktorý nebol v čase uzavretia </w:t>
      </w:r>
      <w:r w:rsidR="00557222" w:rsidRPr="002A64A1">
        <w:rPr>
          <w:rFonts w:ascii="Arial Narrow" w:hAnsi="Arial Narrow"/>
          <w:bCs/>
          <w:sz w:val="22"/>
        </w:rPr>
        <w:t>Z</w:t>
      </w:r>
      <w:r w:rsidR="001C0153" w:rsidRPr="002A64A1">
        <w:rPr>
          <w:rFonts w:ascii="Arial Narrow" w:hAnsi="Arial Narrow"/>
          <w:bCs/>
          <w:sz w:val="22"/>
        </w:rPr>
        <w:t>mluvy</w:t>
      </w:r>
      <w:r w:rsidR="008629A2" w:rsidRPr="002A64A1">
        <w:rPr>
          <w:rFonts w:ascii="Arial Narrow" w:hAnsi="Arial Narrow"/>
          <w:bCs/>
          <w:sz w:val="22"/>
        </w:rPr>
        <w:t xml:space="preserve"> zapísaný v registri partnerov verejného sektora alebo ak bol vymazaný z registra partnerov verejného sektora.</w:t>
      </w:r>
    </w:p>
    <w:p w14:paraId="14B6155F" w14:textId="719D8636" w:rsidR="00D5691A" w:rsidRPr="002A64A1" w:rsidRDefault="00D5691A" w:rsidP="00FE06F8">
      <w:pPr>
        <w:numPr>
          <w:ilvl w:val="1"/>
          <w:numId w:val="45"/>
        </w:numPr>
        <w:spacing w:before="120" w:after="120" w:line="240" w:lineRule="auto"/>
        <w:ind w:left="567" w:hanging="567"/>
        <w:jc w:val="both"/>
        <w:rPr>
          <w:rFonts w:ascii="Arial Narrow" w:hAnsi="Arial Narrow" w:cs="Arial"/>
          <w:sz w:val="22"/>
        </w:rPr>
      </w:pPr>
      <w:bookmarkStart w:id="99" w:name="_Hlk534982438"/>
      <w:r w:rsidRPr="002A64A1">
        <w:rPr>
          <w:rFonts w:ascii="Arial Narrow" w:hAnsi="Arial Narrow"/>
          <w:sz w:val="22"/>
        </w:rPr>
        <w:t xml:space="preserve">Postup tohto verejného obstarávania, ktorý osobitne nie je upravený týmito súťažnými podkladmi, sa riadi príslušnými ustanoveniami zákona. </w:t>
      </w:r>
    </w:p>
    <w:p w14:paraId="4332CB24" w14:textId="77777777" w:rsidR="002A64A1" w:rsidRPr="00FE06F8" w:rsidRDefault="002A64A1" w:rsidP="002A64A1">
      <w:pPr>
        <w:spacing w:before="120" w:after="120" w:line="240" w:lineRule="auto"/>
        <w:ind w:left="567"/>
        <w:jc w:val="both"/>
        <w:rPr>
          <w:rFonts w:ascii="Arial Narrow" w:hAnsi="Arial Narrow" w:cs="Arial"/>
          <w:sz w:val="22"/>
          <w:highlight w:val="yellow"/>
        </w:rPr>
      </w:pPr>
    </w:p>
    <w:p w14:paraId="01303698" w14:textId="77777777" w:rsidR="008C0340" w:rsidRPr="00936504" w:rsidRDefault="008C0340" w:rsidP="009F143D">
      <w:pPr>
        <w:pStyle w:val="Nadpis3"/>
      </w:pPr>
      <w:bookmarkStart w:id="100" w:name="_Toc531356116"/>
      <w:r w:rsidRPr="00936504">
        <w:t>Ochrana osobných údajov</w:t>
      </w:r>
      <w:bookmarkEnd w:id="100"/>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9"/>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9"/>
      <w:headerReference w:type="first" r:id="rId2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AD6CC3" w16cid:durableId="22C7FB4B"/>
  <w16cid:commentId w16cid:paraId="60ED5931" w16cid:durableId="21EAB2B5"/>
  <w16cid:commentId w16cid:paraId="0C83891E" w16cid:durableId="21EAB2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F257B" w14:textId="77777777" w:rsidR="00F27D4B" w:rsidRDefault="00F27D4B" w:rsidP="00116B5E">
      <w:pPr>
        <w:spacing w:after="0" w:line="240" w:lineRule="auto"/>
      </w:pPr>
      <w:r>
        <w:separator/>
      </w:r>
    </w:p>
  </w:endnote>
  <w:endnote w:type="continuationSeparator" w:id="0">
    <w:p w14:paraId="50071F7D" w14:textId="77777777" w:rsidR="00F27D4B" w:rsidRDefault="00F27D4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F3729C" w:rsidRDefault="00F3729C">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2819A" w14:textId="77777777" w:rsidR="00F27D4B" w:rsidRDefault="00F27D4B" w:rsidP="00116B5E">
      <w:pPr>
        <w:spacing w:after="0" w:line="240" w:lineRule="auto"/>
      </w:pPr>
      <w:r>
        <w:separator/>
      </w:r>
    </w:p>
  </w:footnote>
  <w:footnote w:type="continuationSeparator" w:id="0">
    <w:p w14:paraId="14A80E7C" w14:textId="77777777" w:rsidR="00F27D4B" w:rsidRDefault="00F27D4B"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F3729C" w:rsidRDefault="00F3729C">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207456EC"/>
    <w:lvl w:ilvl="0">
      <w:start w:val="26"/>
      <w:numFmt w:val="decimal"/>
      <w:lvlText w:val="%1"/>
      <w:lvlJc w:val="left"/>
      <w:pPr>
        <w:ind w:left="360" w:hanging="360"/>
      </w:pPr>
      <w:rPr>
        <w:rFonts w:cs="ITCBookmanEE" w:hint="default"/>
        <w:b/>
        <w:bCs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E14482F0"/>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E0401F2"/>
    <w:multiLevelType w:val="multilevel"/>
    <w:tmpl w:val="0FBC0576"/>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B94974"/>
    <w:multiLevelType w:val="multilevel"/>
    <w:tmpl w:val="B81ECC20"/>
    <w:lvl w:ilvl="0">
      <w:start w:val="24"/>
      <w:numFmt w:val="decimal"/>
      <w:lvlText w:val="%1"/>
      <w:lvlJc w:val="left"/>
      <w:pPr>
        <w:ind w:left="360" w:hanging="360"/>
      </w:pPr>
      <w:rPr>
        <w:rFonts w:hint="default"/>
        <w:color w:val="FFFFFF" w:themeColor="background1"/>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05CD1"/>
    <w:multiLevelType w:val="multilevel"/>
    <w:tmpl w:val="444EC69C"/>
    <w:lvl w:ilvl="0">
      <w:start w:val="36"/>
      <w:numFmt w:val="decimal"/>
      <w:pStyle w:val="Nadpis3"/>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27B6C9A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3"/>
  </w:num>
  <w:num w:numId="3">
    <w:abstractNumId w:val="33"/>
  </w:num>
  <w:num w:numId="4">
    <w:abstractNumId w:val="22"/>
  </w:num>
  <w:num w:numId="5">
    <w:abstractNumId w:val="41"/>
  </w:num>
  <w:num w:numId="6">
    <w:abstractNumId w:val="18"/>
  </w:num>
  <w:num w:numId="7">
    <w:abstractNumId w:val="43"/>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7"/>
  </w:num>
  <w:num w:numId="16">
    <w:abstractNumId w:val="31"/>
  </w:num>
  <w:num w:numId="17">
    <w:abstractNumId w:val="0"/>
  </w:num>
  <w:num w:numId="18">
    <w:abstractNumId w:val="10"/>
  </w:num>
  <w:num w:numId="19">
    <w:abstractNumId w:val="39"/>
  </w:num>
  <w:num w:numId="20">
    <w:abstractNumId w:val="4"/>
  </w:num>
  <w:num w:numId="21">
    <w:abstractNumId w:val="6"/>
  </w:num>
  <w:num w:numId="22">
    <w:abstractNumId w:val="11"/>
  </w:num>
  <w:num w:numId="23">
    <w:abstractNumId w:val="32"/>
  </w:num>
  <w:num w:numId="24">
    <w:abstractNumId w:val="38"/>
  </w:num>
  <w:num w:numId="25">
    <w:abstractNumId w:val="42"/>
  </w:num>
  <w:num w:numId="26">
    <w:abstractNumId w:val="19"/>
  </w:num>
  <w:num w:numId="27">
    <w:abstractNumId w:val="25"/>
  </w:num>
  <w:num w:numId="28">
    <w:abstractNumId w:val="26"/>
  </w:num>
  <w:num w:numId="29">
    <w:abstractNumId w:val="35"/>
  </w:num>
  <w:num w:numId="30">
    <w:abstractNumId w:val="23"/>
  </w:num>
  <w:num w:numId="31">
    <w:abstractNumId w:val="16"/>
  </w:num>
  <w:num w:numId="32">
    <w:abstractNumId w:val="14"/>
  </w:num>
  <w:num w:numId="33">
    <w:abstractNumId w:val="29"/>
  </w:num>
  <w:num w:numId="34">
    <w:abstractNumId w:val="30"/>
  </w:num>
  <w:num w:numId="35">
    <w:abstractNumId w:val="17"/>
  </w:num>
  <w:num w:numId="36">
    <w:abstractNumId w:val="5"/>
  </w:num>
  <w:num w:numId="37">
    <w:abstractNumId w:val="20"/>
  </w:num>
  <w:num w:numId="38">
    <w:abstractNumId w:val="12"/>
  </w:num>
  <w:num w:numId="39">
    <w:abstractNumId w:val="44"/>
  </w:num>
  <w:num w:numId="40">
    <w:abstractNumId w:val="37"/>
  </w:num>
  <w:num w:numId="41">
    <w:abstractNumId w:val="9"/>
  </w:num>
  <w:num w:numId="42">
    <w:abstractNumId w:val="21"/>
  </w:num>
  <w:num w:numId="43">
    <w:abstractNumId w:val="34"/>
  </w:num>
  <w:num w:numId="44">
    <w:abstractNumId w:val="2"/>
  </w:num>
  <w:num w:numId="45">
    <w:abstractNumId w:val="36"/>
  </w:num>
  <w:num w:numId="46">
    <w:abstractNumId w:val="42"/>
    <w:lvlOverride w:ilvl="0">
      <w:lvl w:ilvl="0">
        <w:start w:val="22"/>
        <w:numFmt w:val="decimal"/>
        <w:lvlText w:val="%1"/>
        <w:lvlJc w:val="left"/>
        <w:pPr>
          <w:ind w:left="360" w:hanging="360"/>
        </w:pPr>
        <w:rPr>
          <w:rFonts w:hint="default"/>
          <w:color w:val="auto"/>
        </w:rPr>
      </w:lvl>
    </w:lvlOverride>
    <w:lvlOverride w:ilvl="1">
      <w:lvl w:ilvl="1">
        <w:start w:val="1"/>
        <w:numFmt w:val="decimal"/>
        <w:lvlText w:val="%1.%2"/>
        <w:lvlJc w:val="left"/>
        <w:pPr>
          <w:ind w:left="927" w:hanging="360"/>
        </w:pPr>
        <w:rPr>
          <w:rFonts w:hint="default"/>
          <w:b w:val="0"/>
          <w:bCs/>
          <w:color w:val="auto"/>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color w:val="auto"/>
        </w:rPr>
      </w:lvl>
    </w:lvlOverride>
    <w:lvlOverride w:ilvl="4">
      <w:lvl w:ilvl="4">
        <w:start w:val="1"/>
        <w:numFmt w:val="decimal"/>
        <w:lvlText w:val="%1.%2.%3.%4.%5"/>
        <w:lvlJc w:val="left"/>
        <w:pPr>
          <w:ind w:left="2988" w:hanging="720"/>
        </w:pPr>
        <w:rPr>
          <w:rFonts w:hint="default"/>
          <w:color w:val="auto"/>
        </w:rPr>
      </w:lvl>
    </w:lvlOverride>
    <w:lvlOverride w:ilvl="5">
      <w:lvl w:ilvl="5">
        <w:start w:val="1"/>
        <w:numFmt w:val="decimal"/>
        <w:lvlText w:val="%1.%2.%3.%4.%5.%6"/>
        <w:lvlJc w:val="left"/>
        <w:pPr>
          <w:ind w:left="3915" w:hanging="1080"/>
        </w:pPr>
        <w:rPr>
          <w:rFonts w:hint="default"/>
          <w:color w:val="auto"/>
        </w:rPr>
      </w:lvl>
    </w:lvlOverride>
    <w:lvlOverride w:ilvl="6">
      <w:lvl w:ilvl="6">
        <w:start w:val="1"/>
        <w:numFmt w:val="decimal"/>
        <w:lvlText w:val="%1.%2.%3.%4.%5.%6.%7"/>
        <w:lvlJc w:val="left"/>
        <w:pPr>
          <w:ind w:left="4482" w:hanging="1080"/>
        </w:pPr>
        <w:rPr>
          <w:rFonts w:hint="default"/>
          <w:color w:val="auto"/>
        </w:rPr>
      </w:lvl>
    </w:lvlOverride>
    <w:lvlOverride w:ilvl="7">
      <w:lvl w:ilvl="7">
        <w:start w:val="1"/>
        <w:numFmt w:val="decimal"/>
        <w:lvlText w:val="%1.%2.%3.%4.%5.%6.%7.%8"/>
        <w:lvlJc w:val="left"/>
        <w:pPr>
          <w:ind w:left="5409" w:hanging="1440"/>
        </w:pPr>
        <w:rPr>
          <w:rFonts w:hint="default"/>
          <w:color w:val="auto"/>
        </w:rPr>
      </w:lvl>
    </w:lvlOverride>
    <w:lvlOverride w:ilvl="8">
      <w:lvl w:ilvl="8">
        <w:start w:val="1"/>
        <w:numFmt w:val="decimal"/>
        <w:lvlText w:val="%1.%2.%3.%4.%5.%6.%7.%8.%9"/>
        <w:lvlJc w:val="left"/>
        <w:pPr>
          <w:ind w:left="5976" w:hanging="1440"/>
        </w:pPr>
        <w:rPr>
          <w:rFonts w:hint="default"/>
          <w:color w:val="auto"/>
        </w:rPr>
      </w:lvl>
    </w:lvlOverride>
  </w:num>
  <w:num w:numId="47">
    <w:abstractNumId w:val="42"/>
    <w:lvlOverride w:ilvl="0">
      <w:lvl w:ilvl="0">
        <w:start w:val="22"/>
        <w:numFmt w:val="decimal"/>
        <w:lvlText w:val="%1"/>
        <w:lvlJc w:val="left"/>
        <w:pPr>
          <w:ind w:left="360" w:hanging="360"/>
        </w:pPr>
        <w:rPr>
          <w:rFonts w:hint="default"/>
          <w:color w:val="auto"/>
        </w:rPr>
      </w:lvl>
    </w:lvlOverride>
    <w:lvlOverride w:ilvl="1">
      <w:lvl w:ilvl="1">
        <w:start w:val="1"/>
        <w:numFmt w:val="decimal"/>
        <w:lvlText w:val="%1.%2"/>
        <w:lvlJc w:val="left"/>
        <w:pPr>
          <w:ind w:left="927" w:hanging="360"/>
        </w:pPr>
        <w:rPr>
          <w:rFonts w:hint="default"/>
          <w:b w:val="0"/>
          <w:bCs/>
          <w:color w:val="auto"/>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color w:val="auto"/>
        </w:rPr>
      </w:lvl>
    </w:lvlOverride>
    <w:lvlOverride w:ilvl="4">
      <w:lvl w:ilvl="4">
        <w:start w:val="1"/>
        <w:numFmt w:val="decimal"/>
        <w:lvlText w:val="%1.%2.%3.%4.%5"/>
        <w:lvlJc w:val="left"/>
        <w:pPr>
          <w:ind w:left="2988" w:hanging="720"/>
        </w:pPr>
        <w:rPr>
          <w:rFonts w:hint="default"/>
          <w:color w:val="auto"/>
        </w:rPr>
      </w:lvl>
    </w:lvlOverride>
    <w:lvlOverride w:ilvl="5">
      <w:lvl w:ilvl="5">
        <w:start w:val="1"/>
        <w:numFmt w:val="decimal"/>
        <w:lvlText w:val="%1.%2.%3.%4.%5.%6"/>
        <w:lvlJc w:val="left"/>
        <w:pPr>
          <w:ind w:left="3915" w:hanging="1080"/>
        </w:pPr>
        <w:rPr>
          <w:rFonts w:hint="default"/>
          <w:color w:val="auto"/>
        </w:rPr>
      </w:lvl>
    </w:lvlOverride>
    <w:lvlOverride w:ilvl="6">
      <w:lvl w:ilvl="6">
        <w:start w:val="1"/>
        <w:numFmt w:val="decimal"/>
        <w:lvlText w:val="%1.%2.%3.%4.%5.%6.%7"/>
        <w:lvlJc w:val="left"/>
        <w:pPr>
          <w:ind w:left="4482" w:hanging="1080"/>
        </w:pPr>
        <w:rPr>
          <w:rFonts w:hint="default"/>
          <w:color w:val="auto"/>
        </w:rPr>
      </w:lvl>
    </w:lvlOverride>
    <w:lvlOverride w:ilvl="7">
      <w:lvl w:ilvl="7">
        <w:start w:val="1"/>
        <w:numFmt w:val="decimal"/>
        <w:lvlText w:val="%1.%2.%3.%4.%5.%6.%7.%8"/>
        <w:lvlJc w:val="left"/>
        <w:pPr>
          <w:ind w:left="5409" w:hanging="1440"/>
        </w:pPr>
        <w:rPr>
          <w:rFonts w:hint="default"/>
          <w:color w:val="auto"/>
        </w:rPr>
      </w:lvl>
    </w:lvlOverride>
    <w:lvlOverride w:ilvl="8">
      <w:lvl w:ilvl="8">
        <w:start w:val="1"/>
        <w:numFmt w:val="decimal"/>
        <w:lvlText w:val="%1.%2.%3.%4.%5.%6.%7.%8.%9"/>
        <w:lvlJc w:val="left"/>
        <w:pPr>
          <w:ind w:left="5976" w:hanging="1440"/>
        </w:pPr>
        <w:rPr>
          <w:rFonts w:hint="default"/>
          <w:color w:val="auto"/>
        </w:rPr>
      </w:lvl>
    </w:lvlOverride>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58EF"/>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65BF"/>
    <w:rsid w:val="000C02EE"/>
    <w:rsid w:val="000C3DDB"/>
    <w:rsid w:val="000C4E9E"/>
    <w:rsid w:val="000D16D9"/>
    <w:rsid w:val="000D2649"/>
    <w:rsid w:val="000D2897"/>
    <w:rsid w:val="000D6BBD"/>
    <w:rsid w:val="000D7EE6"/>
    <w:rsid w:val="000E046F"/>
    <w:rsid w:val="000E0B0C"/>
    <w:rsid w:val="000E10FE"/>
    <w:rsid w:val="000E2647"/>
    <w:rsid w:val="000E347D"/>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4CC4"/>
    <w:rsid w:val="00125AA2"/>
    <w:rsid w:val="00127AD0"/>
    <w:rsid w:val="00130CF0"/>
    <w:rsid w:val="00131910"/>
    <w:rsid w:val="001323B5"/>
    <w:rsid w:val="00135616"/>
    <w:rsid w:val="001359EE"/>
    <w:rsid w:val="001364E8"/>
    <w:rsid w:val="00142EFE"/>
    <w:rsid w:val="00147213"/>
    <w:rsid w:val="00150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17FB"/>
    <w:rsid w:val="00194EA1"/>
    <w:rsid w:val="00196757"/>
    <w:rsid w:val="001A0378"/>
    <w:rsid w:val="001A0592"/>
    <w:rsid w:val="001A2289"/>
    <w:rsid w:val="001B126A"/>
    <w:rsid w:val="001B2DCB"/>
    <w:rsid w:val="001B3C45"/>
    <w:rsid w:val="001B4196"/>
    <w:rsid w:val="001B4E46"/>
    <w:rsid w:val="001B56E0"/>
    <w:rsid w:val="001B70AA"/>
    <w:rsid w:val="001B7198"/>
    <w:rsid w:val="001C0153"/>
    <w:rsid w:val="001C02BD"/>
    <w:rsid w:val="001C124D"/>
    <w:rsid w:val="001C18B8"/>
    <w:rsid w:val="001C3382"/>
    <w:rsid w:val="001C44D3"/>
    <w:rsid w:val="001C6C09"/>
    <w:rsid w:val="001C795D"/>
    <w:rsid w:val="001D1AF3"/>
    <w:rsid w:val="001D61C1"/>
    <w:rsid w:val="001E161A"/>
    <w:rsid w:val="001E1C18"/>
    <w:rsid w:val="001E26B7"/>
    <w:rsid w:val="001E3B19"/>
    <w:rsid w:val="001E51EB"/>
    <w:rsid w:val="001F0DD6"/>
    <w:rsid w:val="001F28B2"/>
    <w:rsid w:val="001F2D97"/>
    <w:rsid w:val="001F4B20"/>
    <w:rsid w:val="001F79D3"/>
    <w:rsid w:val="00200CF8"/>
    <w:rsid w:val="00202AC8"/>
    <w:rsid w:val="00205943"/>
    <w:rsid w:val="002111AF"/>
    <w:rsid w:val="002118DA"/>
    <w:rsid w:val="00215C43"/>
    <w:rsid w:val="00217CAC"/>
    <w:rsid w:val="00221EA2"/>
    <w:rsid w:val="0022396D"/>
    <w:rsid w:val="002249B5"/>
    <w:rsid w:val="002265DC"/>
    <w:rsid w:val="002273E5"/>
    <w:rsid w:val="00230529"/>
    <w:rsid w:val="00234728"/>
    <w:rsid w:val="0023573D"/>
    <w:rsid w:val="00235CE6"/>
    <w:rsid w:val="00240180"/>
    <w:rsid w:val="00244452"/>
    <w:rsid w:val="00252C98"/>
    <w:rsid w:val="002540B5"/>
    <w:rsid w:val="002541F0"/>
    <w:rsid w:val="002614AD"/>
    <w:rsid w:val="00263506"/>
    <w:rsid w:val="002673DC"/>
    <w:rsid w:val="0026752E"/>
    <w:rsid w:val="002715AE"/>
    <w:rsid w:val="0027465E"/>
    <w:rsid w:val="0027762C"/>
    <w:rsid w:val="00286F9C"/>
    <w:rsid w:val="00291145"/>
    <w:rsid w:val="00293985"/>
    <w:rsid w:val="0029513B"/>
    <w:rsid w:val="002A0AAB"/>
    <w:rsid w:val="002A0FDF"/>
    <w:rsid w:val="002A1ACF"/>
    <w:rsid w:val="002A4C8B"/>
    <w:rsid w:val="002A64A1"/>
    <w:rsid w:val="002B11D7"/>
    <w:rsid w:val="002B21CD"/>
    <w:rsid w:val="002B4527"/>
    <w:rsid w:val="002B6735"/>
    <w:rsid w:val="002C014D"/>
    <w:rsid w:val="002C316D"/>
    <w:rsid w:val="002C3FD8"/>
    <w:rsid w:val="002C76BE"/>
    <w:rsid w:val="002C7F70"/>
    <w:rsid w:val="002D1EEC"/>
    <w:rsid w:val="002D5D2A"/>
    <w:rsid w:val="002D707F"/>
    <w:rsid w:val="002D7492"/>
    <w:rsid w:val="002E33BB"/>
    <w:rsid w:val="002E35E0"/>
    <w:rsid w:val="002E4D90"/>
    <w:rsid w:val="002E6E27"/>
    <w:rsid w:val="002E7FA9"/>
    <w:rsid w:val="002F26FB"/>
    <w:rsid w:val="002F402E"/>
    <w:rsid w:val="002F4994"/>
    <w:rsid w:val="002F4C18"/>
    <w:rsid w:val="00304756"/>
    <w:rsid w:val="00307AFF"/>
    <w:rsid w:val="003109F3"/>
    <w:rsid w:val="00311632"/>
    <w:rsid w:val="00312DFF"/>
    <w:rsid w:val="00313397"/>
    <w:rsid w:val="00313623"/>
    <w:rsid w:val="00313F07"/>
    <w:rsid w:val="00315FC4"/>
    <w:rsid w:val="00321860"/>
    <w:rsid w:val="003223B6"/>
    <w:rsid w:val="003246CA"/>
    <w:rsid w:val="00324E4E"/>
    <w:rsid w:val="003260E9"/>
    <w:rsid w:val="00326FAD"/>
    <w:rsid w:val="00327F56"/>
    <w:rsid w:val="003303E5"/>
    <w:rsid w:val="00330614"/>
    <w:rsid w:val="00330D03"/>
    <w:rsid w:val="00335B8D"/>
    <w:rsid w:val="0034044C"/>
    <w:rsid w:val="00341600"/>
    <w:rsid w:val="00343ABB"/>
    <w:rsid w:val="00343FBD"/>
    <w:rsid w:val="00346E50"/>
    <w:rsid w:val="00350067"/>
    <w:rsid w:val="0035074C"/>
    <w:rsid w:val="00350994"/>
    <w:rsid w:val="003516A2"/>
    <w:rsid w:val="003527DE"/>
    <w:rsid w:val="00353B6F"/>
    <w:rsid w:val="0035530F"/>
    <w:rsid w:val="003561BD"/>
    <w:rsid w:val="00357402"/>
    <w:rsid w:val="003628A6"/>
    <w:rsid w:val="00363959"/>
    <w:rsid w:val="003719AA"/>
    <w:rsid w:val="00372FCB"/>
    <w:rsid w:val="00373344"/>
    <w:rsid w:val="00373CFF"/>
    <w:rsid w:val="0037526A"/>
    <w:rsid w:val="00375B2A"/>
    <w:rsid w:val="00376512"/>
    <w:rsid w:val="0038079A"/>
    <w:rsid w:val="00383FFA"/>
    <w:rsid w:val="00385475"/>
    <w:rsid w:val="003860DB"/>
    <w:rsid w:val="00386DB3"/>
    <w:rsid w:val="00387EB4"/>
    <w:rsid w:val="00390311"/>
    <w:rsid w:val="00392F38"/>
    <w:rsid w:val="003A280C"/>
    <w:rsid w:val="003A3018"/>
    <w:rsid w:val="003A3EF6"/>
    <w:rsid w:val="003A4C72"/>
    <w:rsid w:val="003A63EE"/>
    <w:rsid w:val="003A6826"/>
    <w:rsid w:val="003A72DB"/>
    <w:rsid w:val="003B101F"/>
    <w:rsid w:val="003B209B"/>
    <w:rsid w:val="003B5819"/>
    <w:rsid w:val="003C2419"/>
    <w:rsid w:val="003C5254"/>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494A"/>
    <w:rsid w:val="00445B05"/>
    <w:rsid w:val="004465E7"/>
    <w:rsid w:val="00453BE1"/>
    <w:rsid w:val="004546CE"/>
    <w:rsid w:val="00456FDC"/>
    <w:rsid w:val="0046059A"/>
    <w:rsid w:val="0046445C"/>
    <w:rsid w:val="00465BBE"/>
    <w:rsid w:val="0046706F"/>
    <w:rsid w:val="004701ED"/>
    <w:rsid w:val="00471BBD"/>
    <w:rsid w:val="0048134B"/>
    <w:rsid w:val="0048146A"/>
    <w:rsid w:val="0048158E"/>
    <w:rsid w:val="00481FE1"/>
    <w:rsid w:val="004822ED"/>
    <w:rsid w:val="00484D8C"/>
    <w:rsid w:val="0048784C"/>
    <w:rsid w:val="00492B45"/>
    <w:rsid w:val="00493180"/>
    <w:rsid w:val="004951D9"/>
    <w:rsid w:val="004955CE"/>
    <w:rsid w:val="00495748"/>
    <w:rsid w:val="00495A24"/>
    <w:rsid w:val="004A02D9"/>
    <w:rsid w:val="004A1F2E"/>
    <w:rsid w:val="004A489F"/>
    <w:rsid w:val="004A59CF"/>
    <w:rsid w:val="004A73D9"/>
    <w:rsid w:val="004B2492"/>
    <w:rsid w:val="004B2BBF"/>
    <w:rsid w:val="004B2C30"/>
    <w:rsid w:val="004B4339"/>
    <w:rsid w:val="004B491E"/>
    <w:rsid w:val="004C00F5"/>
    <w:rsid w:val="004C1D36"/>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3F1"/>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519E"/>
    <w:rsid w:val="0058623B"/>
    <w:rsid w:val="00586504"/>
    <w:rsid w:val="005917E5"/>
    <w:rsid w:val="0059586D"/>
    <w:rsid w:val="00595E04"/>
    <w:rsid w:val="00597310"/>
    <w:rsid w:val="00597635"/>
    <w:rsid w:val="005A0D9D"/>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C68B7"/>
    <w:rsid w:val="005D2AD3"/>
    <w:rsid w:val="005D4A41"/>
    <w:rsid w:val="005D6A75"/>
    <w:rsid w:val="005D7174"/>
    <w:rsid w:val="005D7A9C"/>
    <w:rsid w:val="005E121B"/>
    <w:rsid w:val="005E203F"/>
    <w:rsid w:val="005E2F77"/>
    <w:rsid w:val="005E50F5"/>
    <w:rsid w:val="005E5B0A"/>
    <w:rsid w:val="005E65F9"/>
    <w:rsid w:val="005E7004"/>
    <w:rsid w:val="005F263B"/>
    <w:rsid w:val="005F2F67"/>
    <w:rsid w:val="005F2FBC"/>
    <w:rsid w:val="005F3AAA"/>
    <w:rsid w:val="005F450A"/>
    <w:rsid w:val="005F52F0"/>
    <w:rsid w:val="005F6E24"/>
    <w:rsid w:val="005F7104"/>
    <w:rsid w:val="005F7CE3"/>
    <w:rsid w:val="00600097"/>
    <w:rsid w:val="00600384"/>
    <w:rsid w:val="00601BF5"/>
    <w:rsid w:val="00602CA3"/>
    <w:rsid w:val="00602CC3"/>
    <w:rsid w:val="0061205C"/>
    <w:rsid w:val="00613C94"/>
    <w:rsid w:val="00613E14"/>
    <w:rsid w:val="006143D6"/>
    <w:rsid w:val="00614B70"/>
    <w:rsid w:val="00616B23"/>
    <w:rsid w:val="00616E0A"/>
    <w:rsid w:val="00623C45"/>
    <w:rsid w:val="00624FAB"/>
    <w:rsid w:val="006269AD"/>
    <w:rsid w:val="00630D6A"/>
    <w:rsid w:val="00634677"/>
    <w:rsid w:val="00636F79"/>
    <w:rsid w:val="00637537"/>
    <w:rsid w:val="00643D91"/>
    <w:rsid w:val="0064531A"/>
    <w:rsid w:val="00646677"/>
    <w:rsid w:val="00646C2B"/>
    <w:rsid w:val="00647AA2"/>
    <w:rsid w:val="00655366"/>
    <w:rsid w:val="00661BB0"/>
    <w:rsid w:val="00663386"/>
    <w:rsid w:val="00667AE5"/>
    <w:rsid w:val="00670EC0"/>
    <w:rsid w:val="006733B7"/>
    <w:rsid w:val="006738DB"/>
    <w:rsid w:val="0067453E"/>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719B"/>
    <w:rsid w:val="006F0943"/>
    <w:rsid w:val="006F0FF2"/>
    <w:rsid w:val="006F15DC"/>
    <w:rsid w:val="006F2C9C"/>
    <w:rsid w:val="006F4258"/>
    <w:rsid w:val="006F684F"/>
    <w:rsid w:val="006F69CF"/>
    <w:rsid w:val="00702051"/>
    <w:rsid w:val="00702C71"/>
    <w:rsid w:val="00703678"/>
    <w:rsid w:val="00705B3A"/>
    <w:rsid w:val="007069A4"/>
    <w:rsid w:val="0070737E"/>
    <w:rsid w:val="007143FA"/>
    <w:rsid w:val="00715601"/>
    <w:rsid w:val="00715F97"/>
    <w:rsid w:val="007174B8"/>
    <w:rsid w:val="00721072"/>
    <w:rsid w:val="007218D7"/>
    <w:rsid w:val="00724531"/>
    <w:rsid w:val="00724C4E"/>
    <w:rsid w:val="00725C75"/>
    <w:rsid w:val="00727131"/>
    <w:rsid w:val="00731B57"/>
    <w:rsid w:val="00732431"/>
    <w:rsid w:val="00733AA1"/>
    <w:rsid w:val="00736366"/>
    <w:rsid w:val="0073709B"/>
    <w:rsid w:val="00740F46"/>
    <w:rsid w:val="00743878"/>
    <w:rsid w:val="00745B91"/>
    <w:rsid w:val="00745F78"/>
    <w:rsid w:val="00752C17"/>
    <w:rsid w:val="007548EB"/>
    <w:rsid w:val="00755062"/>
    <w:rsid w:val="0075706D"/>
    <w:rsid w:val="00757624"/>
    <w:rsid w:val="00757831"/>
    <w:rsid w:val="00763872"/>
    <w:rsid w:val="00765084"/>
    <w:rsid w:val="00766B60"/>
    <w:rsid w:val="0076725A"/>
    <w:rsid w:val="00771B54"/>
    <w:rsid w:val="00772550"/>
    <w:rsid w:val="0078176E"/>
    <w:rsid w:val="00781840"/>
    <w:rsid w:val="007827A1"/>
    <w:rsid w:val="00784AEE"/>
    <w:rsid w:val="0078505F"/>
    <w:rsid w:val="00785A39"/>
    <w:rsid w:val="00786E08"/>
    <w:rsid w:val="0079348A"/>
    <w:rsid w:val="0079714C"/>
    <w:rsid w:val="007A01F3"/>
    <w:rsid w:val="007A7D75"/>
    <w:rsid w:val="007A7F35"/>
    <w:rsid w:val="007B036B"/>
    <w:rsid w:val="007B127E"/>
    <w:rsid w:val="007B432F"/>
    <w:rsid w:val="007B75C4"/>
    <w:rsid w:val="007C355C"/>
    <w:rsid w:val="007C37AA"/>
    <w:rsid w:val="007C4CF4"/>
    <w:rsid w:val="007C52CF"/>
    <w:rsid w:val="007C62AE"/>
    <w:rsid w:val="007C70AD"/>
    <w:rsid w:val="007D0308"/>
    <w:rsid w:val="007D1705"/>
    <w:rsid w:val="007D4505"/>
    <w:rsid w:val="007D721B"/>
    <w:rsid w:val="007E04DC"/>
    <w:rsid w:val="007E061A"/>
    <w:rsid w:val="007E1E42"/>
    <w:rsid w:val="007E3FA7"/>
    <w:rsid w:val="007E4613"/>
    <w:rsid w:val="007F0C0C"/>
    <w:rsid w:val="007F1058"/>
    <w:rsid w:val="007F3A16"/>
    <w:rsid w:val="00810FCA"/>
    <w:rsid w:val="00812106"/>
    <w:rsid w:val="00812C27"/>
    <w:rsid w:val="00814020"/>
    <w:rsid w:val="0081587A"/>
    <w:rsid w:val="00816225"/>
    <w:rsid w:val="00817A07"/>
    <w:rsid w:val="00820493"/>
    <w:rsid w:val="008208D3"/>
    <w:rsid w:val="0082296D"/>
    <w:rsid w:val="0082520F"/>
    <w:rsid w:val="00831F3D"/>
    <w:rsid w:val="00833A5F"/>
    <w:rsid w:val="00834B55"/>
    <w:rsid w:val="00834E47"/>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73B"/>
    <w:rsid w:val="008A1C0E"/>
    <w:rsid w:val="008A1CA9"/>
    <w:rsid w:val="008A3371"/>
    <w:rsid w:val="008A4837"/>
    <w:rsid w:val="008A5A08"/>
    <w:rsid w:val="008B09CA"/>
    <w:rsid w:val="008B1AD3"/>
    <w:rsid w:val="008B27A8"/>
    <w:rsid w:val="008B4365"/>
    <w:rsid w:val="008B78CC"/>
    <w:rsid w:val="008B7FA8"/>
    <w:rsid w:val="008C0340"/>
    <w:rsid w:val="008C2C11"/>
    <w:rsid w:val="008C5D7A"/>
    <w:rsid w:val="008C6083"/>
    <w:rsid w:val="008C7C7A"/>
    <w:rsid w:val="008D0409"/>
    <w:rsid w:val="008D06FB"/>
    <w:rsid w:val="008D33F7"/>
    <w:rsid w:val="008D3DD1"/>
    <w:rsid w:val="008E66D2"/>
    <w:rsid w:val="008F1417"/>
    <w:rsid w:val="008F16B1"/>
    <w:rsid w:val="008F4356"/>
    <w:rsid w:val="008F4EC9"/>
    <w:rsid w:val="008F5E69"/>
    <w:rsid w:val="009006A1"/>
    <w:rsid w:val="00901C4E"/>
    <w:rsid w:val="00911EEA"/>
    <w:rsid w:val="00916319"/>
    <w:rsid w:val="00920006"/>
    <w:rsid w:val="00923ACE"/>
    <w:rsid w:val="009243F6"/>
    <w:rsid w:val="00924659"/>
    <w:rsid w:val="00927045"/>
    <w:rsid w:val="00931637"/>
    <w:rsid w:val="00931CDB"/>
    <w:rsid w:val="00932489"/>
    <w:rsid w:val="009329D8"/>
    <w:rsid w:val="00932DB8"/>
    <w:rsid w:val="00933BD8"/>
    <w:rsid w:val="00933F44"/>
    <w:rsid w:val="00935BC4"/>
    <w:rsid w:val="00936059"/>
    <w:rsid w:val="00936504"/>
    <w:rsid w:val="009431BC"/>
    <w:rsid w:val="009445E6"/>
    <w:rsid w:val="00944B16"/>
    <w:rsid w:val="00952E9E"/>
    <w:rsid w:val="009564EE"/>
    <w:rsid w:val="00960C08"/>
    <w:rsid w:val="00960C43"/>
    <w:rsid w:val="009611CA"/>
    <w:rsid w:val="0096129D"/>
    <w:rsid w:val="00964F22"/>
    <w:rsid w:val="00971FFD"/>
    <w:rsid w:val="009855DB"/>
    <w:rsid w:val="009858E8"/>
    <w:rsid w:val="00986A7D"/>
    <w:rsid w:val="00986EEE"/>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143D"/>
    <w:rsid w:val="009F3465"/>
    <w:rsid w:val="009F4B86"/>
    <w:rsid w:val="009F5F78"/>
    <w:rsid w:val="009F6C75"/>
    <w:rsid w:val="00A0357F"/>
    <w:rsid w:val="00A03E55"/>
    <w:rsid w:val="00A03EAC"/>
    <w:rsid w:val="00A04E6E"/>
    <w:rsid w:val="00A05924"/>
    <w:rsid w:val="00A07B9B"/>
    <w:rsid w:val="00A10432"/>
    <w:rsid w:val="00A15271"/>
    <w:rsid w:val="00A15D33"/>
    <w:rsid w:val="00A1640B"/>
    <w:rsid w:val="00A165DE"/>
    <w:rsid w:val="00A167E4"/>
    <w:rsid w:val="00A20161"/>
    <w:rsid w:val="00A22C79"/>
    <w:rsid w:val="00A23870"/>
    <w:rsid w:val="00A251E7"/>
    <w:rsid w:val="00A27E17"/>
    <w:rsid w:val="00A32959"/>
    <w:rsid w:val="00A32C2D"/>
    <w:rsid w:val="00A35081"/>
    <w:rsid w:val="00A35A50"/>
    <w:rsid w:val="00A43169"/>
    <w:rsid w:val="00A43230"/>
    <w:rsid w:val="00A46AFD"/>
    <w:rsid w:val="00A5123E"/>
    <w:rsid w:val="00A51D45"/>
    <w:rsid w:val="00A51E06"/>
    <w:rsid w:val="00A53429"/>
    <w:rsid w:val="00A557C8"/>
    <w:rsid w:val="00A55A7C"/>
    <w:rsid w:val="00A56B2C"/>
    <w:rsid w:val="00A56B80"/>
    <w:rsid w:val="00A5712A"/>
    <w:rsid w:val="00A620B2"/>
    <w:rsid w:val="00A620C6"/>
    <w:rsid w:val="00A62100"/>
    <w:rsid w:val="00A637D2"/>
    <w:rsid w:val="00A710B3"/>
    <w:rsid w:val="00A721C7"/>
    <w:rsid w:val="00A7660E"/>
    <w:rsid w:val="00A76833"/>
    <w:rsid w:val="00A7723E"/>
    <w:rsid w:val="00A77DA9"/>
    <w:rsid w:val="00A8427F"/>
    <w:rsid w:val="00A85D5F"/>
    <w:rsid w:val="00A86984"/>
    <w:rsid w:val="00A86CFA"/>
    <w:rsid w:val="00A94C09"/>
    <w:rsid w:val="00AA26A2"/>
    <w:rsid w:val="00AA487E"/>
    <w:rsid w:val="00AA4A8C"/>
    <w:rsid w:val="00AA7C7F"/>
    <w:rsid w:val="00AB0E3A"/>
    <w:rsid w:val="00AB16F1"/>
    <w:rsid w:val="00AB4AD4"/>
    <w:rsid w:val="00AB5526"/>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6FD"/>
    <w:rsid w:val="00AF5DAA"/>
    <w:rsid w:val="00AF65D4"/>
    <w:rsid w:val="00AF7214"/>
    <w:rsid w:val="00B00239"/>
    <w:rsid w:val="00B01872"/>
    <w:rsid w:val="00B02BEC"/>
    <w:rsid w:val="00B054B3"/>
    <w:rsid w:val="00B14E06"/>
    <w:rsid w:val="00B15853"/>
    <w:rsid w:val="00B16E90"/>
    <w:rsid w:val="00B1743C"/>
    <w:rsid w:val="00B20DC6"/>
    <w:rsid w:val="00B24D89"/>
    <w:rsid w:val="00B24E6A"/>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1BB"/>
    <w:rsid w:val="00B55D7D"/>
    <w:rsid w:val="00B618EC"/>
    <w:rsid w:val="00B631AA"/>
    <w:rsid w:val="00B6328E"/>
    <w:rsid w:val="00B63FFF"/>
    <w:rsid w:val="00B64D22"/>
    <w:rsid w:val="00B679B6"/>
    <w:rsid w:val="00B71526"/>
    <w:rsid w:val="00B71DC0"/>
    <w:rsid w:val="00B72F79"/>
    <w:rsid w:val="00B75D57"/>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D444F"/>
    <w:rsid w:val="00BE2F3B"/>
    <w:rsid w:val="00BE4FCF"/>
    <w:rsid w:val="00BE7384"/>
    <w:rsid w:val="00BF0752"/>
    <w:rsid w:val="00BF07F3"/>
    <w:rsid w:val="00BF1CCA"/>
    <w:rsid w:val="00BF3D41"/>
    <w:rsid w:val="00BF523F"/>
    <w:rsid w:val="00BF56EA"/>
    <w:rsid w:val="00C002ED"/>
    <w:rsid w:val="00C0089D"/>
    <w:rsid w:val="00C01705"/>
    <w:rsid w:val="00C02B00"/>
    <w:rsid w:val="00C05BDF"/>
    <w:rsid w:val="00C0678D"/>
    <w:rsid w:val="00C1064F"/>
    <w:rsid w:val="00C1128D"/>
    <w:rsid w:val="00C120C0"/>
    <w:rsid w:val="00C1229E"/>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472A"/>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7071B"/>
    <w:rsid w:val="00C7275A"/>
    <w:rsid w:val="00C72BD4"/>
    <w:rsid w:val="00C73314"/>
    <w:rsid w:val="00C74075"/>
    <w:rsid w:val="00C742A0"/>
    <w:rsid w:val="00C80549"/>
    <w:rsid w:val="00C80F5B"/>
    <w:rsid w:val="00C81E14"/>
    <w:rsid w:val="00C8217D"/>
    <w:rsid w:val="00C85374"/>
    <w:rsid w:val="00C8704E"/>
    <w:rsid w:val="00C91AEA"/>
    <w:rsid w:val="00C92CE8"/>
    <w:rsid w:val="00C95EDF"/>
    <w:rsid w:val="00C968CA"/>
    <w:rsid w:val="00CA026C"/>
    <w:rsid w:val="00CA0B37"/>
    <w:rsid w:val="00CA22C2"/>
    <w:rsid w:val="00CA3DD8"/>
    <w:rsid w:val="00CA432E"/>
    <w:rsid w:val="00CA697C"/>
    <w:rsid w:val="00CA7CDD"/>
    <w:rsid w:val="00CB05D8"/>
    <w:rsid w:val="00CB0A74"/>
    <w:rsid w:val="00CB1975"/>
    <w:rsid w:val="00CB21EA"/>
    <w:rsid w:val="00CB221B"/>
    <w:rsid w:val="00CB4516"/>
    <w:rsid w:val="00CB4C7E"/>
    <w:rsid w:val="00CB6C33"/>
    <w:rsid w:val="00CC1019"/>
    <w:rsid w:val="00CC260C"/>
    <w:rsid w:val="00CC498B"/>
    <w:rsid w:val="00CC5687"/>
    <w:rsid w:val="00CC5DDF"/>
    <w:rsid w:val="00CD0D33"/>
    <w:rsid w:val="00CD1064"/>
    <w:rsid w:val="00CD264D"/>
    <w:rsid w:val="00CD43F1"/>
    <w:rsid w:val="00CD4BFB"/>
    <w:rsid w:val="00CD5F07"/>
    <w:rsid w:val="00CE5596"/>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47C9"/>
    <w:rsid w:val="00D2528B"/>
    <w:rsid w:val="00D26C54"/>
    <w:rsid w:val="00D27227"/>
    <w:rsid w:val="00D30D0F"/>
    <w:rsid w:val="00D3136F"/>
    <w:rsid w:val="00D33D7D"/>
    <w:rsid w:val="00D3459E"/>
    <w:rsid w:val="00D346E7"/>
    <w:rsid w:val="00D40C2C"/>
    <w:rsid w:val="00D4298C"/>
    <w:rsid w:val="00D45217"/>
    <w:rsid w:val="00D4789B"/>
    <w:rsid w:val="00D47BE7"/>
    <w:rsid w:val="00D47E22"/>
    <w:rsid w:val="00D518A4"/>
    <w:rsid w:val="00D51A8B"/>
    <w:rsid w:val="00D522C2"/>
    <w:rsid w:val="00D52D0A"/>
    <w:rsid w:val="00D552F2"/>
    <w:rsid w:val="00D55B68"/>
    <w:rsid w:val="00D5691A"/>
    <w:rsid w:val="00D5708B"/>
    <w:rsid w:val="00D614AD"/>
    <w:rsid w:val="00D62F84"/>
    <w:rsid w:val="00D64290"/>
    <w:rsid w:val="00D650C4"/>
    <w:rsid w:val="00D67D95"/>
    <w:rsid w:val="00D7122B"/>
    <w:rsid w:val="00D7369C"/>
    <w:rsid w:val="00D7717F"/>
    <w:rsid w:val="00D802F3"/>
    <w:rsid w:val="00D817F9"/>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5F78"/>
    <w:rsid w:val="00E265DF"/>
    <w:rsid w:val="00E32FC4"/>
    <w:rsid w:val="00E33C42"/>
    <w:rsid w:val="00E34CBF"/>
    <w:rsid w:val="00E35290"/>
    <w:rsid w:val="00E36012"/>
    <w:rsid w:val="00E43C6E"/>
    <w:rsid w:val="00E46057"/>
    <w:rsid w:val="00E47212"/>
    <w:rsid w:val="00E478AA"/>
    <w:rsid w:val="00E51A2A"/>
    <w:rsid w:val="00E537C0"/>
    <w:rsid w:val="00E56758"/>
    <w:rsid w:val="00E56A79"/>
    <w:rsid w:val="00E573EC"/>
    <w:rsid w:val="00E60DC0"/>
    <w:rsid w:val="00E62BB3"/>
    <w:rsid w:val="00E64B18"/>
    <w:rsid w:val="00E65801"/>
    <w:rsid w:val="00E66BE2"/>
    <w:rsid w:val="00E675A5"/>
    <w:rsid w:val="00E7009B"/>
    <w:rsid w:val="00E70696"/>
    <w:rsid w:val="00E7392C"/>
    <w:rsid w:val="00E73CC5"/>
    <w:rsid w:val="00E74172"/>
    <w:rsid w:val="00E7650F"/>
    <w:rsid w:val="00E7688B"/>
    <w:rsid w:val="00E77CBD"/>
    <w:rsid w:val="00E803B4"/>
    <w:rsid w:val="00E8070D"/>
    <w:rsid w:val="00E812BB"/>
    <w:rsid w:val="00E87AEC"/>
    <w:rsid w:val="00E91868"/>
    <w:rsid w:val="00E92B4F"/>
    <w:rsid w:val="00E92E25"/>
    <w:rsid w:val="00E93545"/>
    <w:rsid w:val="00E947D5"/>
    <w:rsid w:val="00E94E0E"/>
    <w:rsid w:val="00EA3828"/>
    <w:rsid w:val="00EA3D17"/>
    <w:rsid w:val="00EA678E"/>
    <w:rsid w:val="00EA79D2"/>
    <w:rsid w:val="00EB0908"/>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111B"/>
    <w:rsid w:val="00F0158A"/>
    <w:rsid w:val="00F02638"/>
    <w:rsid w:val="00F0367D"/>
    <w:rsid w:val="00F051A8"/>
    <w:rsid w:val="00F074CA"/>
    <w:rsid w:val="00F12404"/>
    <w:rsid w:val="00F12535"/>
    <w:rsid w:val="00F136E2"/>
    <w:rsid w:val="00F13FA8"/>
    <w:rsid w:val="00F20199"/>
    <w:rsid w:val="00F222FC"/>
    <w:rsid w:val="00F232EF"/>
    <w:rsid w:val="00F23C1C"/>
    <w:rsid w:val="00F26414"/>
    <w:rsid w:val="00F272B0"/>
    <w:rsid w:val="00F27D4B"/>
    <w:rsid w:val="00F312E1"/>
    <w:rsid w:val="00F32EAD"/>
    <w:rsid w:val="00F3729C"/>
    <w:rsid w:val="00F40BE2"/>
    <w:rsid w:val="00F419B8"/>
    <w:rsid w:val="00F47524"/>
    <w:rsid w:val="00F50422"/>
    <w:rsid w:val="00F510A5"/>
    <w:rsid w:val="00F539F2"/>
    <w:rsid w:val="00F54CBA"/>
    <w:rsid w:val="00F56361"/>
    <w:rsid w:val="00F56CDC"/>
    <w:rsid w:val="00F62EE7"/>
    <w:rsid w:val="00F6421C"/>
    <w:rsid w:val="00F654C6"/>
    <w:rsid w:val="00F65CAC"/>
    <w:rsid w:val="00F65DE4"/>
    <w:rsid w:val="00F713D3"/>
    <w:rsid w:val="00F72080"/>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57E"/>
    <w:rsid w:val="00FA3D7B"/>
    <w:rsid w:val="00FA419A"/>
    <w:rsid w:val="00FA4EAC"/>
    <w:rsid w:val="00FB0DDC"/>
    <w:rsid w:val="00FB0EDE"/>
    <w:rsid w:val="00FB1B96"/>
    <w:rsid w:val="00FB52B8"/>
    <w:rsid w:val="00FB5D69"/>
    <w:rsid w:val="00FB6B73"/>
    <w:rsid w:val="00FC75BE"/>
    <w:rsid w:val="00FC76BF"/>
    <w:rsid w:val="00FD0368"/>
    <w:rsid w:val="00FD37FC"/>
    <w:rsid w:val="00FD3A9B"/>
    <w:rsid w:val="00FD3BD3"/>
    <w:rsid w:val="00FD57C5"/>
    <w:rsid w:val="00FD67A0"/>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9F143D"/>
    <w:pPr>
      <w:keepNext/>
      <w:keepLines/>
      <w:numPr>
        <w:numId w:val="45"/>
      </w:numPr>
      <w:spacing w:before="120" w:line="240"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9F143D"/>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hyperlink" Target="http://eo.eks.sk/ElektronickaTabula/Detail/147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147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F156-6DBB-4E56-8A1F-BFD8972C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8095</Words>
  <Characters>46144</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54131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2020-10-06T11:01:00Z</dcterms:created>
  <dcterms:modified xsi:type="dcterms:W3CDTF">2020-10-06T12:26:00Z</dcterms:modified>
</cp:coreProperties>
</file>