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2A3" w:rsidRPr="002A62A3" w:rsidRDefault="002A62A3">
      <w:pPr>
        <w:rPr>
          <w:rFonts w:ascii="Arial Narrow" w:hAnsi="Arial Narrow"/>
          <w:b/>
        </w:rPr>
      </w:pPr>
      <w:r w:rsidRPr="002A62A3">
        <w:rPr>
          <w:rFonts w:ascii="Arial Narrow" w:hAnsi="Arial Narrow"/>
          <w:b/>
        </w:rPr>
        <w:t xml:space="preserve">Príloha č. </w:t>
      </w:r>
      <w:r w:rsidR="00DD3F5F">
        <w:rPr>
          <w:rFonts w:ascii="Arial Narrow" w:hAnsi="Arial Narrow"/>
          <w:b/>
        </w:rPr>
        <w:t>2</w:t>
      </w:r>
      <w:r w:rsidR="007F7C26">
        <w:rPr>
          <w:rFonts w:ascii="Arial Narrow" w:hAnsi="Arial Narrow"/>
          <w:b/>
        </w:rPr>
        <w:t xml:space="preserve"> - </w:t>
      </w:r>
      <w:r w:rsidR="00DD3F5F">
        <w:rPr>
          <w:rFonts w:ascii="Arial Narrow" w:hAnsi="Arial Narrow"/>
          <w:b/>
        </w:rPr>
        <w:t>Návrh zmluvy</w:t>
      </w:r>
    </w:p>
    <w:p w:rsidR="00644F83" w:rsidRDefault="00DD3F5F" w:rsidP="00FF204B">
      <w:pPr>
        <w:spacing w:after="0"/>
        <w:ind w:left="709" w:hanging="283"/>
        <w:jc w:val="center"/>
        <w:rPr>
          <w:rFonts w:ascii="Times New Roman" w:hAnsi="Times New Roman" w:cs="Times New Roman"/>
          <w:b/>
          <w:sz w:val="28"/>
        </w:rPr>
      </w:pPr>
      <w:r w:rsidRPr="00FF204B">
        <w:rPr>
          <w:rFonts w:ascii="Times New Roman" w:hAnsi="Times New Roman" w:cs="Times New Roman"/>
          <w:b/>
          <w:sz w:val="28"/>
        </w:rPr>
        <w:t>Zmluva o</w:t>
      </w:r>
      <w:r w:rsidR="00644F83">
        <w:rPr>
          <w:rFonts w:ascii="Times New Roman" w:hAnsi="Times New Roman" w:cs="Times New Roman"/>
          <w:b/>
          <w:sz w:val="28"/>
        </w:rPr>
        <w:t> združenej dodávke elektrickej energie</w:t>
      </w:r>
    </w:p>
    <w:p w:rsidR="00DD3F5F" w:rsidRPr="00FF204B" w:rsidRDefault="00DD3F5F" w:rsidP="00FF204B">
      <w:pPr>
        <w:spacing w:after="0"/>
        <w:ind w:left="709" w:hanging="283"/>
        <w:jc w:val="center"/>
        <w:rPr>
          <w:rFonts w:ascii="Times New Roman" w:hAnsi="Times New Roman" w:cs="Times New Roman"/>
          <w:b/>
          <w:sz w:val="28"/>
        </w:rPr>
      </w:pPr>
      <w:r w:rsidRPr="00FF204B">
        <w:rPr>
          <w:rFonts w:ascii="Times New Roman" w:hAnsi="Times New Roman" w:cs="Times New Roman"/>
          <w:b/>
          <w:sz w:val="28"/>
        </w:rPr>
        <w:t>č. CV-</w:t>
      </w:r>
      <w:r w:rsidR="00644F83">
        <w:rPr>
          <w:rFonts w:ascii="Times New Roman" w:hAnsi="Times New Roman" w:cs="Times New Roman"/>
          <w:b/>
          <w:sz w:val="28"/>
        </w:rPr>
        <w:t>110</w:t>
      </w:r>
      <w:r w:rsidRPr="00FF204B">
        <w:rPr>
          <w:rFonts w:ascii="Times New Roman" w:hAnsi="Times New Roman" w:cs="Times New Roman"/>
          <w:b/>
          <w:sz w:val="28"/>
        </w:rPr>
        <w:t>-</w:t>
      </w:r>
      <w:r w:rsidR="00644F83">
        <w:rPr>
          <w:rFonts w:ascii="Times New Roman" w:hAnsi="Times New Roman" w:cs="Times New Roman"/>
          <w:b/>
          <w:sz w:val="28"/>
        </w:rPr>
        <w:t>1</w:t>
      </w:r>
      <w:r w:rsidRPr="00FF204B">
        <w:rPr>
          <w:rFonts w:ascii="Times New Roman" w:hAnsi="Times New Roman" w:cs="Times New Roman"/>
          <w:b/>
          <w:sz w:val="28"/>
        </w:rPr>
        <w:t>/20</w:t>
      </w:r>
      <w:r w:rsidR="00FF204B">
        <w:rPr>
          <w:rFonts w:ascii="Times New Roman" w:hAnsi="Times New Roman" w:cs="Times New Roman"/>
          <w:b/>
          <w:sz w:val="28"/>
        </w:rPr>
        <w:t>2</w:t>
      </w:r>
      <w:r w:rsidR="00644F83">
        <w:rPr>
          <w:rFonts w:ascii="Times New Roman" w:hAnsi="Times New Roman" w:cs="Times New Roman"/>
          <w:b/>
          <w:sz w:val="28"/>
        </w:rPr>
        <w:t>1</w:t>
      </w:r>
      <w:r w:rsidRPr="00FF204B">
        <w:rPr>
          <w:rFonts w:ascii="Times New Roman" w:hAnsi="Times New Roman" w:cs="Times New Roman"/>
          <w:b/>
          <w:sz w:val="28"/>
        </w:rPr>
        <w:t>-</w:t>
      </w:r>
      <w:r w:rsidR="00644F83">
        <w:rPr>
          <w:rFonts w:ascii="Times New Roman" w:hAnsi="Times New Roman" w:cs="Times New Roman"/>
          <w:b/>
          <w:sz w:val="28"/>
        </w:rPr>
        <w:t xml:space="preserve"> </w:t>
      </w:r>
      <w:r w:rsidR="00FF204B">
        <w:rPr>
          <w:rFonts w:ascii="Times New Roman" w:hAnsi="Times New Roman" w:cs="Times New Roman"/>
          <w:b/>
          <w:sz w:val="28"/>
        </w:rPr>
        <w:t>.........................</w:t>
      </w:r>
      <w:r w:rsidRPr="00FF204B">
        <w:rPr>
          <w:rFonts w:ascii="Times New Roman" w:hAnsi="Times New Roman" w:cs="Times New Roman"/>
          <w:b/>
          <w:sz w:val="28"/>
        </w:rPr>
        <w:t xml:space="preserve"> </w:t>
      </w:r>
    </w:p>
    <w:p w:rsidR="00DD3F5F" w:rsidRPr="00FF204B" w:rsidRDefault="00DD3F5F" w:rsidP="00FF204B">
      <w:pPr>
        <w:spacing w:after="0"/>
        <w:ind w:left="709" w:hanging="283"/>
        <w:jc w:val="center"/>
        <w:rPr>
          <w:rFonts w:ascii="Times New Roman" w:hAnsi="Times New Roman" w:cs="Times New Roman"/>
          <w:sz w:val="24"/>
          <w:szCs w:val="24"/>
        </w:rPr>
      </w:pPr>
      <w:r w:rsidRPr="00FF204B">
        <w:rPr>
          <w:rFonts w:ascii="Times New Roman" w:hAnsi="Times New Roman" w:cs="Times New Roman"/>
          <w:sz w:val="24"/>
          <w:szCs w:val="24"/>
        </w:rPr>
        <w:t xml:space="preserve">uzatvorená v zmysle § 269  zákona č. 513/1991 Zb. Obchodného zákonníka </w:t>
      </w:r>
    </w:p>
    <w:p w:rsidR="00DD3F5F" w:rsidRPr="00FF204B" w:rsidRDefault="00DD3F5F" w:rsidP="00FF204B">
      <w:pPr>
        <w:spacing w:after="0"/>
        <w:ind w:left="709" w:hanging="283"/>
        <w:jc w:val="center"/>
        <w:rPr>
          <w:rFonts w:ascii="Times New Roman" w:hAnsi="Times New Roman" w:cs="Times New Roman"/>
          <w:sz w:val="24"/>
          <w:szCs w:val="24"/>
        </w:rPr>
      </w:pPr>
      <w:r w:rsidRPr="00FF204B">
        <w:rPr>
          <w:rFonts w:ascii="Times New Roman" w:hAnsi="Times New Roman" w:cs="Times New Roman"/>
          <w:sz w:val="24"/>
          <w:szCs w:val="24"/>
        </w:rPr>
        <w:t>v znení neskorších predpisov</w:t>
      </w:r>
      <w:r w:rsidR="00644F83">
        <w:rPr>
          <w:rFonts w:ascii="Times New Roman" w:hAnsi="Times New Roman" w:cs="Times New Roman"/>
          <w:sz w:val="24"/>
          <w:szCs w:val="24"/>
        </w:rPr>
        <w:t xml:space="preserve"> </w:t>
      </w:r>
      <w:r w:rsidRPr="00FF204B">
        <w:rPr>
          <w:rFonts w:ascii="Times New Roman" w:hAnsi="Times New Roman" w:cs="Times New Roman"/>
          <w:sz w:val="24"/>
          <w:szCs w:val="24"/>
        </w:rPr>
        <w:t xml:space="preserve"> (ďalej len „zmluva“).</w:t>
      </w:r>
    </w:p>
    <w:p w:rsidR="00DD3F5F" w:rsidRPr="00FF204B" w:rsidRDefault="00DD3F5F" w:rsidP="00DD3F5F">
      <w:pPr>
        <w:ind w:left="709" w:hanging="283"/>
        <w:jc w:val="center"/>
        <w:rPr>
          <w:rFonts w:ascii="Times New Roman" w:hAnsi="Times New Roman" w:cs="Times New Roman"/>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I.</w:t>
      </w: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Zmluvné strany</w:t>
      </w:r>
    </w:p>
    <w:p w:rsidR="00DD3F5F" w:rsidRPr="00FF204B" w:rsidRDefault="00DD3F5F" w:rsidP="00FF204B">
      <w:pPr>
        <w:spacing w:after="0"/>
        <w:ind w:left="709" w:hanging="283"/>
        <w:rPr>
          <w:rFonts w:ascii="Times New Roman" w:hAnsi="Times New Roman" w:cs="Times New Roman"/>
          <w:sz w:val="24"/>
          <w:szCs w:val="24"/>
        </w:rPr>
      </w:pPr>
    </w:p>
    <w:p w:rsidR="00DD3F5F" w:rsidRPr="00FF204B" w:rsidRDefault="00DD3F5F" w:rsidP="00FF204B">
      <w:pPr>
        <w:pStyle w:val="Odsekzoznamu"/>
        <w:numPr>
          <w:ilvl w:val="0"/>
          <w:numId w:val="10"/>
        </w:numPr>
        <w:spacing w:after="0" w:line="240" w:lineRule="auto"/>
        <w:ind w:left="709" w:hanging="283"/>
        <w:rPr>
          <w:rFonts w:ascii="Times New Roman" w:hAnsi="Times New Roman" w:cs="Times New Roman"/>
          <w:b/>
          <w:sz w:val="24"/>
          <w:szCs w:val="24"/>
        </w:rPr>
      </w:pPr>
      <w:r w:rsidRPr="00FF204B">
        <w:rPr>
          <w:rFonts w:ascii="Times New Roman" w:hAnsi="Times New Roman" w:cs="Times New Roman"/>
          <w:b/>
          <w:sz w:val="24"/>
          <w:szCs w:val="24"/>
        </w:rPr>
        <w:t xml:space="preserve"> </w:t>
      </w:r>
      <w:r w:rsidR="00431C18">
        <w:rPr>
          <w:rFonts w:ascii="Times New Roman" w:hAnsi="Times New Roman" w:cs="Times New Roman"/>
          <w:b/>
          <w:sz w:val="24"/>
          <w:szCs w:val="24"/>
        </w:rPr>
        <w:t>Odberate</w:t>
      </w:r>
      <w:r w:rsidRPr="00FF204B">
        <w:rPr>
          <w:rFonts w:ascii="Times New Roman" w:hAnsi="Times New Roman" w:cs="Times New Roman"/>
          <w:b/>
          <w:sz w:val="24"/>
          <w:szCs w:val="24"/>
        </w:rPr>
        <w:t>ľ:</w:t>
      </w:r>
      <w:r w:rsidRPr="00FF204B">
        <w:rPr>
          <w:rFonts w:ascii="Times New Roman" w:hAnsi="Times New Roman" w:cs="Times New Roman"/>
          <w:b/>
          <w:sz w:val="24"/>
          <w:szCs w:val="24"/>
        </w:rPr>
        <w:tab/>
      </w:r>
      <w:r w:rsidRPr="00FF204B">
        <w:rPr>
          <w:rFonts w:ascii="Times New Roman" w:hAnsi="Times New Roman" w:cs="Times New Roman"/>
          <w:b/>
          <w:sz w:val="24"/>
          <w:szCs w:val="24"/>
        </w:rPr>
        <w:tab/>
      </w:r>
      <w:r w:rsidR="00431C18">
        <w:rPr>
          <w:rFonts w:ascii="Times New Roman" w:hAnsi="Times New Roman" w:cs="Times New Roman"/>
          <w:b/>
          <w:sz w:val="24"/>
          <w:szCs w:val="24"/>
        </w:rPr>
        <w:tab/>
      </w:r>
      <w:r w:rsidRPr="00FF204B">
        <w:rPr>
          <w:rFonts w:ascii="Times New Roman" w:hAnsi="Times New Roman" w:cs="Times New Roman"/>
          <w:b/>
          <w:sz w:val="24"/>
          <w:szCs w:val="24"/>
        </w:rPr>
        <w:t>Centrum výcviku Lešť</w:t>
      </w:r>
    </w:p>
    <w:p w:rsidR="00DD3F5F" w:rsidRPr="00FF204B" w:rsidRDefault="00DD3F5F" w:rsidP="00FF204B">
      <w:pPr>
        <w:pStyle w:val="Odsekzoznamu"/>
        <w:tabs>
          <w:tab w:val="left" w:pos="284"/>
        </w:tabs>
        <w:spacing w:after="0"/>
        <w:ind w:left="709" w:hanging="283"/>
        <w:rPr>
          <w:rFonts w:ascii="Times New Roman" w:hAnsi="Times New Roman" w:cs="Times New Roman"/>
          <w:b/>
          <w:sz w:val="24"/>
          <w:szCs w:val="24"/>
        </w:rPr>
      </w:pPr>
      <w:r w:rsidRPr="00FF204B">
        <w:rPr>
          <w:rFonts w:ascii="Times New Roman" w:hAnsi="Times New Roman" w:cs="Times New Roman"/>
          <w:b/>
          <w:sz w:val="24"/>
          <w:szCs w:val="24"/>
        </w:rPr>
        <w:tab/>
      </w:r>
      <w:r w:rsidRPr="00FF204B">
        <w:rPr>
          <w:rFonts w:ascii="Times New Roman" w:hAnsi="Times New Roman" w:cs="Times New Roman"/>
          <w:b/>
          <w:sz w:val="24"/>
          <w:szCs w:val="24"/>
        </w:rPr>
        <w:tab/>
      </w:r>
      <w:r w:rsidRPr="00FF204B">
        <w:rPr>
          <w:rFonts w:ascii="Times New Roman" w:hAnsi="Times New Roman" w:cs="Times New Roman"/>
          <w:b/>
          <w:sz w:val="24"/>
          <w:szCs w:val="24"/>
        </w:rPr>
        <w:tab/>
      </w:r>
      <w:r w:rsidRPr="00FF204B">
        <w:rPr>
          <w:rFonts w:ascii="Times New Roman" w:hAnsi="Times New Roman" w:cs="Times New Roman"/>
          <w:b/>
          <w:sz w:val="24"/>
          <w:szCs w:val="24"/>
        </w:rPr>
        <w:tab/>
      </w:r>
      <w:r w:rsidRPr="00FF204B">
        <w:rPr>
          <w:rFonts w:ascii="Times New Roman" w:hAnsi="Times New Roman" w:cs="Times New Roman"/>
          <w:b/>
          <w:sz w:val="24"/>
          <w:szCs w:val="24"/>
        </w:rPr>
        <w:tab/>
        <w:t>Lešť, 962 63 Pliešovce</w:t>
      </w:r>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V zastúpení:</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Ing. arch. Anton Maštalský</w:t>
      </w:r>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riaditeľ – štatutárny orgán</w:t>
      </w:r>
    </w:p>
    <w:p w:rsidR="00FF204B" w:rsidRDefault="00DD3F5F" w:rsidP="007F7C26">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Za vecné plnenie:</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00FF204B">
        <w:rPr>
          <w:rFonts w:ascii="Times New Roman" w:hAnsi="Times New Roman" w:cs="Times New Roman"/>
          <w:sz w:val="24"/>
          <w:szCs w:val="24"/>
        </w:rPr>
        <w:t xml:space="preserve">Renáta </w:t>
      </w:r>
      <w:proofErr w:type="spellStart"/>
      <w:r w:rsidR="00FF204B">
        <w:rPr>
          <w:rFonts w:ascii="Times New Roman" w:hAnsi="Times New Roman" w:cs="Times New Roman"/>
          <w:sz w:val="24"/>
          <w:szCs w:val="24"/>
        </w:rPr>
        <w:t>Mužíková</w:t>
      </w:r>
      <w:proofErr w:type="spellEnd"/>
      <w:r w:rsidR="00FF204B">
        <w:rPr>
          <w:rFonts w:ascii="Times New Roman" w:hAnsi="Times New Roman" w:cs="Times New Roman"/>
          <w:sz w:val="24"/>
          <w:szCs w:val="24"/>
        </w:rPr>
        <w:t xml:space="preserve">, tel.: 0960 465 788       </w:t>
      </w:r>
    </w:p>
    <w:p w:rsidR="007F7C26" w:rsidRPr="007F7C26" w:rsidRDefault="00FF204B" w:rsidP="007F7C26">
      <w:pPr>
        <w:spacing w:after="0"/>
        <w:ind w:left="709" w:hanging="283"/>
        <w:rPr>
          <w:rFonts w:ascii="Times New Roman" w:hAnsi="Times New Roman" w:cs="Times New Roman"/>
          <w:color w:val="0033CC"/>
          <w:sz w:val="24"/>
          <w:szCs w:val="24"/>
        </w:rPr>
      </w:pPr>
      <w:r>
        <w:rPr>
          <w:rFonts w:ascii="Times New Roman" w:hAnsi="Times New Roman" w:cs="Times New Roman"/>
          <w:sz w:val="24"/>
          <w:szCs w:val="24"/>
        </w:rPr>
        <w:t xml:space="preserve">                                                    </w:t>
      </w:r>
      <w:r w:rsidR="00DD3F5F" w:rsidRPr="007F7C26">
        <w:rPr>
          <w:rFonts w:ascii="Times New Roman" w:hAnsi="Times New Roman" w:cs="Times New Roman"/>
          <w:color w:val="0033CC"/>
          <w:sz w:val="24"/>
          <w:szCs w:val="24"/>
          <w:u w:val="single"/>
        </w:rPr>
        <w:t>renata.muzikova@mil.sk</w:t>
      </w:r>
      <w:r w:rsidR="007F7C26" w:rsidRPr="007F7C26">
        <w:rPr>
          <w:rFonts w:ascii="Times New Roman" w:hAnsi="Times New Roman" w:cs="Times New Roman"/>
          <w:color w:val="0033CC"/>
          <w:sz w:val="24"/>
          <w:szCs w:val="24"/>
        </w:rPr>
        <w:t xml:space="preserve"> </w:t>
      </w:r>
    </w:p>
    <w:p w:rsidR="007F7C26" w:rsidRDefault="007F7C26" w:rsidP="007F7C26">
      <w:pPr>
        <w:spacing w:after="0"/>
        <w:ind w:left="2833" w:firstLine="707"/>
        <w:rPr>
          <w:rFonts w:ascii="Times New Roman" w:hAnsi="Times New Roman" w:cs="Times New Roman"/>
          <w:sz w:val="24"/>
          <w:szCs w:val="24"/>
        </w:rPr>
      </w:pPr>
      <w:r w:rsidRPr="00FF204B">
        <w:rPr>
          <w:rFonts w:ascii="Times New Roman" w:hAnsi="Times New Roman" w:cs="Times New Roman"/>
          <w:sz w:val="24"/>
          <w:szCs w:val="24"/>
        </w:rPr>
        <w:t>Vladimí</w:t>
      </w:r>
      <w:r>
        <w:rPr>
          <w:rFonts w:ascii="Times New Roman" w:hAnsi="Times New Roman" w:cs="Times New Roman"/>
          <w:sz w:val="24"/>
          <w:szCs w:val="24"/>
        </w:rPr>
        <w:t xml:space="preserve">r </w:t>
      </w:r>
      <w:proofErr w:type="spellStart"/>
      <w:r>
        <w:rPr>
          <w:rFonts w:ascii="Times New Roman" w:hAnsi="Times New Roman" w:cs="Times New Roman"/>
          <w:sz w:val="24"/>
          <w:szCs w:val="24"/>
        </w:rPr>
        <w:t>Fulajtár</w:t>
      </w:r>
      <w:proofErr w:type="spellEnd"/>
      <w:r>
        <w:rPr>
          <w:rFonts w:ascii="Times New Roman" w:hAnsi="Times New Roman" w:cs="Times New Roman"/>
          <w:sz w:val="24"/>
          <w:szCs w:val="24"/>
        </w:rPr>
        <w:t xml:space="preserve">, tel.: 0960/465 844                   </w:t>
      </w:r>
    </w:p>
    <w:p w:rsidR="00DD3F5F" w:rsidRPr="00FF204B" w:rsidRDefault="007F7C26" w:rsidP="007F7C26">
      <w:pPr>
        <w:spacing w:after="0"/>
        <w:ind w:left="709" w:hanging="283"/>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FF204B">
          <w:rPr>
            <w:rStyle w:val="Hypertextovprepojenie"/>
            <w:rFonts w:ascii="Times New Roman" w:hAnsi="Times New Roman"/>
            <w:sz w:val="24"/>
            <w:szCs w:val="24"/>
          </w:rPr>
          <w:t>vladimir.fulajtar@mil.sk</w:t>
        </w:r>
      </w:hyperlink>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IČO:</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00804932</w:t>
      </w:r>
    </w:p>
    <w:p w:rsidR="00DD3F5F"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DIČ:</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2021773644</w:t>
      </w:r>
    </w:p>
    <w:p w:rsidR="00FF204B" w:rsidRPr="00FF204B" w:rsidRDefault="00FF204B" w:rsidP="00FF204B">
      <w:pPr>
        <w:spacing w:after="0"/>
        <w:ind w:left="709" w:hanging="283"/>
        <w:rPr>
          <w:rFonts w:ascii="Times New Roman" w:hAnsi="Times New Roman" w:cs="Times New Roman"/>
          <w:sz w:val="24"/>
          <w:szCs w:val="24"/>
        </w:rPr>
      </w:pPr>
      <w:r>
        <w:rPr>
          <w:rFonts w:ascii="Times New Roman" w:hAnsi="Times New Roman" w:cs="Times New Roman"/>
          <w:sz w:val="24"/>
          <w:szCs w:val="24"/>
        </w:rPr>
        <w:tab/>
        <w:t>IČ DPH: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 2021773644</w:t>
      </w:r>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Bankové spojenie:</w:t>
      </w:r>
      <w:r w:rsidRPr="00FF204B">
        <w:rPr>
          <w:rFonts w:ascii="Times New Roman" w:hAnsi="Times New Roman" w:cs="Times New Roman"/>
          <w:sz w:val="24"/>
          <w:szCs w:val="24"/>
        </w:rPr>
        <w:tab/>
      </w:r>
      <w:r w:rsidRPr="00FF204B">
        <w:rPr>
          <w:rFonts w:ascii="Times New Roman" w:hAnsi="Times New Roman" w:cs="Times New Roman"/>
          <w:sz w:val="24"/>
          <w:szCs w:val="24"/>
        </w:rPr>
        <w:tab/>
        <w:t>Štátna pokladnica</w:t>
      </w:r>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IBAN:</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SK4781800000007000167777</w:t>
      </w:r>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r>
    </w:p>
    <w:p w:rsidR="00DD3F5F" w:rsidRPr="00FF204B" w:rsidRDefault="00DD3F5F" w:rsidP="00FF204B">
      <w:pPr>
        <w:spacing w:after="0"/>
        <w:ind w:left="709" w:hanging="283"/>
        <w:rPr>
          <w:rFonts w:ascii="Times New Roman" w:hAnsi="Times New Roman" w:cs="Times New Roman"/>
          <w:sz w:val="24"/>
          <w:szCs w:val="24"/>
        </w:rPr>
      </w:pPr>
      <w:r w:rsidRPr="00FF204B">
        <w:rPr>
          <w:rFonts w:ascii="Times New Roman" w:hAnsi="Times New Roman" w:cs="Times New Roman"/>
          <w:sz w:val="24"/>
          <w:szCs w:val="24"/>
        </w:rPr>
        <w:tab/>
        <w:t>(ďalej len „o</w:t>
      </w:r>
      <w:r w:rsidR="00D42C3E">
        <w:rPr>
          <w:rFonts w:ascii="Times New Roman" w:hAnsi="Times New Roman" w:cs="Times New Roman"/>
          <w:sz w:val="24"/>
          <w:szCs w:val="24"/>
        </w:rPr>
        <w:t>dberateľ</w:t>
      </w:r>
      <w:r w:rsidRPr="00FF204B">
        <w:rPr>
          <w:rFonts w:ascii="Times New Roman" w:hAnsi="Times New Roman" w:cs="Times New Roman"/>
          <w:sz w:val="24"/>
          <w:szCs w:val="24"/>
        </w:rPr>
        <w:t>“)</w:t>
      </w:r>
    </w:p>
    <w:p w:rsidR="00DD3F5F" w:rsidRPr="00FF204B" w:rsidRDefault="00DD3F5F" w:rsidP="00FF204B">
      <w:pPr>
        <w:spacing w:after="0"/>
        <w:ind w:left="709" w:hanging="283"/>
        <w:rPr>
          <w:rFonts w:ascii="Times New Roman" w:hAnsi="Times New Roman" w:cs="Times New Roman"/>
          <w:sz w:val="24"/>
          <w:szCs w:val="24"/>
        </w:rPr>
      </w:pPr>
    </w:p>
    <w:p w:rsidR="00DD3F5F" w:rsidRPr="00FF204B" w:rsidRDefault="00DD3F5F" w:rsidP="00FF204B">
      <w:pPr>
        <w:spacing w:after="0"/>
        <w:ind w:left="709" w:hanging="283"/>
        <w:rPr>
          <w:rFonts w:ascii="Times New Roman" w:hAnsi="Times New Roman" w:cs="Times New Roman"/>
          <w:sz w:val="24"/>
          <w:szCs w:val="24"/>
        </w:rPr>
      </w:pPr>
    </w:p>
    <w:p w:rsidR="00DD3F5F" w:rsidRPr="00FF204B" w:rsidRDefault="00DD3F5F" w:rsidP="00FF204B">
      <w:pPr>
        <w:spacing w:after="0"/>
        <w:ind w:left="709" w:hanging="283"/>
        <w:rPr>
          <w:rFonts w:ascii="Times New Roman" w:hAnsi="Times New Roman" w:cs="Times New Roman"/>
          <w:sz w:val="24"/>
          <w:szCs w:val="24"/>
        </w:rPr>
      </w:pPr>
    </w:p>
    <w:p w:rsidR="00FF204B" w:rsidRPr="00FF204B" w:rsidRDefault="00DD3F5F" w:rsidP="00FF204B">
      <w:pPr>
        <w:pStyle w:val="Odsekzoznamu"/>
        <w:numPr>
          <w:ilvl w:val="0"/>
          <w:numId w:val="10"/>
        </w:numPr>
        <w:spacing w:after="0" w:line="240" w:lineRule="auto"/>
        <w:jc w:val="both"/>
        <w:rPr>
          <w:rFonts w:ascii="Times New Roman" w:hAnsi="Times New Roman" w:cs="Times New Roman"/>
          <w:b/>
          <w:sz w:val="24"/>
          <w:szCs w:val="24"/>
        </w:rPr>
      </w:pPr>
      <w:r w:rsidRPr="00FF204B">
        <w:rPr>
          <w:rFonts w:ascii="Times New Roman" w:hAnsi="Times New Roman" w:cs="Times New Roman"/>
          <w:b/>
          <w:sz w:val="24"/>
          <w:szCs w:val="24"/>
        </w:rPr>
        <w:t xml:space="preserve"> </w:t>
      </w:r>
      <w:r w:rsidR="00431C18">
        <w:rPr>
          <w:rFonts w:ascii="Times New Roman" w:hAnsi="Times New Roman" w:cs="Times New Roman"/>
          <w:b/>
          <w:sz w:val="24"/>
          <w:szCs w:val="24"/>
        </w:rPr>
        <w:t>Dodá</w:t>
      </w:r>
      <w:r w:rsidRPr="00FF204B">
        <w:rPr>
          <w:rFonts w:ascii="Times New Roman" w:hAnsi="Times New Roman" w:cs="Times New Roman"/>
          <w:b/>
          <w:sz w:val="24"/>
          <w:szCs w:val="24"/>
        </w:rPr>
        <w:t>vateľ:</w:t>
      </w:r>
      <w:r w:rsidRPr="00FF204B">
        <w:rPr>
          <w:rFonts w:ascii="Times New Roman" w:hAnsi="Times New Roman" w:cs="Times New Roman"/>
          <w:b/>
          <w:sz w:val="24"/>
          <w:szCs w:val="24"/>
        </w:rPr>
        <w:tab/>
      </w:r>
      <w:r w:rsidRPr="00FF204B">
        <w:rPr>
          <w:rFonts w:ascii="Times New Roman" w:hAnsi="Times New Roman" w:cs="Times New Roman"/>
          <w:b/>
          <w:sz w:val="24"/>
          <w:szCs w:val="24"/>
        </w:rPr>
        <w:tab/>
      </w:r>
    </w:p>
    <w:p w:rsidR="00DD3F5F" w:rsidRPr="00FF204B" w:rsidRDefault="00DD3F5F" w:rsidP="00FF204B">
      <w:pPr>
        <w:pStyle w:val="Odsekzoznamu"/>
        <w:spacing w:after="0"/>
        <w:ind w:left="709"/>
        <w:jc w:val="both"/>
        <w:rPr>
          <w:rFonts w:ascii="Times New Roman" w:hAnsi="Times New Roman" w:cs="Times New Roman"/>
          <w:b/>
          <w:sz w:val="24"/>
          <w:szCs w:val="24"/>
        </w:rPr>
      </w:pPr>
      <w:r w:rsidRPr="00FF204B">
        <w:rPr>
          <w:rFonts w:ascii="Times New Roman" w:hAnsi="Times New Roman" w:cs="Times New Roman"/>
          <w:b/>
          <w:sz w:val="24"/>
          <w:szCs w:val="24"/>
        </w:rPr>
        <w:tab/>
      </w:r>
    </w:p>
    <w:p w:rsidR="00DD3F5F" w:rsidRPr="00FF204B" w:rsidRDefault="00DD3F5F" w:rsidP="00FF204B">
      <w:pPr>
        <w:pStyle w:val="Odsekzoznamu"/>
        <w:spacing w:after="0"/>
        <w:ind w:left="709" w:hanging="283"/>
        <w:rPr>
          <w:rFonts w:ascii="Times New Roman" w:hAnsi="Times New Roman" w:cs="Times New Roman"/>
          <w:sz w:val="24"/>
          <w:szCs w:val="24"/>
        </w:rPr>
      </w:pPr>
      <w:r w:rsidRPr="00FF204B">
        <w:rPr>
          <w:rFonts w:ascii="Times New Roman" w:hAnsi="Times New Roman" w:cs="Times New Roman"/>
          <w:b/>
          <w:sz w:val="24"/>
          <w:szCs w:val="24"/>
        </w:rPr>
        <w:tab/>
      </w:r>
      <w:r w:rsidRPr="00FF204B">
        <w:rPr>
          <w:rFonts w:ascii="Times New Roman" w:hAnsi="Times New Roman" w:cs="Times New Roman"/>
          <w:sz w:val="24"/>
          <w:szCs w:val="24"/>
        </w:rPr>
        <w:t>V zastúpení:</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p>
    <w:p w:rsidR="00DD3F5F" w:rsidRPr="00FF204B" w:rsidRDefault="00DD3F5F" w:rsidP="00FF204B">
      <w:pPr>
        <w:spacing w:after="0"/>
        <w:ind w:left="709"/>
        <w:rPr>
          <w:rFonts w:ascii="Times New Roman" w:hAnsi="Times New Roman" w:cs="Times New Roman"/>
          <w:sz w:val="24"/>
          <w:szCs w:val="24"/>
        </w:rPr>
      </w:pPr>
      <w:r w:rsidRPr="00FF204B">
        <w:rPr>
          <w:rFonts w:ascii="Times New Roman" w:hAnsi="Times New Roman" w:cs="Times New Roman"/>
          <w:sz w:val="24"/>
          <w:szCs w:val="24"/>
        </w:rPr>
        <w:t>IČO:</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p>
    <w:p w:rsidR="00FF204B" w:rsidRDefault="00DD3F5F" w:rsidP="00FF204B">
      <w:pPr>
        <w:spacing w:after="0"/>
        <w:ind w:left="709"/>
        <w:rPr>
          <w:rFonts w:ascii="Times New Roman" w:hAnsi="Times New Roman" w:cs="Times New Roman"/>
          <w:sz w:val="24"/>
          <w:szCs w:val="24"/>
        </w:rPr>
      </w:pPr>
      <w:r w:rsidRPr="00FF204B">
        <w:rPr>
          <w:rFonts w:ascii="Times New Roman" w:hAnsi="Times New Roman" w:cs="Times New Roman"/>
          <w:sz w:val="24"/>
          <w:szCs w:val="24"/>
        </w:rPr>
        <w:t xml:space="preserve">DIČ: </w:t>
      </w:r>
    </w:p>
    <w:p w:rsidR="00DD3F5F" w:rsidRPr="00FF204B" w:rsidRDefault="00FF204B" w:rsidP="00FF204B">
      <w:pPr>
        <w:spacing w:after="0"/>
        <w:ind w:left="709"/>
        <w:rPr>
          <w:rFonts w:ascii="Times New Roman" w:hAnsi="Times New Roman" w:cs="Times New Roman"/>
          <w:sz w:val="24"/>
          <w:szCs w:val="24"/>
        </w:rPr>
      </w:pPr>
      <w:r>
        <w:rPr>
          <w:rFonts w:ascii="Times New Roman" w:hAnsi="Times New Roman" w:cs="Times New Roman"/>
          <w:sz w:val="24"/>
          <w:szCs w:val="24"/>
        </w:rPr>
        <w:t>IČ DPH:</w:t>
      </w:r>
      <w:r w:rsidR="00DD3F5F" w:rsidRPr="00FF204B">
        <w:rPr>
          <w:rFonts w:ascii="Times New Roman" w:hAnsi="Times New Roman" w:cs="Times New Roman"/>
          <w:sz w:val="24"/>
          <w:szCs w:val="24"/>
        </w:rPr>
        <w:tab/>
      </w:r>
      <w:r w:rsidR="00DD3F5F" w:rsidRPr="00FF204B">
        <w:rPr>
          <w:rFonts w:ascii="Times New Roman" w:hAnsi="Times New Roman" w:cs="Times New Roman"/>
          <w:sz w:val="24"/>
          <w:szCs w:val="24"/>
        </w:rPr>
        <w:tab/>
      </w:r>
      <w:r w:rsidR="00DD3F5F" w:rsidRPr="00FF204B">
        <w:rPr>
          <w:rFonts w:ascii="Times New Roman" w:hAnsi="Times New Roman" w:cs="Times New Roman"/>
          <w:sz w:val="24"/>
          <w:szCs w:val="24"/>
        </w:rPr>
        <w:tab/>
      </w:r>
      <w:r w:rsidR="00DD3F5F" w:rsidRPr="00FF204B">
        <w:rPr>
          <w:rFonts w:ascii="Times New Roman" w:hAnsi="Times New Roman" w:cs="Times New Roman"/>
          <w:sz w:val="24"/>
          <w:szCs w:val="24"/>
        </w:rPr>
        <w:tab/>
      </w:r>
    </w:p>
    <w:p w:rsidR="00DD3F5F" w:rsidRPr="00FF204B" w:rsidRDefault="00DD3F5F" w:rsidP="00FF204B">
      <w:pPr>
        <w:pStyle w:val="Odsekzoznamu"/>
        <w:spacing w:after="0"/>
        <w:ind w:left="709"/>
        <w:rPr>
          <w:rFonts w:ascii="Times New Roman" w:hAnsi="Times New Roman" w:cs="Times New Roman"/>
          <w:sz w:val="24"/>
          <w:szCs w:val="24"/>
        </w:rPr>
      </w:pPr>
      <w:r w:rsidRPr="00FF204B">
        <w:rPr>
          <w:rFonts w:ascii="Times New Roman" w:hAnsi="Times New Roman" w:cs="Times New Roman"/>
          <w:sz w:val="24"/>
          <w:szCs w:val="24"/>
        </w:rPr>
        <w:t>Bankové spojenie:</w:t>
      </w:r>
      <w:r w:rsidRPr="00FF204B">
        <w:rPr>
          <w:rFonts w:ascii="Times New Roman" w:hAnsi="Times New Roman" w:cs="Times New Roman"/>
          <w:sz w:val="24"/>
          <w:szCs w:val="24"/>
        </w:rPr>
        <w:tab/>
      </w:r>
      <w:r w:rsidRPr="00FF204B">
        <w:rPr>
          <w:rFonts w:ascii="Times New Roman" w:hAnsi="Times New Roman" w:cs="Times New Roman"/>
          <w:sz w:val="24"/>
          <w:szCs w:val="24"/>
        </w:rPr>
        <w:tab/>
        <w:t xml:space="preserve"> </w:t>
      </w:r>
    </w:p>
    <w:p w:rsidR="00DD3F5F" w:rsidRPr="00FF204B" w:rsidRDefault="00DD3F5F" w:rsidP="00FF204B">
      <w:pPr>
        <w:spacing w:after="0"/>
        <w:ind w:firstLine="708"/>
        <w:rPr>
          <w:rFonts w:ascii="Times New Roman" w:hAnsi="Times New Roman" w:cs="Times New Roman"/>
          <w:sz w:val="24"/>
          <w:szCs w:val="24"/>
        </w:rPr>
      </w:pPr>
      <w:r w:rsidRPr="00FF204B">
        <w:rPr>
          <w:rFonts w:ascii="Times New Roman" w:hAnsi="Times New Roman" w:cs="Times New Roman"/>
          <w:sz w:val="24"/>
          <w:szCs w:val="24"/>
        </w:rPr>
        <w:t>IBAN:</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 xml:space="preserve"> </w:t>
      </w:r>
    </w:p>
    <w:p w:rsidR="00DD3F5F" w:rsidRPr="00FF204B" w:rsidRDefault="00DD3F5F" w:rsidP="00FF204B">
      <w:pPr>
        <w:pStyle w:val="Odsekzoznamu"/>
        <w:spacing w:after="0"/>
        <w:ind w:left="709"/>
        <w:rPr>
          <w:rFonts w:ascii="Times New Roman" w:hAnsi="Times New Roman" w:cs="Times New Roman"/>
          <w:sz w:val="24"/>
          <w:szCs w:val="24"/>
        </w:rPr>
      </w:pPr>
    </w:p>
    <w:p w:rsidR="00DD3F5F" w:rsidRPr="00FF204B" w:rsidRDefault="00DD3F5F" w:rsidP="00FF204B">
      <w:pPr>
        <w:pStyle w:val="Odsekzoznamu"/>
        <w:spacing w:after="0"/>
        <w:ind w:left="3540" w:hanging="2831"/>
        <w:rPr>
          <w:rFonts w:ascii="Times New Roman" w:hAnsi="Times New Roman" w:cs="Times New Roman"/>
          <w:sz w:val="24"/>
          <w:szCs w:val="24"/>
        </w:rPr>
      </w:pPr>
      <w:r w:rsidRPr="00FF204B">
        <w:rPr>
          <w:rFonts w:ascii="Times New Roman" w:hAnsi="Times New Roman" w:cs="Times New Roman"/>
          <w:sz w:val="24"/>
          <w:szCs w:val="24"/>
        </w:rPr>
        <w:t>Zapísaný:</w:t>
      </w:r>
      <w:r w:rsidRPr="00FF204B">
        <w:rPr>
          <w:rFonts w:ascii="Times New Roman" w:hAnsi="Times New Roman" w:cs="Times New Roman"/>
          <w:sz w:val="24"/>
          <w:szCs w:val="24"/>
        </w:rPr>
        <w:tab/>
      </w:r>
    </w:p>
    <w:p w:rsidR="00DD3F5F" w:rsidRPr="00FF204B" w:rsidRDefault="00DD3F5F" w:rsidP="00FF204B">
      <w:pPr>
        <w:pStyle w:val="Odsekzoznamu"/>
        <w:spacing w:after="0"/>
        <w:ind w:left="709"/>
        <w:rPr>
          <w:rFonts w:ascii="Times New Roman" w:hAnsi="Times New Roman" w:cs="Times New Roman"/>
          <w:sz w:val="24"/>
          <w:szCs w:val="24"/>
        </w:rPr>
      </w:pPr>
    </w:p>
    <w:p w:rsidR="00DD3F5F" w:rsidRPr="00FF204B" w:rsidRDefault="00DD3F5F" w:rsidP="00FF204B">
      <w:pPr>
        <w:pStyle w:val="Odsekzoznamu"/>
        <w:spacing w:after="0"/>
        <w:ind w:left="709"/>
        <w:rPr>
          <w:rFonts w:ascii="Times New Roman" w:hAnsi="Times New Roman" w:cs="Times New Roman"/>
          <w:sz w:val="24"/>
          <w:szCs w:val="24"/>
        </w:rPr>
      </w:pPr>
      <w:r w:rsidRPr="00FF204B">
        <w:rPr>
          <w:rFonts w:ascii="Times New Roman" w:hAnsi="Times New Roman" w:cs="Times New Roman"/>
          <w:sz w:val="24"/>
          <w:szCs w:val="24"/>
        </w:rPr>
        <w:t>(ďalej len „</w:t>
      </w:r>
      <w:r w:rsidR="00D42C3E">
        <w:rPr>
          <w:rFonts w:ascii="Times New Roman" w:hAnsi="Times New Roman" w:cs="Times New Roman"/>
          <w:sz w:val="24"/>
          <w:szCs w:val="24"/>
        </w:rPr>
        <w:t>dodávateľ</w:t>
      </w:r>
      <w:r w:rsidRPr="00FF204B">
        <w:rPr>
          <w:rFonts w:ascii="Times New Roman" w:hAnsi="Times New Roman" w:cs="Times New Roman"/>
          <w:sz w:val="24"/>
          <w:szCs w:val="24"/>
        </w:rPr>
        <w:t>“)</w:t>
      </w:r>
    </w:p>
    <w:p w:rsidR="00DD3F5F" w:rsidRPr="00FF204B" w:rsidRDefault="00DD3F5F" w:rsidP="00FF204B">
      <w:pPr>
        <w:pStyle w:val="Odsekzoznamu"/>
        <w:spacing w:after="0"/>
        <w:ind w:left="709" w:hanging="283"/>
        <w:rPr>
          <w:rFonts w:ascii="Times New Roman" w:hAnsi="Times New Roman" w:cs="Times New Roman"/>
          <w:sz w:val="24"/>
          <w:szCs w:val="24"/>
        </w:rPr>
      </w:pPr>
    </w:p>
    <w:p w:rsidR="00DD3F5F" w:rsidRPr="00FF204B" w:rsidRDefault="00DD3F5F" w:rsidP="00DD3F5F">
      <w:pPr>
        <w:pStyle w:val="Odsekzoznamu"/>
        <w:ind w:left="709" w:hanging="283"/>
        <w:rPr>
          <w:rFonts w:ascii="Times New Roman" w:hAnsi="Times New Roman" w:cs="Times New Roman"/>
          <w:b/>
          <w:sz w:val="24"/>
          <w:szCs w:val="24"/>
        </w:rPr>
      </w:pPr>
    </w:p>
    <w:p w:rsidR="00DD3F5F" w:rsidRPr="00FF204B" w:rsidRDefault="00DD3F5F" w:rsidP="00DD3F5F">
      <w:pPr>
        <w:pStyle w:val="Odsekzoznamu"/>
        <w:ind w:left="709" w:hanging="283"/>
        <w:rPr>
          <w:rFonts w:ascii="Times New Roman" w:hAnsi="Times New Roman" w:cs="Times New Roman"/>
          <w:b/>
          <w:sz w:val="24"/>
          <w:szCs w:val="24"/>
        </w:rPr>
      </w:pPr>
    </w:p>
    <w:p w:rsidR="00DD3F5F" w:rsidRPr="00FF204B" w:rsidRDefault="00DD3F5F" w:rsidP="00DD3F5F">
      <w:pPr>
        <w:pStyle w:val="Odsekzoznamu"/>
        <w:ind w:left="709" w:hanging="283"/>
        <w:rPr>
          <w:rFonts w:ascii="Times New Roman" w:hAnsi="Times New Roman" w:cs="Times New Roman"/>
          <w:sz w:val="24"/>
          <w:szCs w:val="24"/>
        </w:rPr>
      </w:pPr>
    </w:p>
    <w:p w:rsidR="00A06CD3" w:rsidRDefault="00A06CD3" w:rsidP="00DD3F5F">
      <w:pPr>
        <w:ind w:left="709" w:hanging="283"/>
        <w:jc w:val="center"/>
        <w:rPr>
          <w:rFonts w:ascii="Times New Roman" w:hAnsi="Times New Roman" w:cs="Times New Roman"/>
          <w:b/>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lastRenderedPageBreak/>
        <w:t>PREAMBULA</w:t>
      </w:r>
    </w:p>
    <w:p w:rsidR="00DD3F5F" w:rsidRPr="00FF204B" w:rsidRDefault="00DD3F5F" w:rsidP="00DD3F5F">
      <w:pPr>
        <w:pStyle w:val="Odsekzoznamu"/>
        <w:ind w:left="709" w:hanging="283"/>
        <w:jc w:val="center"/>
        <w:rPr>
          <w:rFonts w:ascii="Times New Roman" w:hAnsi="Times New Roman" w:cs="Times New Roman"/>
          <w:b/>
          <w:sz w:val="24"/>
          <w:szCs w:val="24"/>
        </w:rPr>
      </w:pPr>
    </w:p>
    <w:p w:rsidR="00DD3F5F" w:rsidRPr="00C66027" w:rsidRDefault="00DD3F5F" w:rsidP="00DD3F5F">
      <w:pPr>
        <w:pStyle w:val="Odsekzoznamu"/>
        <w:numPr>
          <w:ilvl w:val="0"/>
          <w:numId w:val="19"/>
        </w:numPr>
        <w:spacing w:after="0" w:line="240" w:lineRule="auto"/>
        <w:ind w:left="709" w:hanging="283"/>
        <w:jc w:val="both"/>
        <w:rPr>
          <w:rFonts w:ascii="Times New Roman" w:hAnsi="Times New Roman" w:cs="Times New Roman"/>
          <w:sz w:val="24"/>
          <w:szCs w:val="24"/>
        </w:rPr>
      </w:pPr>
      <w:r w:rsidRPr="00C66027">
        <w:rPr>
          <w:rFonts w:ascii="Times New Roman" w:hAnsi="Times New Roman" w:cs="Times New Roman"/>
          <w:sz w:val="24"/>
          <w:szCs w:val="24"/>
        </w:rPr>
        <w:t xml:space="preserve">Zmluvné strany uzatvárajú túto zmluvu ako výsledok verejného obstarávania, ktoré realizoval verejný obstarávateľ v súlade s ustanovením § </w:t>
      </w:r>
      <w:r w:rsidR="00FF204B" w:rsidRPr="00C66027">
        <w:rPr>
          <w:rFonts w:ascii="Times New Roman" w:hAnsi="Times New Roman" w:cs="Times New Roman"/>
          <w:sz w:val="24"/>
          <w:szCs w:val="24"/>
        </w:rPr>
        <w:t>66</w:t>
      </w:r>
      <w:r w:rsidRPr="00C66027">
        <w:rPr>
          <w:rFonts w:ascii="Times New Roman" w:hAnsi="Times New Roman" w:cs="Times New Roman"/>
          <w:sz w:val="24"/>
          <w:szCs w:val="24"/>
        </w:rPr>
        <w:t xml:space="preserve"> zákona č. 343/2015 Z. z. o verejnom obstarávaní v znení neskorších predpisov na predmet zákazky „</w:t>
      </w:r>
      <w:r w:rsidR="00644F83" w:rsidRPr="00C66027">
        <w:rPr>
          <w:rFonts w:ascii="Times New Roman" w:eastAsia="SimSun" w:hAnsi="Times New Roman" w:cs="Times New Roman"/>
          <w:sz w:val="24"/>
          <w:szCs w:val="24"/>
          <w:lang w:eastAsia="zh-CN"/>
        </w:rPr>
        <w:t>Dodávka elektrickej energie</w:t>
      </w:r>
      <w:r w:rsidR="00644F83" w:rsidRPr="00C66027">
        <w:rPr>
          <w:rFonts w:ascii="Times New Roman" w:hAnsi="Times New Roman" w:cs="Times New Roman"/>
          <w:sz w:val="24"/>
          <w:szCs w:val="24"/>
        </w:rPr>
        <w:t xml:space="preserve">“, v súlade so zákonom č. 251/2012 </w:t>
      </w:r>
      <w:proofErr w:type="spellStart"/>
      <w:r w:rsidR="00644F83" w:rsidRPr="00C66027">
        <w:rPr>
          <w:rFonts w:ascii="Times New Roman" w:hAnsi="Times New Roman" w:cs="Times New Roman"/>
          <w:sz w:val="24"/>
          <w:szCs w:val="24"/>
        </w:rPr>
        <w:t>Z.z</w:t>
      </w:r>
      <w:proofErr w:type="spellEnd"/>
      <w:r w:rsidR="00644F83" w:rsidRPr="00C66027">
        <w:rPr>
          <w:rFonts w:ascii="Times New Roman" w:hAnsi="Times New Roman" w:cs="Times New Roman"/>
          <w:sz w:val="24"/>
          <w:szCs w:val="24"/>
        </w:rPr>
        <w:t>. o</w:t>
      </w:r>
      <w:r w:rsidR="00694B76" w:rsidRPr="00C66027">
        <w:rPr>
          <w:rFonts w:ascii="Times New Roman" w:hAnsi="Times New Roman" w:cs="Times New Roman"/>
          <w:sz w:val="24"/>
          <w:szCs w:val="24"/>
        </w:rPr>
        <w:t xml:space="preserve"> energetike v znení neskorších predpisov, zákonom č. 250/2012 </w:t>
      </w:r>
      <w:proofErr w:type="spellStart"/>
      <w:r w:rsidR="00694B76" w:rsidRPr="00C66027">
        <w:rPr>
          <w:rFonts w:ascii="Times New Roman" w:hAnsi="Times New Roman" w:cs="Times New Roman"/>
          <w:sz w:val="24"/>
          <w:szCs w:val="24"/>
        </w:rPr>
        <w:t>Z.z</w:t>
      </w:r>
      <w:proofErr w:type="spellEnd"/>
      <w:r w:rsidR="00694B76" w:rsidRPr="00C66027">
        <w:rPr>
          <w:rFonts w:ascii="Times New Roman" w:hAnsi="Times New Roman" w:cs="Times New Roman"/>
          <w:sz w:val="24"/>
          <w:szCs w:val="24"/>
        </w:rPr>
        <w:t xml:space="preserve">. o regulácii v sieťových odvetviach v znení neskorších predpisov a ďalšími všeobecne záväznými právnymi predpismi vzťahujúcimi sa na oblasť </w:t>
      </w:r>
      <w:proofErr w:type="spellStart"/>
      <w:r w:rsidR="00694B76" w:rsidRPr="00C66027">
        <w:rPr>
          <w:rFonts w:ascii="Times New Roman" w:hAnsi="Times New Roman" w:cs="Times New Roman"/>
          <w:sz w:val="24"/>
          <w:szCs w:val="24"/>
        </w:rPr>
        <w:t>elektroenergetiky</w:t>
      </w:r>
      <w:proofErr w:type="spellEnd"/>
      <w:r w:rsidR="00694B76" w:rsidRPr="00C66027">
        <w:rPr>
          <w:rFonts w:ascii="Times New Roman" w:hAnsi="Times New Roman" w:cs="Times New Roman"/>
          <w:sz w:val="24"/>
          <w:szCs w:val="24"/>
        </w:rPr>
        <w:t>.</w:t>
      </w:r>
    </w:p>
    <w:p w:rsidR="00DD3F5F" w:rsidRPr="00FF204B" w:rsidRDefault="00DD3F5F" w:rsidP="00DD3F5F">
      <w:pPr>
        <w:pStyle w:val="Odsekzoznamu"/>
        <w:ind w:left="709" w:hanging="283"/>
        <w:jc w:val="both"/>
        <w:rPr>
          <w:rFonts w:ascii="Times New Roman" w:hAnsi="Times New Roman" w:cs="Times New Roman"/>
          <w:sz w:val="24"/>
          <w:szCs w:val="24"/>
        </w:rPr>
      </w:pPr>
    </w:p>
    <w:p w:rsidR="00DD3F5F" w:rsidRPr="00FF204B" w:rsidRDefault="00DD3F5F" w:rsidP="00DD3F5F">
      <w:pPr>
        <w:pStyle w:val="Odsekzoznamu"/>
        <w:numPr>
          <w:ilvl w:val="0"/>
          <w:numId w:val="19"/>
        </w:numPr>
        <w:spacing w:after="0" w:line="240" w:lineRule="auto"/>
        <w:ind w:left="709" w:hanging="283"/>
        <w:jc w:val="both"/>
        <w:rPr>
          <w:rFonts w:ascii="Times New Roman" w:hAnsi="Times New Roman" w:cs="Times New Roman"/>
          <w:sz w:val="24"/>
          <w:szCs w:val="24"/>
        </w:rPr>
      </w:pPr>
      <w:r w:rsidRPr="00FF204B">
        <w:rPr>
          <w:rFonts w:ascii="Times New Roman" w:hAnsi="Times New Roman" w:cs="Times New Roman"/>
          <w:sz w:val="24"/>
          <w:szCs w:val="24"/>
        </w:rPr>
        <w:t>Zmluvné strany sa podľa § 262 zákona č. 513/1991 Zb. Obchodného zákonníka v znení neskorších predpisov (ďalej len Obchodný zákonník) dohodli, že ich záväzkový vzťah vyplývajúci z tejto zmluvy sa bude spravovať Obchodným zákonníkom.</w:t>
      </w:r>
    </w:p>
    <w:p w:rsidR="00FF204B" w:rsidRDefault="00FF204B" w:rsidP="00DD3F5F">
      <w:pPr>
        <w:jc w:val="center"/>
        <w:rPr>
          <w:rFonts w:ascii="Times New Roman" w:hAnsi="Times New Roman" w:cs="Times New Roman"/>
          <w:b/>
          <w:sz w:val="24"/>
          <w:szCs w:val="24"/>
        </w:rPr>
      </w:pPr>
    </w:p>
    <w:p w:rsidR="00DD3F5F" w:rsidRPr="00FF204B" w:rsidRDefault="00DD3F5F" w:rsidP="00DD3F5F">
      <w:pPr>
        <w:jc w:val="center"/>
        <w:rPr>
          <w:rFonts w:ascii="Times New Roman" w:hAnsi="Times New Roman" w:cs="Times New Roman"/>
          <w:b/>
          <w:sz w:val="24"/>
          <w:szCs w:val="24"/>
        </w:rPr>
      </w:pPr>
      <w:r w:rsidRPr="00FF204B">
        <w:rPr>
          <w:rFonts w:ascii="Times New Roman" w:hAnsi="Times New Roman" w:cs="Times New Roman"/>
          <w:b/>
          <w:sz w:val="24"/>
          <w:szCs w:val="24"/>
        </w:rPr>
        <w:t>Článok II.</w:t>
      </w:r>
    </w:p>
    <w:p w:rsidR="00DD3F5F" w:rsidRPr="00FF204B" w:rsidRDefault="00DD3F5F" w:rsidP="00DD3F5F">
      <w:pPr>
        <w:jc w:val="center"/>
        <w:rPr>
          <w:rFonts w:ascii="Times New Roman" w:hAnsi="Times New Roman" w:cs="Times New Roman"/>
          <w:b/>
          <w:sz w:val="24"/>
          <w:szCs w:val="24"/>
        </w:rPr>
      </w:pPr>
      <w:r w:rsidRPr="00FF204B">
        <w:rPr>
          <w:rFonts w:ascii="Times New Roman" w:hAnsi="Times New Roman" w:cs="Times New Roman"/>
          <w:b/>
          <w:sz w:val="24"/>
          <w:szCs w:val="24"/>
        </w:rPr>
        <w:t>Predmet a miesto plnenia zmluvy</w:t>
      </w:r>
    </w:p>
    <w:p w:rsidR="00DD3F5F" w:rsidRPr="00FF204B" w:rsidRDefault="00DD3F5F" w:rsidP="00DD3F5F">
      <w:pPr>
        <w:pStyle w:val="Bezriadkovania"/>
        <w:numPr>
          <w:ilvl w:val="0"/>
          <w:numId w:val="17"/>
        </w:numPr>
        <w:ind w:left="709" w:hanging="283"/>
        <w:jc w:val="both"/>
      </w:pPr>
      <w:r w:rsidRPr="00FF204B">
        <w:t xml:space="preserve">Predmetom plnenia tejto zmluvy je úprava práv a povinností zmluvných strán v súvislosti so záväzkom </w:t>
      </w:r>
      <w:r w:rsidR="00694B76">
        <w:t>dodá</w:t>
      </w:r>
      <w:r w:rsidRPr="00FF204B">
        <w:t xml:space="preserve">vateľa </w:t>
      </w:r>
      <w:r w:rsidR="00694B76">
        <w:t>predmetu zmluvy</w:t>
      </w:r>
      <w:r w:rsidRPr="00FF204B">
        <w:t xml:space="preserve"> špecifikovan</w:t>
      </w:r>
      <w:r w:rsidR="00694B76">
        <w:t>ého</w:t>
      </w:r>
      <w:r w:rsidRPr="00FF204B">
        <w:t xml:space="preserve"> v odseku 2 tohto článku v rozsahu a za podmienok stanovených touto zmluvou a v súvislosti so záväzkom </w:t>
      </w:r>
      <w:r w:rsidR="00694B76">
        <w:t>odberate</w:t>
      </w:r>
      <w:r w:rsidRPr="00FF204B">
        <w:t>ľa zaplatiť zaň cenu dohodnutú podľa tejto zmluvy.</w:t>
      </w:r>
    </w:p>
    <w:p w:rsidR="00DD3F5F" w:rsidRPr="00FF204B" w:rsidRDefault="00DD3F5F" w:rsidP="00DD3F5F">
      <w:pPr>
        <w:pStyle w:val="Bezriadkovania"/>
        <w:ind w:left="709"/>
        <w:jc w:val="both"/>
      </w:pPr>
    </w:p>
    <w:p w:rsidR="00FD624E" w:rsidRPr="00FD624E" w:rsidRDefault="00694B76" w:rsidP="00694B76">
      <w:pPr>
        <w:pStyle w:val="Bezriadkovania"/>
        <w:numPr>
          <w:ilvl w:val="0"/>
          <w:numId w:val="17"/>
        </w:numPr>
        <w:ind w:left="709" w:hanging="283"/>
        <w:jc w:val="both"/>
      </w:pPr>
      <w:r w:rsidRPr="00FD624E">
        <w:t xml:space="preserve">Predmetom zmluvy je dodávka elektrickej energie vrátane prenesenia zodpovednosti za odchýlku na dodávateľa v súlade s Vyhláškou č.24/2013 Úradu pre reguláciu sieťových odvetí, ktorou sa ustanovujú pravidlá pre fungovanie vnútorného trhu s elektrinou a pravidlá pre fungovanie vnútorného trhu s plynom a v súlade s nariadením vlády SR č.317/2007 </w:t>
      </w:r>
      <w:proofErr w:type="spellStart"/>
      <w:r w:rsidRPr="00FD624E">
        <w:t>Z.z</w:t>
      </w:r>
      <w:proofErr w:type="spellEnd"/>
      <w:r w:rsidRPr="00FD624E">
        <w:t>., ktorým sa ustanovujú pravidlá pre fungovanie trhu s elektrinou. Súčasťou dodávky elektrickej energie je aj zabezpečenie distribúcie elektrickej energie a služby spojené s využitím distribučnej sústavy.</w:t>
      </w:r>
      <w:r w:rsidR="002C77FB" w:rsidRPr="00FD624E">
        <w:t xml:space="preserve"> </w:t>
      </w:r>
    </w:p>
    <w:p w:rsidR="00694B76" w:rsidRPr="00FD624E" w:rsidRDefault="002C77FB" w:rsidP="00FD624E">
      <w:pPr>
        <w:pStyle w:val="Bezriadkovania"/>
        <w:ind w:firstLine="708"/>
        <w:jc w:val="both"/>
      </w:pPr>
      <w:r w:rsidRPr="00FD624E">
        <w:t>Predpokladané množstvá</w:t>
      </w:r>
      <w:r w:rsidR="00FD624E" w:rsidRPr="00FD624E">
        <w:t xml:space="preserve"> odobratej elektriny za 4 roky:</w:t>
      </w:r>
    </w:p>
    <w:p w:rsidR="00FD624E" w:rsidRPr="00FD624E" w:rsidRDefault="00FD624E" w:rsidP="00FD624E">
      <w:pPr>
        <w:pStyle w:val="Bezriadkovania"/>
        <w:numPr>
          <w:ilvl w:val="0"/>
          <w:numId w:val="41"/>
        </w:numPr>
        <w:jc w:val="both"/>
      </w:pPr>
      <w:r w:rsidRPr="00FD624E">
        <w:t>Vysoká tarifa: 7 993,368 MWh</w:t>
      </w:r>
    </w:p>
    <w:p w:rsidR="00FD624E" w:rsidRPr="00FD624E" w:rsidRDefault="00FD624E" w:rsidP="00FD624E">
      <w:pPr>
        <w:pStyle w:val="Bezriadkovania"/>
        <w:numPr>
          <w:ilvl w:val="0"/>
          <w:numId w:val="41"/>
        </w:numPr>
        <w:jc w:val="both"/>
      </w:pPr>
      <w:r w:rsidRPr="00FD624E">
        <w:t>Nízka tarifa:    9 318,096 MWh</w:t>
      </w:r>
    </w:p>
    <w:p w:rsidR="00FD624E" w:rsidRPr="00FD624E" w:rsidRDefault="00FD624E" w:rsidP="00FD624E">
      <w:pPr>
        <w:pStyle w:val="Bezriadkovania"/>
        <w:numPr>
          <w:ilvl w:val="0"/>
          <w:numId w:val="41"/>
        </w:numPr>
        <w:jc w:val="both"/>
      </w:pPr>
      <w:r w:rsidRPr="00FD624E">
        <w:t>Víkendová tarifa:  80,00 MWh</w:t>
      </w:r>
    </w:p>
    <w:p w:rsidR="00FD624E" w:rsidRPr="00FD624E" w:rsidRDefault="00FD624E" w:rsidP="00FD624E">
      <w:pPr>
        <w:pStyle w:val="Bezriadkovania"/>
        <w:numPr>
          <w:ilvl w:val="0"/>
          <w:numId w:val="41"/>
        </w:numPr>
        <w:jc w:val="both"/>
      </w:pPr>
      <w:r w:rsidRPr="00FD624E">
        <w:t>Jednotková tarifa: 444,48 MWh</w:t>
      </w:r>
    </w:p>
    <w:p w:rsidR="00FF204B" w:rsidRPr="00FF204B" w:rsidRDefault="00FF204B" w:rsidP="00FF204B">
      <w:pPr>
        <w:pStyle w:val="Bezriadkovania"/>
        <w:jc w:val="both"/>
      </w:pPr>
    </w:p>
    <w:p w:rsidR="00DD3F5F" w:rsidRDefault="00DD3F5F" w:rsidP="00DD3F5F">
      <w:pPr>
        <w:pStyle w:val="Bezriadkovania"/>
        <w:numPr>
          <w:ilvl w:val="0"/>
          <w:numId w:val="17"/>
        </w:numPr>
        <w:ind w:left="709" w:hanging="283"/>
        <w:jc w:val="both"/>
      </w:pPr>
      <w:r w:rsidRPr="00FF204B">
        <w:t>M</w:t>
      </w:r>
      <w:r w:rsidR="007F7C26">
        <w:t xml:space="preserve">iestom </w:t>
      </w:r>
      <w:r w:rsidR="00694B76">
        <w:t>dodania</w:t>
      </w:r>
      <w:r w:rsidR="007F7C26">
        <w:t xml:space="preserve"> predmetu zmluvy </w:t>
      </w:r>
      <w:r w:rsidR="00694B76">
        <w:t>sú jednotlivé odberné miesta</w:t>
      </w:r>
      <w:r w:rsidR="00D2123B">
        <w:t xml:space="preserve"> Centr</w:t>
      </w:r>
      <w:r w:rsidR="00694B76">
        <w:t>a výcviku Lešť uvedené v prílohe č. 1 tejto zmluvy</w:t>
      </w:r>
    </w:p>
    <w:p w:rsidR="00DD3F5F" w:rsidRPr="00FF204B" w:rsidRDefault="00DD3F5F" w:rsidP="00DD3F5F">
      <w:pPr>
        <w:ind w:left="709" w:hanging="283"/>
        <w:rPr>
          <w:rFonts w:ascii="Times New Roman" w:hAnsi="Times New Roman" w:cs="Times New Roman"/>
          <w:b/>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III.</w:t>
      </w:r>
    </w:p>
    <w:p w:rsidR="00DD3F5F" w:rsidRPr="001507E6" w:rsidRDefault="00DD3F5F" w:rsidP="001507E6">
      <w:pPr>
        <w:pStyle w:val="Bezriadkovania"/>
        <w:ind w:left="709"/>
        <w:jc w:val="center"/>
        <w:rPr>
          <w:b/>
        </w:rPr>
      </w:pPr>
      <w:r w:rsidRPr="001507E6">
        <w:rPr>
          <w:b/>
        </w:rPr>
        <w:t>Termín plnenia</w:t>
      </w:r>
    </w:p>
    <w:p w:rsidR="001507E6" w:rsidRPr="001507E6" w:rsidRDefault="001507E6" w:rsidP="001507E6">
      <w:pPr>
        <w:pStyle w:val="Bezriadkovania"/>
        <w:ind w:left="709"/>
        <w:jc w:val="center"/>
      </w:pPr>
    </w:p>
    <w:p w:rsidR="002C77FB" w:rsidRDefault="00694B76" w:rsidP="001507E6">
      <w:pPr>
        <w:pStyle w:val="Bezriadkovania"/>
        <w:numPr>
          <w:ilvl w:val="0"/>
          <w:numId w:val="45"/>
        </w:numPr>
        <w:jc w:val="both"/>
      </w:pPr>
      <w:r>
        <w:t>Dodávateľ</w:t>
      </w:r>
      <w:r w:rsidR="00DD3F5F" w:rsidRPr="00FF204B">
        <w:t xml:space="preserve"> sa zaväzuje, že </w:t>
      </w:r>
      <w:r>
        <w:t xml:space="preserve">bude </w:t>
      </w:r>
      <w:r w:rsidR="002C77FB">
        <w:t xml:space="preserve">plniť </w:t>
      </w:r>
      <w:r w:rsidR="00DD3F5F" w:rsidRPr="00FF204B">
        <w:t>p</w:t>
      </w:r>
      <w:r w:rsidR="001507E6">
        <w:t xml:space="preserve">redmet zmluvy podľa článku II. </w:t>
      </w:r>
      <w:r w:rsidR="00DD3F5F" w:rsidRPr="00FF204B">
        <w:t xml:space="preserve">v termíne:  </w:t>
      </w:r>
    </w:p>
    <w:p w:rsidR="00DD3F5F" w:rsidRPr="001507E6" w:rsidRDefault="001507E6" w:rsidP="001507E6">
      <w:pPr>
        <w:pStyle w:val="Bezriadkovania"/>
        <w:ind w:left="709"/>
        <w:jc w:val="both"/>
      </w:pPr>
      <w:r>
        <w:t xml:space="preserve"> </w:t>
      </w:r>
      <w:r w:rsidR="00DD3F5F" w:rsidRPr="001507E6">
        <w:t xml:space="preserve">od </w:t>
      </w:r>
      <w:r w:rsidR="002C77FB" w:rsidRPr="001507E6">
        <w:t xml:space="preserve">00:00 hod. SEČ dňa </w:t>
      </w:r>
      <w:r w:rsidR="002C77FB" w:rsidRPr="00613CC9">
        <w:rPr>
          <w:b/>
        </w:rPr>
        <w:t>01.06.2021</w:t>
      </w:r>
      <w:r w:rsidR="002C77FB" w:rsidRPr="001507E6">
        <w:t xml:space="preserve"> do 24:00 hod. SEČ dňa </w:t>
      </w:r>
      <w:r w:rsidR="002C77FB" w:rsidRPr="00613CC9">
        <w:rPr>
          <w:b/>
        </w:rPr>
        <w:t>31.05.2025</w:t>
      </w:r>
      <w:r w:rsidR="00DD3F5F" w:rsidRPr="001507E6">
        <w:t xml:space="preserve"> </w:t>
      </w:r>
    </w:p>
    <w:p w:rsidR="00DD3F5F" w:rsidRDefault="00DD3F5F" w:rsidP="00DD3F5F">
      <w:pPr>
        <w:ind w:left="709" w:hanging="283"/>
        <w:jc w:val="center"/>
        <w:rPr>
          <w:rFonts w:ascii="Times New Roman" w:hAnsi="Times New Roman" w:cs="Times New Roman"/>
          <w:b/>
          <w:sz w:val="24"/>
          <w:szCs w:val="24"/>
        </w:rPr>
      </w:pPr>
    </w:p>
    <w:p w:rsidR="00E0206C" w:rsidRDefault="00E0206C" w:rsidP="00DD3F5F">
      <w:pPr>
        <w:ind w:left="709" w:hanging="283"/>
        <w:jc w:val="center"/>
        <w:rPr>
          <w:rFonts w:ascii="Times New Roman" w:hAnsi="Times New Roman" w:cs="Times New Roman"/>
          <w:b/>
          <w:sz w:val="24"/>
          <w:szCs w:val="24"/>
        </w:rPr>
      </w:pPr>
    </w:p>
    <w:p w:rsidR="00E0206C" w:rsidRDefault="00E0206C" w:rsidP="00DD3F5F">
      <w:pPr>
        <w:ind w:left="709" w:hanging="283"/>
        <w:jc w:val="center"/>
        <w:rPr>
          <w:rFonts w:ascii="Times New Roman" w:hAnsi="Times New Roman" w:cs="Times New Roman"/>
          <w:b/>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lastRenderedPageBreak/>
        <w:t>Článok IV.</w:t>
      </w: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Zmluvná cena</w:t>
      </w:r>
    </w:p>
    <w:p w:rsidR="007F7C26" w:rsidRPr="00563290" w:rsidRDefault="007F7C26" w:rsidP="007F7C26">
      <w:pPr>
        <w:numPr>
          <w:ilvl w:val="0"/>
          <w:numId w:val="23"/>
        </w:numPr>
        <w:spacing w:after="0" w:line="276" w:lineRule="auto"/>
        <w:ind w:hanging="436"/>
        <w:contextualSpacing/>
        <w:jc w:val="both"/>
        <w:rPr>
          <w:rFonts w:ascii="Times New Roman" w:eastAsia="Times New Roman" w:hAnsi="Times New Roman"/>
          <w:sz w:val="24"/>
          <w:szCs w:val="24"/>
          <w:lang w:eastAsia="sk-SK"/>
        </w:rPr>
      </w:pPr>
      <w:r w:rsidRPr="00563290">
        <w:rPr>
          <w:rFonts w:ascii="Times New Roman" w:eastAsia="Times New Roman" w:hAnsi="Times New Roman"/>
          <w:sz w:val="24"/>
          <w:szCs w:val="24"/>
          <w:lang w:eastAsia="sk-SK"/>
        </w:rPr>
        <w:t xml:space="preserve">Cena za </w:t>
      </w:r>
      <w:r w:rsidR="002C77FB" w:rsidRPr="00563290">
        <w:rPr>
          <w:rFonts w:ascii="Times New Roman" w:eastAsia="Times New Roman" w:hAnsi="Times New Roman"/>
          <w:sz w:val="24"/>
          <w:szCs w:val="24"/>
          <w:lang w:eastAsia="sk-SK"/>
        </w:rPr>
        <w:t>dodávku elektrickej energie</w:t>
      </w:r>
      <w:r w:rsidRPr="00563290">
        <w:rPr>
          <w:rFonts w:ascii="Times New Roman" w:eastAsia="Times New Roman" w:hAnsi="Times New Roman"/>
          <w:sz w:val="24"/>
          <w:szCs w:val="24"/>
          <w:lang w:eastAsia="sk-SK"/>
        </w:rPr>
        <w:t xml:space="preserve"> vyplýva z ponuky </w:t>
      </w:r>
      <w:r w:rsidR="002C77FB" w:rsidRPr="00563290">
        <w:rPr>
          <w:rFonts w:ascii="Times New Roman" w:eastAsia="Times New Roman" w:hAnsi="Times New Roman"/>
          <w:sz w:val="24"/>
          <w:szCs w:val="24"/>
          <w:lang w:eastAsia="sk-SK"/>
        </w:rPr>
        <w:t>dodá</w:t>
      </w:r>
      <w:r w:rsidRPr="00563290">
        <w:rPr>
          <w:rFonts w:ascii="Times New Roman" w:eastAsia="Times New Roman" w:hAnsi="Times New Roman"/>
          <w:sz w:val="24"/>
          <w:szCs w:val="24"/>
          <w:lang w:eastAsia="sk-SK"/>
        </w:rPr>
        <w:t>vateľa,  je stanovená v zmysle § 3 zákona č. 18/1996 Z. z. o cenách v znení neskorších predpisov a vyhlášky Ministerstva financií SR č. 87/1996 Z. z., ktorou sa vykonáva zákon č. 18/1996 Z. z. o cenách v znení neskorších predpisov vo výške:</w:t>
      </w:r>
    </w:p>
    <w:p w:rsidR="00563290" w:rsidRPr="00563290" w:rsidRDefault="00563290" w:rsidP="007F7C26">
      <w:pPr>
        <w:tabs>
          <w:tab w:val="left" w:pos="2977"/>
        </w:tabs>
        <w:spacing w:after="0"/>
        <w:ind w:left="1276"/>
        <w:contextualSpacing/>
        <w:rPr>
          <w:rFonts w:ascii="Times New Roman" w:eastAsia="Times New Roman" w:hAnsi="Times New Roman"/>
          <w:sz w:val="24"/>
          <w:szCs w:val="24"/>
          <w:lang w:eastAsia="sk-SK"/>
        </w:rPr>
      </w:pPr>
    </w:p>
    <w:p w:rsidR="007F7C26" w:rsidRPr="00563290" w:rsidRDefault="007F7C26" w:rsidP="007F7C26">
      <w:pPr>
        <w:tabs>
          <w:tab w:val="left" w:pos="2977"/>
        </w:tabs>
        <w:spacing w:after="0"/>
        <w:ind w:left="1276"/>
        <w:contextualSpacing/>
        <w:rPr>
          <w:rFonts w:ascii="Times New Roman" w:eastAsia="Times New Roman" w:hAnsi="Times New Roman"/>
          <w:sz w:val="24"/>
          <w:szCs w:val="24"/>
          <w:lang w:eastAsia="sk-SK"/>
        </w:rPr>
      </w:pPr>
      <w:r w:rsidRPr="00563290">
        <w:rPr>
          <w:rFonts w:ascii="Times New Roman" w:eastAsia="Times New Roman" w:hAnsi="Times New Roman"/>
          <w:sz w:val="24"/>
          <w:szCs w:val="24"/>
          <w:lang w:eastAsia="sk-SK"/>
        </w:rPr>
        <w:t>Cena bez DPH:</w:t>
      </w:r>
      <w:r w:rsidRPr="00563290">
        <w:rPr>
          <w:rFonts w:ascii="Times New Roman" w:eastAsia="Times New Roman" w:hAnsi="Times New Roman"/>
          <w:sz w:val="24"/>
          <w:szCs w:val="24"/>
          <w:lang w:eastAsia="sk-SK"/>
        </w:rPr>
        <w:tab/>
        <w:t xml:space="preserve"> </w:t>
      </w:r>
      <w:r w:rsidRPr="00563290">
        <w:rPr>
          <w:rFonts w:ascii="Times New Roman" w:eastAsia="Times New Roman" w:hAnsi="Times New Roman"/>
          <w:sz w:val="24"/>
          <w:szCs w:val="24"/>
          <w:lang w:eastAsia="sk-SK"/>
        </w:rPr>
        <w:tab/>
      </w:r>
      <w:r w:rsidRPr="00563290">
        <w:rPr>
          <w:rFonts w:ascii="Times New Roman" w:eastAsia="Times New Roman" w:hAnsi="Times New Roman"/>
          <w:sz w:val="24"/>
          <w:szCs w:val="24"/>
          <w:lang w:eastAsia="sk-SK"/>
        </w:rPr>
        <w:tab/>
        <w:t>€</w:t>
      </w:r>
    </w:p>
    <w:p w:rsidR="007F7C26" w:rsidRPr="00563290" w:rsidRDefault="007F7C26" w:rsidP="007F7C26">
      <w:pPr>
        <w:tabs>
          <w:tab w:val="left" w:pos="2977"/>
        </w:tabs>
        <w:spacing w:after="0"/>
        <w:ind w:left="1276"/>
        <w:contextualSpacing/>
        <w:rPr>
          <w:rFonts w:ascii="Times New Roman" w:eastAsia="Times New Roman" w:hAnsi="Times New Roman"/>
          <w:sz w:val="24"/>
          <w:szCs w:val="24"/>
          <w:lang w:eastAsia="sk-SK"/>
        </w:rPr>
      </w:pPr>
      <w:r w:rsidRPr="00563290">
        <w:rPr>
          <w:rFonts w:ascii="Times New Roman" w:eastAsia="Times New Roman" w:hAnsi="Times New Roman"/>
          <w:sz w:val="24"/>
          <w:szCs w:val="24"/>
          <w:lang w:eastAsia="sk-SK"/>
        </w:rPr>
        <w:t>DPH  20 %:</w:t>
      </w:r>
      <w:r w:rsidRPr="00563290">
        <w:rPr>
          <w:rFonts w:ascii="Times New Roman" w:eastAsia="Times New Roman" w:hAnsi="Times New Roman"/>
          <w:sz w:val="24"/>
          <w:szCs w:val="24"/>
          <w:lang w:eastAsia="sk-SK"/>
        </w:rPr>
        <w:tab/>
        <w:t xml:space="preserve">  </w:t>
      </w:r>
      <w:r w:rsidRPr="00563290">
        <w:rPr>
          <w:rFonts w:ascii="Times New Roman" w:eastAsia="Times New Roman" w:hAnsi="Times New Roman"/>
          <w:sz w:val="24"/>
          <w:szCs w:val="24"/>
          <w:lang w:eastAsia="sk-SK"/>
        </w:rPr>
        <w:tab/>
      </w:r>
      <w:r w:rsidRPr="00563290">
        <w:rPr>
          <w:rFonts w:ascii="Times New Roman" w:eastAsia="Times New Roman" w:hAnsi="Times New Roman"/>
          <w:sz w:val="24"/>
          <w:szCs w:val="24"/>
          <w:lang w:eastAsia="sk-SK"/>
        </w:rPr>
        <w:tab/>
        <w:t>€</w:t>
      </w:r>
    </w:p>
    <w:p w:rsidR="007F7C26" w:rsidRPr="00563290" w:rsidRDefault="007F7C26" w:rsidP="007F7C26">
      <w:pPr>
        <w:tabs>
          <w:tab w:val="left" w:pos="2977"/>
        </w:tabs>
        <w:spacing w:after="0"/>
        <w:ind w:left="1276"/>
        <w:contextualSpacing/>
        <w:rPr>
          <w:rFonts w:ascii="Times New Roman" w:eastAsia="Times New Roman" w:hAnsi="Times New Roman"/>
          <w:sz w:val="24"/>
          <w:szCs w:val="24"/>
          <w:lang w:eastAsia="sk-SK"/>
        </w:rPr>
      </w:pPr>
      <w:r w:rsidRPr="00563290">
        <w:rPr>
          <w:rFonts w:ascii="Times New Roman" w:eastAsia="Times New Roman" w:hAnsi="Times New Roman"/>
          <w:sz w:val="24"/>
          <w:szCs w:val="24"/>
          <w:lang w:eastAsia="sk-SK"/>
        </w:rPr>
        <w:t>Cena s DPH:</w:t>
      </w:r>
      <w:r w:rsidRPr="00563290">
        <w:rPr>
          <w:rFonts w:ascii="Times New Roman" w:eastAsia="Times New Roman" w:hAnsi="Times New Roman"/>
          <w:sz w:val="24"/>
          <w:szCs w:val="24"/>
          <w:lang w:eastAsia="sk-SK"/>
        </w:rPr>
        <w:tab/>
      </w:r>
      <w:r w:rsidRPr="00563290">
        <w:rPr>
          <w:rFonts w:ascii="Times New Roman" w:eastAsia="Times New Roman" w:hAnsi="Times New Roman"/>
          <w:sz w:val="24"/>
          <w:szCs w:val="24"/>
          <w:lang w:eastAsia="sk-SK"/>
        </w:rPr>
        <w:tab/>
      </w:r>
      <w:r w:rsidRPr="00563290">
        <w:rPr>
          <w:rFonts w:ascii="Times New Roman" w:eastAsia="Times New Roman" w:hAnsi="Times New Roman"/>
          <w:sz w:val="24"/>
          <w:szCs w:val="24"/>
          <w:lang w:eastAsia="sk-SK"/>
        </w:rPr>
        <w:tab/>
        <w:t>€</w:t>
      </w:r>
    </w:p>
    <w:p w:rsidR="007F7C26" w:rsidRPr="00563290" w:rsidRDefault="007F7C26" w:rsidP="007F7C26">
      <w:pPr>
        <w:spacing w:after="0"/>
        <w:ind w:left="720" w:firstLine="556"/>
        <w:contextualSpacing/>
        <w:rPr>
          <w:rFonts w:ascii="Times New Roman" w:eastAsia="Times New Roman" w:hAnsi="Times New Roman"/>
          <w:sz w:val="24"/>
          <w:szCs w:val="24"/>
          <w:lang w:eastAsia="sk-SK"/>
        </w:rPr>
      </w:pPr>
      <w:r w:rsidRPr="00563290">
        <w:rPr>
          <w:rFonts w:ascii="Times New Roman" w:eastAsia="Times New Roman" w:hAnsi="Times New Roman"/>
          <w:sz w:val="24"/>
          <w:szCs w:val="24"/>
          <w:lang w:eastAsia="sk-SK"/>
        </w:rPr>
        <w:t xml:space="preserve">Cena celkom slovom: </w:t>
      </w:r>
    </w:p>
    <w:p w:rsidR="007F7C26" w:rsidRPr="00563290" w:rsidRDefault="007F7C26" w:rsidP="007F7C26">
      <w:pPr>
        <w:spacing w:after="0" w:line="240" w:lineRule="auto"/>
        <w:ind w:left="720"/>
        <w:contextualSpacing/>
        <w:jc w:val="both"/>
        <w:rPr>
          <w:rFonts w:ascii="Times New Roman" w:eastAsia="Times New Roman" w:hAnsi="Times New Roman"/>
          <w:sz w:val="24"/>
          <w:szCs w:val="24"/>
          <w:lang w:eastAsia="sk-SK"/>
        </w:rPr>
      </w:pPr>
    </w:p>
    <w:p w:rsidR="00FD624E" w:rsidRPr="00563290" w:rsidRDefault="00FD624E" w:rsidP="001507E6">
      <w:pPr>
        <w:numPr>
          <w:ilvl w:val="0"/>
          <w:numId w:val="23"/>
        </w:numPr>
        <w:spacing w:after="0" w:line="276" w:lineRule="auto"/>
        <w:ind w:hanging="436"/>
        <w:contextualSpacing/>
        <w:jc w:val="both"/>
        <w:rPr>
          <w:rFonts w:ascii="Times New Roman" w:eastAsia="Times New Roman" w:hAnsi="Times New Roman"/>
          <w:sz w:val="24"/>
          <w:szCs w:val="24"/>
          <w:lang w:eastAsia="sk-SK"/>
        </w:rPr>
      </w:pPr>
      <w:r w:rsidRPr="00563290">
        <w:rPr>
          <w:rFonts w:ascii="Times New Roman" w:eastAsia="Times New Roman" w:hAnsi="Times New Roman"/>
          <w:sz w:val="24"/>
          <w:szCs w:val="24"/>
          <w:lang w:eastAsia="sk-SK"/>
        </w:rPr>
        <w:t xml:space="preserve">Celková </w:t>
      </w:r>
      <w:r w:rsidR="001507E6">
        <w:rPr>
          <w:rFonts w:ascii="Times New Roman" w:eastAsia="Times New Roman" w:hAnsi="Times New Roman"/>
          <w:sz w:val="24"/>
          <w:szCs w:val="24"/>
          <w:lang w:eastAsia="sk-SK"/>
        </w:rPr>
        <w:t xml:space="preserve"> </w:t>
      </w:r>
      <w:r w:rsidRPr="00563290">
        <w:rPr>
          <w:rFonts w:ascii="Times New Roman" w:eastAsia="Times New Roman" w:hAnsi="Times New Roman"/>
          <w:sz w:val="24"/>
          <w:szCs w:val="24"/>
          <w:lang w:eastAsia="sk-SK"/>
        </w:rPr>
        <w:t>cena</w:t>
      </w:r>
      <w:r w:rsidR="001507E6">
        <w:rPr>
          <w:rFonts w:ascii="Times New Roman" w:eastAsia="Times New Roman" w:hAnsi="Times New Roman"/>
          <w:sz w:val="24"/>
          <w:szCs w:val="24"/>
          <w:lang w:eastAsia="sk-SK"/>
        </w:rPr>
        <w:t xml:space="preserve"> </w:t>
      </w:r>
      <w:r w:rsidRPr="00563290">
        <w:rPr>
          <w:rFonts w:ascii="Times New Roman" w:eastAsia="Times New Roman" w:hAnsi="Times New Roman"/>
          <w:sz w:val="24"/>
          <w:szCs w:val="24"/>
          <w:lang w:eastAsia="sk-SK"/>
        </w:rPr>
        <w:t xml:space="preserve"> za</w:t>
      </w:r>
      <w:r w:rsidR="001507E6">
        <w:rPr>
          <w:rFonts w:ascii="Times New Roman" w:eastAsia="Times New Roman" w:hAnsi="Times New Roman"/>
          <w:sz w:val="24"/>
          <w:szCs w:val="24"/>
          <w:lang w:eastAsia="sk-SK"/>
        </w:rPr>
        <w:t xml:space="preserve"> </w:t>
      </w:r>
      <w:r w:rsidRPr="00563290">
        <w:rPr>
          <w:rFonts w:ascii="Times New Roman" w:eastAsia="Times New Roman" w:hAnsi="Times New Roman"/>
          <w:sz w:val="24"/>
          <w:szCs w:val="24"/>
          <w:lang w:eastAsia="sk-SK"/>
        </w:rPr>
        <w:t xml:space="preserve"> dodávku</w:t>
      </w:r>
      <w:r w:rsidR="001507E6">
        <w:rPr>
          <w:rFonts w:ascii="Times New Roman" w:eastAsia="Times New Roman" w:hAnsi="Times New Roman"/>
          <w:sz w:val="24"/>
          <w:szCs w:val="24"/>
          <w:lang w:eastAsia="sk-SK"/>
        </w:rPr>
        <w:t xml:space="preserve"> </w:t>
      </w:r>
      <w:r w:rsidRPr="00563290">
        <w:rPr>
          <w:rFonts w:ascii="Times New Roman" w:eastAsia="Times New Roman" w:hAnsi="Times New Roman"/>
          <w:sz w:val="24"/>
          <w:szCs w:val="24"/>
          <w:lang w:eastAsia="sk-SK"/>
        </w:rPr>
        <w:t xml:space="preserve"> elektriny </w:t>
      </w:r>
      <w:r w:rsidR="001507E6">
        <w:rPr>
          <w:rFonts w:ascii="Times New Roman" w:eastAsia="Times New Roman" w:hAnsi="Times New Roman"/>
          <w:sz w:val="24"/>
          <w:szCs w:val="24"/>
          <w:lang w:eastAsia="sk-SK"/>
        </w:rPr>
        <w:t xml:space="preserve"> </w:t>
      </w:r>
      <w:r w:rsidR="00563290">
        <w:rPr>
          <w:rFonts w:ascii="Times New Roman" w:eastAsia="Times New Roman" w:hAnsi="Times New Roman"/>
          <w:sz w:val="24"/>
          <w:szCs w:val="24"/>
          <w:lang w:eastAsia="sk-SK"/>
        </w:rPr>
        <w:t>obsahuje</w:t>
      </w:r>
      <w:r w:rsidR="001507E6">
        <w:rPr>
          <w:rFonts w:ascii="Times New Roman" w:eastAsia="Times New Roman" w:hAnsi="Times New Roman"/>
          <w:sz w:val="24"/>
          <w:szCs w:val="24"/>
          <w:lang w:eastAsia="sk-SK"/>
        </w:rPr>
        <w:t xml:space="preserve"> </w:t>
      </w:r>
      <w:r w:rsidRPr="00563290">
        <w:rPr>
          <w:rFonts w:ascii="Times New Roman" w:eastAsia="Times New Roman" w:hAnsi="Times New Roman"/>
          <w:sz w:val="24"/>
          <w:szCs w:val="24"/>
          <w:lang w:eastAsia="sk-SK"/>
        </w:rPr>
        <w:t xml:space="preserve"> všetky náklady dodávateľa, </w:t>
      </w:r>
      <w:r w:rsidR="001507E6">
        <w:rPr>
          <w:rFonts w:ascii="Times New Roman" w:eastAsia="Times New Roman" w:hAnsi="Times New Roman"/>
          <w:sz w:val="24"/>
          <w:szCs w:val="24"/>
          <w:lang w:eastAsia="sk-SK"/>
        </w:rPr>
        <w:t xml:space="preserve"> </w:t>
      </w:r>
      <w:r w:rsidRPr="00563290">
        <w:rPr>
          <w:rFonts w:ascii="Times New Roman" w:eastAsia="Times New Roman" w:hAnsi="Times New Roman"/>
          <w:sz w:val="24"/>
          <w:szCs w:val="24"/>
          <w:lang w:eastAsia="sk-SK"/>
        </w:rPr>
        <w:t>a to cenu za:</w:t>
      </w:r>
    </w:p>
    <w:p w:rsidR="00FD624E" w:rsidRPr="00563290" w:rsidRDefault="00FD624E" w:rsidP="00FD624E">
      <w:pPr>
        <w:numPr>
          <w:ilvl w:val="0"/>
          <w:numId w:val="42"/>
        </w:numPr>
        <w:spacing w:after="0" w:line="240" w:lineRule="auto"/>
        <w:jc w:val="both"/>
        <w:rPr>
          <w:rFonts w:ascii="Times New Roman" w:eastAsia="Times New Roman" w:hAnsi="Times New Roman"/>
          <w:sz w:val="24"/>
          <w:szCs w:val="24"/>
          <w:lang w:eastAsia="sk-SK"/>
        </w:rPr>
      </w:pPr>
      <w:r w:rsidRPr="00563290">
        <w:rPr>
          <w:rFonts w:ascii="Times New Roman" w:eastAsia="Times New Roman" w:hAnsi="Times New Roman"/>
          <w:sz w:val="24"/>
          <w:szCs w:val="24"/>
          <w:lang w:eastAsia="sk-SK"/>
        </w:rPr>
        <w:t>dodávku predpokladaného celkového množstva silovej elektriny,</w:t>
      </w:r>
    </w:p>
    <w:p w:rsidR="00FD624E" w:rsidRPr="00563290" w:rsidRDefault="00FD624E" w:rsidP="00FD624E">
      <w:pPr>
        <w:numPr>
          <w:ilvl w:val="0"/>
          <w:numId w:val="42"/>
        </w:numPr>
        <w:spacing w:after="0" w:line="240" w:lineRule="auto"/>
        <w:jc w:val="both"/>
        <w:rPr>
          <w:rFonts w:ascii="Times New Roman" w:eastAsia="Times New Roman" w:hAnsi="Times New Roman"/>
          <w:sz w:val="24"/>
          <w:szCs w:val="24"/>
          <w:lang w:eastAsia="sk-SK"/>
        </w:rPr>
      </w:pPr>
      <w:r w:rsidRPr="00563290">
        <w:rPr>
          <w:rFonts w:ascii="Times New Roman" w:eastAsia="Times New Roman" w:hAnsi="Times New Roman"/>
          <w:sz w:val="24"/>
          <w:szCs w:val="24"/>
          <w:lang w:eastAsia="sk-SK"/>
        </w:rPr>
        <w:t>systémové služby a prevádzkovanie systému,</w:t>
      </w:r>
    </w:p>
    <w:p w:rsidR="00FD624E" w:rsidRPr="00563290" w:rsidRDefault="00FD624E" w:rsidP="00FD624E">
      <w:pPr>
        <w:numPr>
          <w:ilvl w:val="0"/>
          <w:numId w:val="42"/>
        </w:numPr>
        <w:spacing w:after="0" w:line="240" w:lineRule="auto"/>
        <w:jc w:val="both"/>
        <w:rPr>
          <w:rFonts w:ascii="Times New Roman" w:eastAsia="Times New Roman" w:hAnsi="Times New Roman"/>
          <w:sz w:val="24"/>
          <w:szCs w:val="24"/>
          <w:lang w:eastAsia="sk-SK"/>
        </w:rPr>
      </w:pPr>
      <w:r w:rsidRPr="00563290">
        <w:rPr>
          <w:rFonts w:ascii="Times New Roman" w:eastAsia="Times New Roman" w:hAnsi="Times New Roman"/>
          <w:sz w:val="24"/>
          <w:szCs w:val="24"/>
          <w:lang w:eastAsia="sk-SK"/>
        </w:rPr>
        <w:t>prístup do distribučnej siete, distribúciu vrátane prenosu, distribučné straty,</w:t>
      </w:r>
    </w:p>
    <w:p w:rsidR="00FD624E" w:rsidRPr="00563290" w:rsidRDefault="00FD624E" w:rsidP="00FD624E">
      <w:pPr>
        <w:numPr>
          <w:ilvl w:val="0"/>
          <w:numId w:val="42"/>
        </w:numPr>
        <w:spacing w:after="0" w:line="240" w:lineRule="auto"/>
        <w:jc w:val="both"/>
        <w:rPr>
          <w:rFonts w:ascii="Times New Roman" w:eastAsia="Times New Roman" w:hAnsi="Times New Roman"/>
          <w:sz w:val="24"/>
          <w:szCs w:val="24"/>
          <w:lang w:eastAsia="sk-SK"/>
        </w:rPr>
      </w:pPr>
      <w:r w:rsidRPr="00563290">
        <w:rPr>
          <w:rFonts w:ascii="Times New Roman" w:eastAsia="Times New Roman" w:hAnsi="Times New Roman"/>
          <w:sz w:val="24"/>
          <w:szCs w:val="24"/>
          <w:lang w:eastAsia="sk-SK"/>
        </w:rPr>
        <w:t>odvod do Národného jadrového fondu,</w:t>
      </w:r>
    </w:p>
    <w:p w:rsidR="00FD624E" w:rsidRPr="00563290" w:rsidRDefault="00FD624E" w:rsidP="00FD624E">
      <w:pPr>
        <w:numPr>
          <w:ilvl w:val="0"/>
          <w:numId w:val="42"/>
        </w:numPr>
        <w:spacing w:after="0" w:line="240" w:lineRule="auto"/>
        <w:jc w:val="both"/>
        <w:rPr>
          <w:rFonts w:ascii="Times New Roman" w:eastAsia="Times New Roman" w:hAnsi="Times New Roman"/>
          <w:sz w:val="24"/>
          <w:szCs w:val="24"/>
          <w:lang w:eastAsia="sk-SK"/>
        </w:rPr>
      </w:pPr>
      <w:r w:rsidRPr="00563290">
        <w:rPr>
          <w:rFonts w:ascii="Times New Roman" w:eastAsia="Times New Roman" w:hAnsi="Times New Roman"/>
          <w:sz w:val="24"/>
          <w:szCs w:val="24"/>
          <w:lang w:eastAsia="sk-SK"/>
        </w:rPr>
        <w:t>spotrebná daň,</w:t>
      </w:r>
    </w:p>
    <w:p w:rsidR="00FD624E" w:rsidRDefault="00FD624E" w:rsidP="00FD624E">
      <w:pPr>
        <w:numPr>
          <w:ilvl w:val="0"/>
          <w:numId w:val="42"/>
        </w:numPr>
        <w:spacing w:after="0" w:line="240" w:lineRule="auto"/>
        <w:jc w:val="both"/>
        <w:rPr>
          <w:rFonts w:ascii="Times New Roman" w:eastAsia="Times New Roman" w:hAnsi="Times New Roman"/>
          <w:sz w:val="24"/>
          <w:szCs w:val="24"/>
          <w:lang w:eastAsia="sk-SK"/>
        </w:rPr>
      </w:pPr>
      <w:r w:rsidRPr="00563290">
        <w:rPr>
          <w:rFonts w:ascii="Times New Roman" w:eastAsia="Times New Roman" w:hAnsi="Times New Roman"/>
          <w:sz w:val="24"/>
          <w:szCs w:val="24"/>
          <w:lang w:eastAsia="sk-SK"/>
        </w:rPr>
        <w:t>DPH,</w:t>
      </w:r>
    </w:p>
    <w:p w:rsidR="00563290" w:rsidRDefault="00563290" w:rsidP="00FD624E">
      <w:pPr>
        <w:numPr>
          <w:ilvl w:val="0"/>
          <w:numId w:val="42"/>
        </w:num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všetky prípadné ďalšie náklady</w:t>
      </w:r>
    </w:p>
    <w:p w:rsidR="00FD624E" w:rsidRPr="00563290" w:rsidRDefault="00FD624E" w:rsidP="00563290">
      <w:pPr>
        <w:pStyle w:val="slovanzoznam21"/>
        <w:numPr>
          <w:ilvl w:val="0"/>
          <w:numId w:val="23"/>
        </w:numPr>
        <w:spacing w:before="240" w:line="276" w:lineRule="auto"/>
        <w:ind w:hanging="436"/>
        <w:jc w:val="both"/>
      </w:pPr>
      <w:r w:rsidRPr="00563290">
        <w:t>Distribučné a systémové poplatky pre rok 2021 určí dodávateľ z aktuálnych cien vo výške určenej Úradom pre reguláciu sieťových odvetí SR (URSO) platných pre rok 2021. Ak sa počas plnenia zmluvy zmení cenové rozhodnutie ÚRSO, dodávateľ musí v týchto cenách účtovať. Ak sa zmenia regulované platby, aj štátom určené dane a poplatky, budú upravené dodatkom k zmluve.</w:t>
      </w:r>
    </w:p>
    <w:p w:rsidR="00514B93" w:rsidRPr="00431C18" w:rsidRDefault="00514B93" w:rsidP="007F7C26">
      <w:pPr>
        <w:pStyle w:val="slovanzoznam21"/>
        <w:numPr>
          <w:ilvl w:val="0"/>
          <w:numId w:val="23"/>
        </w:numPr>
        <w:spacing w:before="240" w:line="276" w:lineRule="auto"/>
        <w:ind w:hanging="436"/>
        <w:jc w:val="both"/>
      </w:pPr>
      <w:r w:rsidRPr="00431C18">
        <w:t>Dodávateľ si nebude účtovať žiadne sankcie za nedodržanie (prekročenie resp. nedočerpanie) zmluvne dohodnutého množstva. Cena elektrickej energie je nemenná pri nedočerpaní resp. prekročení dohodnutého množstva.</w:t>
      </w:r>
    </w:p>
    <w:p w:rsidR="00D2123B" w:rsidRDefault="00D2123B" w:rsidP="00DD3F5F">
      <w:pPr>
        <w:ind w:left="709" w:hanging="283"/>
        <w:jc w:val="center"/>
        <w:rPr>
          <w:rFonts w:ascii="Times New Roman" w:hAnsi="Times New Roman" w:cs="Times New Roman"/>
          <w:b/>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V.</w:t>
      </w:r>
    </w:p>
    <w:p w:rsidR="00DD3F5F" w:rsidRPr="00FF204B" w:rsidRDefault="00DD3F5F" w:rsidP="0070001C">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Platobné podmienky a fakturácia</w:t>
      </w:r>
    </w:p>
    <w:p w:rsidR="003A629A" w:rsidRDefault="003A629A" w:rsidP="003A629A">
      <w:pPr>
        <w:pStyle w:val="Odsekzoznamu"/>
        <w:numPr>
          <w:ilvl w:val="0"/>
          <w:numId w:val="14"/>
        </w:numPr>
        <w:spacing w:after="0" w:line="240" w:lineRule="auto"/>
        <w:ind w:left="709" w:hanging="283"/>
        <w:jc w:val="both"/>
        <w:rPr>
          <w:rFonts w:ascii="Times New Roman" w:hAnsi="Times New Roman" w:cs="Times New Roman"/>
          <w:sz w:val="24"/>
          <w:szCs w:val="24"/>
        </w:rPr>
      </w:pPr>
      <w:r w:rsidRPr="003A629A">
        <w:rPr>
          <w:rFonts w:ascii="Times New Roman" w:hAnsi="Times New Roman" w:cs="Times New Roman"/>
          <w:sz w:val="24"/>
          <w:szCs w:val="24"/>
        </w:rPr>
        <w:t xml:space="preserve">Platba za dodávku elektrickej energie bude realizovaná prevodným príkazom prostredníctvom peňažného ústavu odberateľa, na základe mesačných vyúčtovacích faktúr. Vyúčtovacím obdobím pre dodávku elektriny bude jeden mesiac pre veľkoodber aj pre </w:t>
      </w:r>
      <w:proofErr w:type="spellStart"/>
      <w:r w:rsidRPr="003A629A">
        <w:rPr>
          <w:rFonts w:ascii="Times New Roman" w:hAnsi="Times New Roman" w:cs="Times New Roman"/>
          <w:sz w:val="24"/>
          <w:szCs w:val="24"/>
        </w:rPr>
        <w:t>maloodber</w:t>
      </w:r>
      <w:proofErr w:type="spellEnd"/>
      <w:r w:rsidRPr="003A629A">
        <w:rPr>
          <w:rFonts w:ascii="Times New Roman" w:hAnsi="Times New Roman" w:cs="Times New Roman"/>
          <w:sz w:val="24"/>
          <w:szCs w:val="24"/>
        </w:rPr>
        <w:t>. Vyúčtovanie sa uskutoční po odpočte spotrebovanej energie.</w:t>
      </w:r>
    </w:p>
    <w:p w:rsidR="003A629A" w:rsidRDefault="003A629A" w:rsidP="003A629A">
      <w:pPr>
        <w:pStyle w:val="Odsekzoznamu"/>
        <w:spacing w:after="0" w:line="240" w:lineRule="auto"/>
        <w:ind w:left="709"/>
        <w:jc w:val="both"/>
        <w:rPr>
          <w:rFonts w:ascii="Times New Roman" w:hAnsi="Times New Roman" w:cs="Times New Roman"/>
          <w:sz w:val="24"/>
          <w:szCs w:val="24"/>
        </w:rPr>
      </w:pPr>
    </w:p>
    <w:p w:rsidR="003A629A" w:rsidRPr="00FD624E" w:rsidRDefault="003A629A" w:rsidP="003A629A">
      <w:pPr>
        <w:pStyle w:val="Odsekzoznamu"/>
        <w:numPr>
          <w:ilvl w:val="0"/>
          <w:numId w:val="14"/>
        </w:numPr>
        <w:spacing w:after="0" w:line="240" w:lineRule="auto"/>
        <w:ind w:left="709" w:hanging="283"/>
        <w:jc w:val="both"/>
        <w:rPr>
          <w:rFonts w:ascii="Times New Roman" w:hAnsi="Times New Roman" w:cs="Times New Roman"/>
          <w:sz w:val="24"/>
          <w:szCs w:val="24"/>
        </w:rPr>
      </w:pPr>
      <w:r w:rsidRPr="00FD624E">
        <w:rPr>
          <w:rFonts w:ascii="Times New Roman" w:hAnsi="Times New Roman" w:cs="Times New Roman"/>
          <w:sz w:val="24"/>
          <w:szCs w:val="24"/>
        </w:rPr>
        <w:t>Odberateľ sa zaväzuje, za dodávku silovej elektriny a distribučné služby uhradiť zálohové faktúry za opakované dodanie tovaru a služieb v počte 1/mesiac, vo výške odvodenej od 60% objednaného množstva elektrickej energie na príslušný kalendárny mesiac                           (v jednotkových cenách VT a NT v pomere 70:30) vrátane distribučných poplatkov, DPH a spotrebnej dane.</w:t>
      </w:r>
    </w:p>
    <w:p w:rsidR="003A629A" w:rsidRPr="003A629A" w:rsidRDefault="003A629A" w:rsidP="003A629A">
      <w:pPr>
        <w:spacing w:after="0" w:line="240" w:lineRule="auto"/>
        <w:jc w:val="both"/>
        <w:rPr>
          <w:rFonts w:ascii="Times New Roman" w:hAnsi="Times New Roman" w:cs="Times New Roman"/>
          <w:sz w:val="24"/>
          <w:szCs w:val="24"/>
        </w:rPr>
      </w:pPr>
    </w:p>
    <w:p w:rsidR="003A629A" w:rsidRPr="003A629A" w:rsidRDefault="003A629A" w:rsidP="003A629A">
      <w:pPr>
        <w:pStyle w:val="Odsekzoznamu"/>
        <w:numPr>
          <w:ilvl w:val="0"/>
          <w:numId w:val="14"/>
        </w:numPr>
        <w:spacing w:after="0" w:line="240" w:lineRule="auto"/>
        <w:ind w:left="709" w:hanging="283"/>
        <w:jc w:val="both"/>
        <w:rPr>
          <w:rFonts w:ascii="Times New Roman" w:hAnsi="Times New Roman" w:cs="Times New Roman"/>
          <w:sz w:val="24"/>
          <w:szCs w:val="24"/>
        </w:rPr>
      </w:pPr>
      <w:r w:rsidRPr="003A629A">
        <w:rPr>
          <w:rFonts w:ascii="Times New Roman" w:hAnsi="Times New Roman" w:cs="Times New Roman"/>
          <w:sz w:val="24"/>
          <w:szCs w:val="24"/>
        </w:rPr>
        <w:lastRenderedPageBreak/>
        <w:t xml:space="preserve">Dodávateľ vystaví v dvoch výtlačkoch daňový doklad – faktúru za fakturačné obdobie, podľa §74 zákona č.222/2004 </w:t>
      </w:r>
      <w:proofErr w:type="spellStart"/>
      <w:r w:rsidRPr="003A629A">
        <w:rPr>
          <w:rFonts w:ascii="Times New Roman" w:hAnsi="Times New Roman" w:cs="Times New Roman"/>
          <w:sz w:val="24"/>
          <w:szCs w:val="24"/>
        </w:rPr>
        <w:t>Z.z</w:t>
      </w:r>
      <w:proofErr w:type="spellEnd"/>
      <w:r w:rsidRPr="003A629A">
        <w:rPr>
          <w:rFonts w:ascii="Times New Roman" w:hAnsi="Times New Roman" w:cs="Times New Roman"/>
          <w:sz w:val="24"/>
          <w:szCs w:val="24"/>
        </w:rPr>
        <w:t xml:space="preserve">. v platnom znení nasledovne: dodávateľ vystaví jednu (súhrnnú) faktúru pre všetky odberné miesta spolu (veľkoodber aj </w:t>
      </w:r>
      <w:proofErr w:type="spellStart"/>
      <w:r w:rsidRPr="003A629A">
        <w:rPr>
          <w:rFonts w:ascii="Times New Roman" w:hAnsi="Times New Roman" w:cs="Times New Roman"/>
          <w:sz w:val="24"/>
          <w:szCs w:val="24"/>
        </w:rPr>
        <w:t>maloodber</w:t>
      </w:r>
      <w:proofErr w:type="spellEnd"/>
      <w:r w:rsidRPr="003A629A">
        <w:rPr>
          <w:rFonts w:ascii="Times New Roman" w:hAnsi="Times New Roman" w:cs="Times New Roman"/>
          <w:sz w:val="24"/>
          <w:szCs w:val="24"/>
        </w:rPr>
        <w:t>). Prílohu faktúry bude tvoriť daňový doklad k faktúre - vyúčtovania za každé OM samostatne, vo výške zodpovedajúcej cene skutočne odobratej silovej elektrickej e</w:t>
      </w:r>
      <w:r>
        <w:rPr>
          <w:rFonts w:ascii="Times New Roman" w:hAnsi="Times New Roman" w:cs="Times New Roman"/>
          <w:sz w:val="24"/>
          <w:szCs w:val="24"/>
        </w:rPr>
        <w:t xml:space="preserve">nergie a distribučných služieb. </w:t>
      </w:r>
      <w:r w:rsidRPr="003A629A">
        <w:rPr>
          <w:rFonts w:ascii="Times New Roman" w:hAnsi="Times New Roman" w:cs="Times New Roman"/>
          <w:sz w:val="24"/>
          <w:szCs w:val="24"/>
        </w:rPr>
        <w:t>Vyúčtovanie za každé OM musí obsahovať náležitosti daňového dokladu a musí v nej byť uvedená adresa a číslo OM, fakturačné obdobie, vyhodnotenie výkonu, vyhodnotenie účinníka, počiatočný a konečný stav elektromera, celkové odobraté množstvo, spotrebovanú silovú energiu VT, NT, WT a JT, spotrebnú daň, pevnú zložku tarify za distribúciu, variabilnú zložku tarify za distribúciu vrátane prenosu elektrickej energie, tarifu za distribučné straty, tarifu za systémové služby, spätnú jalovú energiu, odvod do národného fondu, množstvo odobratej kapacitnej a indukčnej elektriny. Spolu s faktúrou doloží dodávateľ aj odberový diagram pre každé odberné miesto v 15 minútových intervaloch merania maxima.</w:t>
      </w:r>
    </w:p>
    <w:p w:rsidR="003A629A" w:rsidRPr="003A629A" w:rsidRDefault="003A629A" w:rsidP="003A629A">
      <w:pPr>
        <w:pStyle w:val="Odsekzoznamu"/>
        <w:spacing w:after="0" w:line="240" w:lineRule="auto"/>
        <w:ind w:left="709"/>
        <w:jc w:val="both"/>
        <w:rPr>
          <w:rFonts w:ascii="Times New Roman" w:hAnsi="Times New Roman" w:cs="Times New Roman"/>
          <w:sz w:val="24"/>
          <w:szCs w:val="24"/>
        </w:rPr>
      </w:pPr>
    </w:p>
    <w:p w:rsidR="00DD3F5F" w:rsidRPr="003A629A" w:rsidRDefault="00DD3F5F" w:rsidP="003A629A">
      <w:pPr>
        <w:pStyle w:val="Odsekzoznamu"/>
        <w:numPr>
          <w:ilvl w:val="0"/>
          <w:numId w:val="14"/>
        </w:numPr>
        <w:spacing w:after="0" w:line="240" w:lineRule="auto"/>
        <w:ind w:left="709" w:hanging="283"/>
        <w:jc w:val="both"/>
        <w:rPr>
          <w:rFonts w:ascii="Times New Roman" w:hAnsi="Times New Roman" w:cs="Times New Roman"/>
          <w:sz w:val="24"/>
          <w:szCs w:val="24"/>
        </w:rPr>
      </w:pPr>
      <w:r w:rsidRPr="003A629A">
        <w:rPr>
          <w:rFonts w:ascii="Times New Roman" w:hAnsi="Times New Roman" w:cs="Times New Roman"/>
          <w:sz w:val="24"/>
          <w:szCs w:val="24"/>
        </w:rPr>
        <w:t xml:space="preserve"> Faktúra musí obsahovať všetky náležitosti v zmysle zákona č. 222/2004 Z. z. o dani z priadnej hodnoty v znení neskorších predpisov.</w:t>
      </w:r>
    </w:p>
    <w:p w:rsidR="0012510C" w:rsidRPr="00FF204B" w:rsidRDefault="0012510C" w:rsidP="0012510C">
      <w:pPr>
        <w:pStyle w:val="Zarkazkladnhotextu"/>
        <w:spacing w:after="0"/>
        <w:ind w:left="709"/>
        <w:jc w:val="both"/>
      </w:pPr>
    </w:p>
    <w:p w:rsidR="003A629A" w:rsidRPr="003A629A" w:rsidRDefault="00DD3F5F" w:rsidP="003A629A">
      <w:pPr>
        <w:pStyle w:val="Odsekzoznamu"/>
        <w:numPr>
          <w:ilvl w:val="0"/>
          <w:numId w:val="14"/>
        </w:numPr>
        <w:spacing w:after="0" w:line="240" w:lineRule="auto"/>
        <w:ind w:left="709" w:hanging="283"/>
        <w:jc w:val="both"/>
        <w:rPr>
          <w:rFonts w:ascii="Times New Roman" w:hAnsi="Times New Roman" w:cs="Times New Roman"/>
          <w:sz w:val="24"/>
          <w:szCs w:val="24"/>
        </w:rPr>
      </w:pPr>
      <w:r w:rsidRPr="003A629A">
        <w:rPr>
          <w:rFonts w:ascii="Times New Roman" w:hAnsi="Times New Roman" w:cs="Times New Roman"/>
          <w:sz w:val="24"/>
          <w:szCs w:val="24"/>
        </w:rPr>
        <w:t xml:space="preserve">Faktúra bude doručená </w:t>
      </w:r>
      <w:r w:rsidR="003A629A" w:rsidRPr="003A629A">
        <w:rPr>
          <w:rFonts w:ascii="Times New Roman" w:hAnsi="Times New Roman" w:cs="Times New Roman"/>
          <w:sz w:val="24"/>
          <w:szCs w:val="24"/>
        </w:rPr>
        <w:t>odberateľovi</w:t>
      </w:r>
      <w:r w:rsidRPr="003A629A">
        <w:rPr>
          <w:rFonts w:ascii="Times New Roman" w:hAnsi="Times New Roman" w:cs="Times New Roman"/>
          <w:sz w:val="24"/>
          <w:szCs w:val="24"/>
        </w:rPr>
        <w:t xml:space="preserve"> do 15 dní od jej vystavenia.</w:t>
      </w:r>
      <w:r w:rsidR="003A629A" w:rsidRPr="003A629A">
        <w:rPr>
          <w:rFonts w:ascii="Times New Roman" w:hAnsi="Times New Roman" w:cs="Times New Roman"/>
          <w:sz w:val="24"/>
          <w:szCs w:val="24"/>
        </w:rPr>
        <w:t xml:space="preserve"> Dodávateľ sa zaväzuje zaslať faktúru aj emailom na adresu zodpovedného zamestnanca.</w:t>
      </w:r>
    </w:p>
    <w:p w:rsidR="00DD3F5F" w:rsidRDefault="00DD3F5F" w:rsidP="003A629A">
      <w:pPr>
        <w:pStyle w:val="Zarkazkladnhotextu"/>
        <w:spacing w:after="0"/>
        <w:ind w:left="426"/>
        <w:jc w:val="both"/>
      </w:pPr>
    </w:p>
    <w:p w:rsidR="00DD3F5F" w:rsidRPr="00FF204B" w:rsidRDefault="00DD3F5F" w:rsidP="00DD3F5F">
      <w:pPr>
        <w:pStyle w:val="Odsekzoznamu"/>
        <w:numPr>
          <w:ilvl w:val="0"/>
          <w:numId w:val="14"/>
        </w:numPr>
        <w:spacing w:after="0" w:line="240" w:lineRule="auto"/>
        <w:ind w:left="709" w:hanging="283"/>
        <w:jc w:val="both"/>
        <w:rPr>
          <w:rFonts w:ascii="Times New Roman" w:hAnsi="Times New Roman" w:cs="Times New Roman"/>
          <w:sz w:val="24"/>
          <w:szCs w:val="24"/>
        </w:rPr>
      </w:pPr>
      <w:r w:rsidRPr="00FF204B">
        <w:rPr>
          <w:rFonts w:ascii="Times New Roman" w:hAnsi="Times New Roman" w:cs="Times New Roman"/>
          <w:sz w:val="24"/>
          <w:szCs w:val="24"/>
        </w:rPr>
        <w:t>O</w:t>
      </w:r>
      <w:r w:rsidR="003A629A">
        <w:rPr>
          <w:rFonts w:ascii="Times New Roman" w:hAnsi="Times New Roman" w:cs="Times New Roman"/>
          <w:sz w:val="24"/>
          <w:szCs w:val="24"/>
        </w:rPr>
        <w:t>dberateľ</w:t>
      </w:r>
      <w:r w:rsidRPr="00FF204B">
        <w:rPr>
          <w:rFonts w:ascii="Times New Roman" w:hAnsi="Times New Roman" w:cs="Times New Roman"/>
          <w:sz w:val="24"/>
          <w:szCs w:val="24"/>
        </w:rPr>
        <w:t xml:space="preserve"> uhradí oprávnene účtovanú sumu do 30 dní odo dňa doručenia daňového dokladu (faktúry). Pre tento účel sa za deň úhrady považuje dátum odpísania fakturovanej sumy z účtu objednávateľa. </w:t>
      </w:r>
    </w:p>
    <w:p w:rsidR="00DD3F5F" w:rsidRPr="00FF204B" w:rsidRDefault="00DD3F5F" w:rsidP="00DD3F5F">
      <w:pPr>
        <w:pStyle w:val="Odsekzoznamu"/>
        <w:ind w:left="709" w:hanging="283"/>
        <w:rPr>
          <w:rFonts w:ascii="Times New Roman" w:hAnsi="Times New Roman" w:cs="Times New Roman"/>
          <w:sz w:val="24"/>
          <w:szCs w:val="24"/>
        </w:rPr>
      </w:pPr>
    </w:p>
    <w:p w:rsidR="00DD3F5F" w:rsidRDefault="003A629A" w:rsidP="00DD3F5F">
      <w:pPr>
        <w:pStyle w:val="Odsekzoznamu"/>
        <w:numPr>
          <w:ilvl w:val="0"/>
          <w:numId w:val="14"/>
        </w:numPr>
        <w:spacing w:after="0" w:line="240" w:lineRule="auto"/>
        <w:ind w:left="709" w:hanging="283"/>
        <w:jc w:val="both"/>
        <w:rPr>
          <w:rFonts w:ascii="Times New Roman" w:hAnsi="Times New Roman" w:cs="Times New Roman"/>
          <w:sz w:val="24"/>
          <w:szCs w:val="24"/>
        </w:rPr>
      </w:pPr>
      <w:r w:rsidRPr="00FF204B">
        <w:rPr>
          <w:rFonts w:ascii="Times New Roman" w:hAnsi="Times New Roman" w:cs="Times New Roman"/>
          <w:sz w:val="24"/>
          <w:szCs w:val="24"/>
        </w:rPr>
        <w:t>O</w:t>
      </w:r>
      <w:r>
        <w:rPr>
          <w:rFonts w:ascii="Times New Roman" w:hAnsi="Times New Roman" w:cs="Times New Roman"/>
          <w:sz w:val="24"/>
          <w:szCs w:val="24"/>
        </w:rPr>
        <w:t>dberateľ</w:t>
      </w:r>
      <w:r w:rsidR="00DD3F5F" w:rsidRPr="00FF204B">
        <w:rPr>
          <w:rFonts w:ascii="Times New Roman" w:hAnsi="Times New Roman" w:cs="Times New Roman"/>
          <w:sz w:val="24"/>
          <w:szCs w:val="24"/>
        </w:rPr>
        <w:t xml:space="preserve"> je oprávnený vrátiť daňový doklad (faktúru) ak nebude obsahovať náležitosti podľa  bodu 1) tohto článku. Nová lehota splatnosti začne plynúť odo dňa doručenia nového daňového dokladu (faktúry).</w:t>
      </w:r>
    </w:p>
    <w:p w:rsidR="0012510C" w:rsidRPr="00FF204B" w:rsidRDefault="0012510C" w:rsidP="0012510C">
      <w:pPr>
        <w:pStyle w:val="Odsekzoznamu"/>
        <w:spacing w:after="0" w:line="240" w:lineRule="auto"/>
        <w:ind w:left="709"/>
        <w:jc w:val="both"/>
        <w:rPr>
          <w:rFonts w:ascii="Times New Roman" w:hAnsi="Times New Roman" w:cs="Times New Roman"/>
          <w:sz w:val="24"/>
          <w:szCs w:val="24"/>
        </w:rPr>
      </w:pPr>
    </w:p>
    <w:p w:rsidR="0012510C" w:rsidRPr="00514B93" w:rsidRDefault="00DD3F5F" w:rsidP="00514B93">
      <w:pPr>
        <w:pStyle w:val="Odsekzoznamu"/>
        <w:numPr>
          <w:ilvl w:val="0"/>
          <w:numId w:val="14"/>
        </w:numPr>
        <w:spacing w:after="0" w:line="240" w:lineRule="auto"/>
        <w:ind w:left="709" w:hanging="283"/>
        <w:jc w:val="both"/>
        <w:rPr>
          <w:rFonts w:ascii="Times New Roman" w:hAnsi="Times New Roman" w:cs="Times New Roman"/>
          <w:sz w:val="24"/>
          <w:szCs w:val="24"/>
        </w:rPr>
      </w:pPr>
      <w:r w:rsidRPr="00514B93">
        <w:rPr>
          <w:rFonts w:ascii="Times New Roman" w:hAnsi="Times New Roman" w:cs="Times New Roman"/>
          <w:sz w:val="24"/>
          <w:szCs w:val="24"/>
        </w:rPr>
        <w:t xml:space="preserve"> Pre úhradu faktúry bude </w:t>
      </w:r>
      <w:r w:rsidR="00514B93" w:rsidRPr="00514B93">
        <w:rPr>
          <w:rFonts w:ascii="Times New Roman" w:hAnsi="Times New Roman" w:cs="Times New Roman"/>
          <w:sz w:val="24"/>
          <w:szCs w:val="24"/>
        </w:rPr>
        <w:t>dodá</w:t>
      </w:r>
      <w:r w:rsidRPr="00514B93">
        <w:rPr>
          <w:rFonts w:ascii="Times New Roman" w:hAnsi="Times New Roman" w:cs="Times New Roman"/>
          <w:sz w:val="24"/>
          <w:szCs w:val="24"/>
        </w:rPr>
        <w:t xml:space="preserve">vateľ predkladať len originálne písomnosti. Kópie, fotokópie a faxové faktúry nie sú dokladom pre fakturáciu. </w:t>
      </w:r>
    </w:p>
    <w:p w:rsidR="00514B93" w:rsidRDefault="00514B93" w:rsidP="00514B93">
      <w:pPr>
        <w:pStyle w:val="Odsekzoznamu"/>
        <w:spacing w:after="0" w:line="240" w:lineRule="auto"/>
        <w:ind w:left="709"/>
        <w:rPr>
          <w:rFonts w:ascii="Times New Roman" w:hAnsi="Times New Roman" w:cs="Times New Roman"/>
          <w:b/>
          <w:sz w:val="24"/>
          <w:szCs w:val="24"/>
        </w:rPr>
      </w:pPr>
    </w:p>
    <w:p w:rsidR="00514B93" w:rsidRPr="00514B93" w:rsidRDefault="00514B93" w:rsidP="00514B93">
      <w:pPr>
        <w:pStyle w:val="Odsekzoznamu"/>
        <w:spacing w:after="0" w:line="240" w:lineRule="auto"/>
        <w:ind w:left="709"/>
        <w:rPr>
          <w:rFonts w:ascii="Times New Roman" w:hAnsi="Times New Roman" w:cs="Times New Roman"/>
          <w:b/>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VI.</w:t>
      </w:r>
    </w:p>
    <w:p w:rsidR="00DD3F5F" w:rsidRPr="00514B93" w:rsidRDefault="00DD3F5F" w:rsidP="00514B93">
      <w:pPr>
        <w:pStyle w:val="Odsekzoznamu"/>
        <w:ind w:left="709" w:hanging="283"/>
        <w:jc w:val="center"/>
        <w:rPr>
          <w:rFonts w:ascii="Times New Roman" w:hAnsi="Times New Roman" w:cs="Times New Roman"/>
          <w:b/>
          <w:sz w:val="24"/>
          <w:szCs w:val="24"/>
        </w:rPr>
      </w:pPr>
      <w:r w:rsidRPr="00514B93">
        <w:rPr>
          <w:rFonts w:ascii="Times New Roman" w:hAnsi="Times New Roman" w:cs="Times New Roman"/>
          <w:b/>
          <w:sz w:val="24"/>
          <w:szCs w:val="24"/>
        </w:rPr>
        <w:t xml:space="preserve">Realizácia </w:t>
      </w:r>
      <w:r w:rsidR="00514B93" w:rsidRPr="00514B93">
        <w:rPr>
          <w:rFonts w:ascii="Times New Roman" w:hAnsi="Times New Roman" w:cs="Times New Roman"/>
          <w:b/>
          <w:sz w:val="24"/>
          <w:szCs w:val="24"/>
        </w:rPr>
        <w:t>predmetu zmluvy</w:t>
      </w:r>
    </w:p>
    <w:p w:rsidR="00514B93" w:rsidRPr="00514B93" w:rsidRDefault="00514B93" w:rsidP="00514B93">
      <w:pPr>
        <w:pStyle w:val="Odsekzoznamu"/>
        <w:ind w:left="709" w:hanging="283"/>
        <w:rPr>
          <w:rFonts w:ascii="Times New Roman" w:hAnsi="Times New Roman" w:cs="Times New Roman"/>
          <w:sz w:val="24"/>
          <w:szCs w:val="24"/>
        </w:rPr>
      </w:pPr>
    </w:p>
    <w:p w:rsidR="00514B93" w:rsidRPr="00D7602B" w:rsidRDefault="00514B93" w:rsidP="00D7602B">
      <w:pPr>
        <w:pStyle w:val="Odsekzoznamu"/>
        <w:numPr>
          <w:ilvl w:val="0"/>
          <w:numId w:val="32"/>
        </w:numPr>
        <w:spacing w:after="0" w:line="240" w:lineRule="auto"/>
        <w:ind w:left="709" w:hanging="283"/>
        <w:jc w:val="both"/>
        <w:rPr>
          <w:rFonts w:ascii="Times New Roman" w:hAnsi="Times New Roman" w:cs="Times New Roman"/>
          <w:sz w:val="24"/>
          <w:szCs w:val="24"/>
        </w:rPr>
      </w:pPr>
      <w:r w:rsidRPr="00D7602B">
        <w:rPr>
          <w:rFonts w:ascii="Times New Roman" w:hAnsi="Times New Roman" w:cs="Times New Roman"/>
          <w:sz w:val="24"/>
          <w:szCs w:val="24"/>
        </w:rPr>
        <w:t>Dodávateľ zabezpečí dodávku elektrickej energie do odberných miest odberateľa v dohodnutom množstve, čase a podľa dohodnutého tarifného produktu.</w:t>
      </w:r>
    </w:p>
    <w:p w:rsidR="00514B93" w:rsidRPr="00514B93" w:rsidRDefault="00514B93" w:rsidP="00514B93">
      <w:pPr>
        <w:pStyle w:val="Odsekzoznamu"/>
        <w:spacing w:after="0" w:line="240" w:lineRule="auto"/>
        <w:jc w:val="both"/>
        <w:rPr>
          <w:rFonts w:ascii="Times New Roman" w:hAnsi="Times New Roman" w:cs="Times New Roman"/>
          <w:sz w:val="24"/>
          <w:szCs w:val="24"/>
        </w:rPr>
      </w:pPr>
    </w:p>
    <w:p w:rsidR="00514B93" w:rsidRDefault="00514B93" w:rsidP="00514B93">
      <w:pPr>
        <w:pStyle w:val="Odsekzoznamu"/>
        <w:numPr>
          <w:ilvl w:val="0"/>
          <w:numId w:val="32"/>
        </w:numPr>
        <w:spacing w:after="0" w:line="240" w:lineRule="auto"/>
        <w:ind w:left="709" w:hanging="283"/>
        <w:jc w:val="both"/>
        <w:rPr>
          <w:rFonts w:ascii="Times New Roman" w:hAnsi="Times New Roman" w:cs="Times New Roman"/>
          <w:sz w:val="24"/>
          <w:szCs w:val="24"/>
        </w:rPr>
      </w:pPr>
      <w:r w:rsidRPr="00514B93">
        <w:rPr>
          <w:rFonts w:ascii="Times New Roman" w:hAnsi="Times New Roman" w:cs="Times New Roman"/>
          <w:sz w:val="24"/>
          <w:szCs w:val="24"/>
        </w:rPr>
        <w:t xml:space="preserve">Dodávateľ musí mať uzatvorenú zmluvu o zúčtovaní odchýlky so </w:t>
      </w:r>
      <w:proofErr w:type="spellStart"/>
      <w:r w:rsidRPr="00514B93">
        <w:rPr>
          <w:rFonts w:ascii="Times New Roman" w:hAnsi="Times New Roman" w:cs="Times New Roman"/>
          <w:sz w:val="24"/>
          <w:szCs w:val="24"/>
        </w:rPr>
        <w:t>zúčtovateľom</w:t>
      </w:r>
      <w:proofErr w:type="spellEnd"/>
      <w:r w:rsidRPr="00514B93">
        <w:rPr>
          <w:rFonts w:ascii="Times New Roman" w:hAnsi="Times New Roman" w:cs="Times New Roman"/>
          <w:sz w:val="24"/>
          <w:szCs w:val="24"/>
        </w:rPr>
        <w:t xml:space="preserve"> odchýlok.</w:t>
      </w:r>
    </w:p>
    <w:p w:rsidR="00514B93" w:rsidRPr="00514B93" w:rsidRDefault="00514B93" w:rsidP="00514B93">
      <w:pPr>
        <w:spacing w:after="0" w:line="240" w:lineRule="auto"/>
        <w:jc w:val="both"/>
        <w:rPr>
          <w:rFonts w:ascii="Times New Roman" w:hAnsi="Times New Roman" w:cs="Times New Roman"/>
          <w:sz w:val="24"/>
          <w:szCs w:val="24"/>
        </w:rPr>
      </w:pPr>
    </w:p>
    <w:p w:rsidR="00514B93" w:rsidRDefault="00514B93" w:rsidP="00514B93">
      <w:pPr>
        <w:pStyle w:val="Odsekzoznamu"/>
        <w:numPr>
          <w:ilvl w:val="0"/>
          <w:numId w:val="32"/>
        </w:numPr>
        <w:spacing w:after="0" w:line="240" w:lineRule="auto"/>
        <w:ind w:left="709" w:hanging="283"/>
        <w:jc w:val="both"/>
        <w:rPr>
          <w:rFonts w:ascii="Times New Roman" w:hAnsi="Times New Roman" w:cs="Times New Roman"/>
          <w:sz w:val="24"/>
          <w:szCs w:val="24"/>
        </w:rPr>
      </w:pPr>
      <w:r w:rsidRPr="00514B93">
        <w:rPr>
          <w:rFonts w:ascii="Times New Roman" w:hAnsi="Times New Roman" w:cs="Times New Roman"/>
          <w:sz w:val="24"/>
          <w:szCs w:val="24"/>
        </w:rPr>
        <w:t xml:space="preserve">Dodávateľ prevezme zodpovednosť za odchýlku </w:t>
      </w:r>
      <w:r w:rsidR="00D42C3E">
        <w:rPr>
          <w:rFonts w:ascii="Times New Roman" w:hAnsi="Times New Roman" w:cs="Times New Roman"/>
          <w:sz w:val="24"/>
          <w:szCs w:val="24"/>
        </w:rPr>
        <w:t>o</w:t>
      </w:r>
      <w:r w:rsidRPr="00514B93">
        <w:rPr>
          <w:rFonts w:ascii="Times New Roman" w:hAnsi="Times New Roman" w:cs="Times New Roman"/>
          <w:sz w:val="24"/>
          <w:szCs w:val="24"/>
        </w:rPr>
        <w:t xml:space="preserve">dberateľa voči </w:t>
      </w:r>
      <w:proofErr w:type="spellStart"/>
      <w:r w:rsidRPr="00514B93">
        <w:rPr>
          <w:rFonts w:ascii="Times New Roman" w:hAnsi="Times New Roman" w:cs="Times New Roman"/>
          <w:sz w:val="24"/>
          <w:szCs w:val="24"/>
        </w:rPr>
        <w:t>zúčtovateľovi</w:t>
      </w:r>
      <w:proofErr w:type="spellEnd"/>
      <w:r w:rsidRPr="00514B93">
        <w:rPr>
          <w:rFonts w:ascii="Times New Roman" w:hAnsi="Times New Roman" w:cs="Times New Roman"/>
          <w:sz w:val="24"/>
          <w:szCs w:val="24"/>
        </w:rPr>
        <w:t xml:space="preserve"> odchýlky aj voči odberateľovi v plnom rozsahu.</w:t>
      </w:r>
    </w:p>
    <w:p w:rsidR="00514B93" w:rsidRPr="00514B93" w:rsidRDefault="00514B93" w:rsidP="00514B93">
      <w:pPr>
        <w:spacing w:after="0" w:line="240" w:lineRule="auto"/>
        <w:jc w:val="both"/>
        <w:rPr>
          <w:rFonts w:ascii="Times New Roman" w:hAnsi="Times New Roman" w:cs="Times New Roman"/>
          <w:sz w:val="24"/>
          <w:szCs w:val="24"/>
        </w:rPr>
      </w:pPr>
    </w:p>
    <w:p w:rsidR="00514B93" w:rsidRPr="001507E6" w:rsidRDefault="00514B93" w:rsidP="00514B93">
      <w:pPr>
        <w:pStyle w:val="Odsekzoznamu"/>
        <w:numPr>
          <w:ilvl w:val="0"/>
          <w:numId w:val="32"/>
        </w:numPr>
        <w:spacing w:after="0" w:line="240" w:lineRule="auto"/>
        <w:ind w:left="709" w:hanging="283"/>
        <w:jc w:val="both"/>
        <w:rPr>
          <w:rFonts w:ascii="Times New Roman" w:hAnsi="Times New Roman" w:cs="Times New Roman"/>
          <w:sz w:val="24"/>
          <w:szCs w:val="24"/>
        </w:rPr>
      </w:pPr>
      <w:r w:rsidRPr="001507E6">
        <w:rPr>
          <w:rFonts w:ascii="Times New Roman" w:hAnsi="Times New Roman" w:cs="Times New Roman"/>
          <w:sz w:val="24"/>
          <w:szCs w:val="24"/>
        </w:rPr>
        <w:t xml:space="preserve">EIC kód bilančnej skupiny dodávateľa, ako subjektu zúčtovania odchýlky je </w:t>
      </w:r>
      <w:r w:rsidR="001507E6" w:rsidRPr="001507E6">
        <w:rPr>
          <w:rFonts w:ascii="Times New Roman" w:hAnsi="Times New Roman" w:cs="Times New Roman"/>
          <w:sz w:val="24"/>
          <w:szCs w:val="24"/>
        </w:rPr>
        <w:t>...................</w:t>
      </w:r>
    </w:p>
    <w:p w:rsidR="00514B93" w:rsidRPr="00514B93" w:rsidRDefault="00514B93" w:rsidP="00514B93">
      <w:pPr>
        <w:spacing w:after="0" w:line="240" w:lineRule="auto"/>
        <w:jc w:val="both"/>
        <w:rPr>
          <w:rFonts w:ascii="Times New Roman" w:hAnsi="Times New Roman" w:cs="Times New Roman"/>
          <w:sz w:val="24"/>
          <w:szCs w:val="24"/>
        </w:rPr>
      </w:pPr>
    </w:p>
    <w:p w:rsidR="00514B93" w:rsidRDefault="00514B93" w:rsidP="00514B93">
      <w:pPr>
        <w:pStyle w:val="Odsekzoznamu"/>
        <w:numPr>
          <w:ilvl w:val="0"/>
          <w:numId w:val="32"/>
        </w:numPr>
        <w:spacing w:after="0" w:line="240" w:lineRule="auto"/>
        <w:ind w:left="709" w:hanging="283"/>
        <w:jc w:val="both"/>
        <w:rPr>
          <w:rFonts w:ascii="Times New Roman" w:hAnsi="Times New Roman" w:cs="Times New Roman"/>
          <w:sz w:val="24"/>
          <w:szCs w:val="24"/>
        </w:rPr>
      </w:pPr>
      <w:r w:rsidRPr="00514B93">
        <w:rPr>
          <w:rFonts w:ascii="Times New Roman" w:hAnsi="Times New Roman" w:cs="Times New Roman"/>
          <w:sz w:val="24"/>
          <w:szCs w:val="24"/>
        </w:rPr>
        <w:t>Dodávateľ sa odberateľovi zaväzuje zabezpečiť distribučné služby do všetkých odberných miest do výšky maximálnej rezervovanej kapacity (MRK) a zaväzuje sa zabezpečiť rezervovanú kapacitu (RK) pre všetky OM uvedené v prílohe č.1.</w:t>
      </w:r>
    </w:p>
    <w:p w:rsidR="00514B93" w:rsidRPr="00514B93" w:rsidRDefault="00514B93" w:rsidP="00514B93">
      <w:pPr>
        <w:spacing w:after="0" w:line="240" w:lineRule="auto"/>
        <w:jc w:val="both"/>
        <w:rPr>
          <w:rFonts w:ascii="Times New Roman" w:hAnsi="Times New Roman" w:cs="Times New Roman"/>
          <w:sz w:val="24"/>
          <w:szCs w:val="24"/>
        </w:rPr>
      </w:pPr>
    </w:p>
    <w:p w:rsidR="00514B93" w:rsidRDefault="00514B93" w:rsidP="00514B93">
      <w:pPr>
        <w:pStyle w:val="Odsekzoznamu"/>
        <w:numPr>
          <w:ilvl w:val="0"/>
          <w:numId w:val="32"/>
        </w:numPr>
        <w:spacing w:after="0" w:line="240" w:lineRule="auto"/>
        <w:ind w:left="709" w:hanging="283"/>
        <w:jc w:val="both"/>
        <w:rPr>
          <w:rFonts w:ascii="Times New Roman" w:hAnsi="Times New Roman" w:cs="Times New Roman"/>
          <w:sz w:val="24"/>
          <w:szCs w:val="24"/>
        </w:rPr>
      </w:pPr>
      <w:r w:rsidRPr="00514B93">
        <w:rPr>
          <w:rFonts w:ascii="Times New Roman" w:hAnsi="Times New Roman" w:cs="Times New Roman"/>
          <w:sz w:val="24"/>
          <w:szCs w:val="24"/>
        </w:rPr>
        <w:lastRenderedPageBreak/>
        <w:t>Odberateľ má právo požiadať dodávateľa o zabezpečenie úpravy dohodnutej RK podľa schválených podmienok príslušného prevádzkovateľa distribučnej sústavy (PDS), najviac do výšky MRK.</w:t>
      </w:r>
    </w:p>
    <w:p w:rsidR="00514B93" w:rsidRPr="00514B93" w:rsidRDefault="00514B93" w:rsidP="00514B93">
      <w:pPr>
        <w:spacing w:after="0" w:line="240" w:lineRule="auto"/>
        <w:jc w:val="both"/>
        <w:rPr>
          <w:rFonts w:ascii="Times New Roman" w:hAnsi="Times New Roman" w:cs="Times New Roman"/>
          <w:sz w:val="24"/>
          <w:szCs w:val="24"/>
        </w:rPr>
      </w:pPr>
    </w:p>
    <w:p w:rsidR="00514B93" w:rsidRDefault="00514B93" w:rsidP="00514B93">
      <w:pPr>
        <w:pStyle w:val="Odsekzoznamu"/>
        <w:numPr>
          <w:ilvl w:val="0"/>
          <w:numId w:val="32"/>
        </w:numPr>
        <w:spacing w:after="0" w:line="240" w:lineRule="auto"/>
        <w:ind w:left="709" w:hanging="283"/>
        <w:jc w:val="both"/>
        <w:rPr>
          <w:rFonts w:ascii="Times New Roman" w:hAnsi="Times New Roman" w:cs="Times New Roman"/>
          <w:sz w:val="24"/>
          <w:szCs w:val="24"/>
        </w:rPr>
      </w:pPr>
      <w:r w:rsidRPr="00514B93">
        <w:rPr>
          <w:rFonts w:ascii="Times New Roman" w:hAnsi="Times New Roman" w:cs="Times New Roman"/>
          <w:sz w:val="24"/>
          <w:szCs w:val="24"/>
        </w:rPr>
        <w:t>Nárok na zaplatenie ceny vznikne dodávateľovi riadnym splnením jeho záväzku.</w:t>
      </w:r>
    </w:p>
    <w:p w:rsidR="00514B93" w:rsidRPr="00514B93" w:rsidRDefault="00514B93" w:rsidP="00514B93">
      <w:pPr>
        <w:spacing w:after="0" w:line="240" w:lineRule="auto"/>
        <w:jc w:val="both"/>
        <w:rPr>
          <w:rFonts w:ascii="Times New Roman" w:hAnsi="Times New Roman" w:cs="Times New Roman"/>
          <w:sz w:val="24"/>
          <w:szCs w:val="24"/>
        </w:rPr>
      </w:pPr>
    </w:p>
    <w:p w:rsidR="00514B93" w:rsidRDefault="00514B93" w:rsidP="00514B93">
      <w:pPr>
        <w:pStyle w:val="Odsekzoznamu"/>
        <w:numPr>
          <w:ilvl w:val="0"/>
          <w:numId w:val="32"/>
        </w:numPr>
        <w:spacing w:after="0" w:line="240" w:lineRule="auto"/>
        <w:ind w:left="709" w:hanging="283"/>
        <w:jc w:val="both"/>
        <w:rPr>
          <w:rFonts w:ascii="Times New Roman" w:hAnsi="Times New Roman" w:cs="Times New Roman"/>
          <w:sz w:val="24"/>
          <w:szCs w:val="24"/>
        </w:rPr>
      </w:pPr>
      <w:r w:rsidRPr="00514B93">
        <w:rPr>
          <w:rFonts w:ascii="Times New Roman" w:hAnsi="Times New Roman" w:cs="Times New Roman"/>
          <w:sz w:val="24"/>
          <w:szCs w:val="24"/>
        </w:rPr>
        <w:t xml:space="preserve">Cena za zabezpečenie distribučných služieb bude určená podľa množstva dodanej elektriny a dohodnutej výšky RK pre príslušné OM, v súlade s platnými cenovými rozhodnutiami ÚRSO vzťahujúcimi sa na distribučné služby poskytované príslušným PDS. </w:t>
      </w:r>
    </w:p>
    <w:p w:rsidR="00FD624E" w:rsidRPr="00FD624E" w:rsidRDefault="00FD624E" w:rsidP="00FD624E">
      <w:pPr>
        <w:spacing w:after="0" w:line="240" w:lineRule="auto"/>
        <w:jc w:val="both"/>
        <w:rPr>
          <w:rFonts w:ascii="Times New Roman" w:hAnsi="Times New Roman" w:cs="Times New Roman"/>
          <w:sz w:val="24"/>
          <w:szCs w:val="24"/>
        </w:rPr>
      </w:pPr>
    </w:p>
    <w:p w:rsidR="00514B93" w:rsidRDefault="00514B93" w:rsidP="00514B93">
      <w:pPr>
        <w:pStyle w:val="Odsekzoznamu"/>
        <w:numPr>
          <w:ilvl w:val="0"/>
          <w:numId w:val="32"/>
        </w:numPr>
        <w:spacing w:after="0" w:line="240" w:lineRule="auto"/>
        <w:ind w:left="709" w:hanging="283"/>
        <w:jc w:val="both"/>
        <w:rPr>
          <w:rFonts w:ascii="Times New Roman" w:hAnsi="Times New Roman" w:cs="Times New Roman"/>
          <w:sz w:val="24"/>
          <w:szCs w:val="24"/>
        </w:rPr>
      </w:pPr>
      <w:r w:rsidRPr="00514B93">
        <w:rPr>
          <w:rFonts w:ascii="Times New Roman" w:hAnsi="Times New Roman" w:cs="Times New Roman"/>
          <w:sz w:val="24"/>
          <w:szCs w:val="24"/>
        </w:rPr>
        <w:t>Množstvo dodanej elektriny sa bude merať určeným meradlom.</w:t>
      </w:r>
    </w:p>
    <w:p w:rsidR="00514B93" w:rsidRPr="00514B93" w:rsidRDefault="00514B93" w:rsidP="00514B93">
      <w:pPr>
        <w:pStyle w:val="Odsekzoznamu"/>
        <w:spacing w:after="0" w:line="240" w:lineRule="auto"/>
        <w:ind w:left="709"/>
        <w:jc w:val="both"/>
        <w:rPr>
          <w:rFonts w:ascii="Times New Roman" w:hAnsi="Times New Roman" w:cs="Times New Roman"/>
          <w:sz w:val="24"/>
          <w:szCs w:val="24"/>
        </w:rPr>
      </w:pPr>
    </w:p>
    <w:p w:rsidR="00514B93" w:rsidRDefault="00514B93" w:rsidP="004241ED">
      <w:pPr>
        <w:pStyle w:val="Odsekzoznamu"/>
        <w:numPr>
          <w:ilvl w:val="0"/>
          <w:numId w:val="32"/>
        </w:numPr>
        <w:spacing w:after="0" w:line="240" w:lineRule="auto"/>
        <w:ind w:left="851" w:hanging="425"/>
        <w:jc w:val="both"/>
        <w:rPr>
          <w:rFonts w:ascii="Times New Roman" w:hAnsi="Times New Roman" w:cs="Times New Roman"/>
          <w:sz w:val="24"/>
          <w:szCs w:val="24"/>
        </w:rPr>
      </w:pPr>
      <w:r w:rsidRPr="00514B93">
        <w:rPr>
          <w:rFonts w:ascii="Times New Roman" w:hAnsi="Times New Roman" w:cs="Times New Roman"/>
          <w:sz w:val="24"/>
          <w:szCs w:val="24"/>
        </w:rPr>
        <w:t>Meranie dodaného množstva elektriny, vykonávanie odpočtov určeného meradla vrátane vyhodnocovania, odovzdávania výsledkov merania a ostatných informácií potrebných pre vyúčtovanie združenej dodávky vykoná a odovzdá dodávateľovi príslušný PDS v súlade s platnými všeobecne záväznými právnymi predpismi, platným Prevádzkovým poriadkom PDS a Technickými podmienkami PDS.</w:t>
      </w:r>
    </w:p>
    <w:p w:rsidR="004241ED" w:rsidRPr="004241ED" w:rsidRDefault="004241ED" w:rsidP="004241ED">
      <w:pPr>
        <w:spacing w:after="0" w:line="240" w:lineRule="auto"/>
        <w:jc w:val="both"/>
        <w:rPr>
          <w:rFonts w:ascii="Times New Roman" w:hAnsi="Times New Roman" w:cs="Times New Roman"/>
          <w:sz w:val="24"/>
          <w:szCs w:val="24"/>
        </w:rPr>
      </w:pPr>
    </w:p>
    <w:p w:rsidR="00514B93" w:rsidRDefault="00514B93" w:rsidP="004241ED">
      <w:pPr>
        <w:pStyle w:val="Odsekzoznamu"/>
        <w:numPr>
          <w:ilvl w:val="0"/>
          <w:numId w:val="32"/>
        </w:numPr>
        <w:spacing w:after="0" w:line="240" w:lineRule="auto"/>
        <w:ind w:left="851" w:hanging="425"/>
        <w:jc w:val="both"/>
        <w:rPr>
          <w:rFonts w:ascii="Times New Roman" w:hAnsi="Times New Roman" w:cs="Times New Roman"/>
          <w:sz w:val="24"/>
          <w:szCs w:val="24"/>
        </w:rPr>
      </w:pPr>
      <w:r w:rsidRPr="00514B93">
        <w:rPr>
          <w:rFonts w:ascii="Times New Roman" w:hAnsi="Times New Roman" w:cs="Times New Roman"/>
          <w:sz w:val="24"/>
          <w:szCs w:val="24"/>
        </w:rPr>
        <w:t>Montáž, pripojenie alebo výmenu určeného meradla zabezpečí dodávateľ prostredníctvom PDS.</w:t>
      </w:r>
    </w:p>
    <w:p w:rsidR="004241ED" w:rsidRPr="004241ED" w:rsidRDefault="004241ED" w:rsidP="004241ED">
      <w:pPr>
        <w:spacing w:after="0" w:line="240" w:lineRule="auto"/>
        <w:jc w:val="both"/>
        <w:rPr>
          <w:rFonts w:ascii="Times New Roman" w:hAnsi="Times New Roman" w:cs="Times New Roman"/>
          <w:sz w:val="24"/>
          <w:szCs w:val="24"/>
        </w:rPr>
      </w:pPr>
    </w:p>
    <w:p w:rsidR="00514B93" w:rsidRDefault="00514B93" w:rsidP="004241ED">
      <w:pPr>
        <w:pStyle w:val="Odsekzoznamu"/>
        <w:numPr>
          <w:ilvl w:val="0"/>
          <w:numId w:val="32"/>
        </w:numPr>
        <w:spacing w:after="0" w:line="240" w:lineRule="auto"/>
        <w:ind w:left="851" w:hanging="425"/>
        <w:jc w:val="both"/>
        <w:rPr>
          <w:rFonts w:ascii="Times New Roman" w:hAnsi="Times New Roman" w:cs="Times New Roman"/>
          <w:sz w:val="24"/>
          <w:szCs w:val="24"/>
        </w:rPr>
      </w:pPr>
      <w:r w:rsidRPr="00514B93">
        <w:rPr>
          <w:rFonts w:ascii="Times New Roman" w:hAnsi="Times New Roman" w:cs="Times New Roman"/>
          <w:sz w:val="24"/>
          <w:szCs w:val="24"/>
        </w:rPr>
        <w:t>Dodávateľ bude odberateľa bezodkladne informovať o plánovanom obmedzení alebo prerušení distribučných služieb v súlade so zákonom o energetike a Prevádzkovým poriadkom PDS.</w:t>
      </w:r>
    </w:p>
    <w:p w:rsidR="004241ED" w:rsidRPr="004241ED" w:rsidRDefault="004241ED" w:rsidP="004241ED">
      <w:pPr>
        <w:spacing w:after="0" w:line="240" w:lineRule="auto"/>
        <w:jc w:val="both"/>
        <w:rPr>
          <w:rFonts w:ascii="Times New Roman" w:hAnsi="Times New Roman" w:cs="Times New Roman"/>
          <w:sz w:val="24"/>
          <w:szCs w:val="24"/>
        </w:rPr>
      </w:pPr>
    </w:p>
    <w:p w:rsidR="00514B93" w:rsidRDefault="00514B93" w:rsidP="004241ED">
      <w:pPr>
        <w:pStyle w:val="Odsekzoznamu"/>
        <w:numPr>
          <w:ilvl w:val="0"/>
          <w:numId w:val="32"/>
        </w:numPr>
        <w:spacing w:after="0" w:line="240" w:lineRule="auto"/>
        <w:ind w:left="851" w:hanging="425"/>
        <w:jc w:val="both"/>
        <w:rPr>
          <w:rFonts w:ascii="Times New Roman" w:hAnsi="Times New Roman" w:cs="Times New Roman"/>
          <w:sz w:val="24"/>
          <w:szCs w:val="24"/>
        </w:rPr>
      </w:pPr>
      <w:r w:rsidRPr="00514B93">
        <w:rPr>
          <w:rFonts w:ascii="Times New Roman" w:hAnsi="Times New Roman" w:cs="Times New Roman"/>
          <w:sz w:val="24"/>
          <w:szCs w:val="24"/>
        </w:rPr>
        <w:t>Dodávateľ zabezpečí odberateľovi prístup k zákazníckemu web portálu s možnosťou sledovať údaje o spotrebe elektriny, fakturácii, histórii odberu.</w:t>
      </w:r>
    </w:p>
    <w:p w:rsidR="004241ED" w:rsidRPr="004241ED" w:rsidRDefault="004241ED" w:rsidP="004241ED">
      <w:pPr>
        <w:spacing w:after="0" w:line="240" w:lineRule="auto"/>
        <w:jc w:val="both"/>
        <w:rPr>
          <w:rFonts w:ascii="Times New Roman" w:hAnsi="Times New Roman" w:cs="Times New Roman"/>
          <w:sz w:val="24"/>
          <w:szCs w:val="24"/>
        </w:rPr>
      </w:pPr>
    </w:p>
    <w:p w:rsidR="00514B93" w:rsidRDefault="00514B93" w:rsidP="004241ED">
      <w:pPr>
        <w:pStyle w:val="Odsekzoznamu"/>
        <w:numPr>
          <w:ilvl w:val="0"/>
          <w:numId w:val="32"/>
        </w:numPr>
        <w:spacing w:after="0" w:line="240" w:lineRule="auto"/>
        <w:ind w:left="851" w:hanging="425"/>
        <w:jc w:val="both"/>
        <w:rPr>
          <w:rFonts w:ascii="Times New Roman" w:hAnsi="Times New Roman" w:cs="Times New Roman"/>
          <w:sz w:val="24"/>
          <w:szCs w:val="24"/>
        </w:rPr>
      </w:pPr>
      <w:r w:rsidRPr="00514B93">
        <w:rPr>
          <w:rFonts w:ascii="Times New Roman" w:hAnsi="Times New Roman" w:cs="Times New Roman"/>
          <w:sz w:val="24"/>
          <w:szCs w:val="24"/>
        </w:rPr>
        <w:t xml:space="preserve">Dodávateľ zodpovedá za to, že všetky úkony spojené s predmetom </w:t>
      </w:r>
      <w:r w:rsidR="004241ED">
        <w:rPr>
          <w:rFonts w:ascii="Times New Roman" w:hAnsi="Times New Roman" w:cs="Times New Roman"/>
          <w:sz w:val="24"/>
          <w:szCs w:val="24"/>
        </w:rPr>
        <w:t>zmluvy</w:t>
      </w:r>
      <w:r w:rsidRPr="00514B93">
        <w:rPr>
          <w:rFonts w:ascii="Times New Roman" w:hAnsi="Times New Roman" w:cs="Times New Roman"/>
          <w:sz w:val="24"/>
          <w:szCs w:val="24"/>
        </w:rPr>
        <w:t xml:space="preserve"> vykoná vo vlastnom mene, na vlastnú zodpovednosť, pričom bude rešpektovať technické a právne predpisy, vyhlášky a ostatné záväzné normy platné v SR potrebné k dodávke elektrickej energie. Dodávkou nemôže poveriť inú osobu bez súhlasu odberateľa. </w:t>
      </w:r>
    </w:p>
    <w:p w:rsidR="004241ED" w:rsidRPr="004241ED" w:rsidRDefault="004241ED" w:rsidP="004241ED">
      <w:pPr>
        <w:spacing w:after="0" w:line="240" w:lineRule="auto"/>
        <w:jc w:val="both"/>
        <w:rPr>
          <w:rFonts w:ascii="Times New Roman" w:hAnsi="Times New Roman" w:cs="Times New Roman"/>
          <w:sz w:val="24"/>
          <w:szCs w:val="24"/>
        </w:rPr>
      </w:pPr>
    </w:p>
    <w:p w:rsidR="00514B93" w:rsidRDefault="00514B93" w:rsidP="004241ED">
      <w:pPr>
        <w:pStyle w:val="Odsekzoznamu"/>
        <w:numPr>
          <w:ilvl w:val="0"/>
          <w:numId w:val="32"/>
        </w:numPr>
        <w:spacing w:after="0" w:line="240" w:lineRule="auto"/>
        <w:ind w:left="851" w:hanging="425"/>
        <w:jc w:val="both"/>
        <w:rPr>
          <w:rFonts w:ascii="Times New Roman" w:hAnsi="Times New Roman" w:cs="Times New Roman"/>
          <w:sz w:val="24"/>
          <w:szCs w:val="24"/>
        </w:rPr>
      </w:pPr>
      <w:r w:rsidRPr="00514B93">
        <w:rPr>
          <w:rFonts w:ascii="Times New Roman" w:hAnsi="Times New Roman" w:cs="Times New Roman"/>
          <w:sz w:val="24"/>
          <w:szCs w:val="24"/>
        </w:rPr>
        <w:t>Dodávateľ zodpovedá za škody na majetku odberateľa a za škodu na zdraví osôb spôsobené zanedbaním platných predpisov a nariadení, svojich povinností alebo v dôsledku okolností, o ktorých dodávateľ vedel alebo mal vedieť alebo ich mohol predvídať z titulu svojej činnosti</w:t>
      </w:r>
      <w:r w:rsidR="00A1396D">
        <w:rPr>
          <w:rFonts w:ascii="Times New Roman" w:hAnsi="Times New Roman" w:cs="Times New Roman"/>
          <w:sz w:val="24"/>
          <w:szCs w:val="24"/>
        </w:rPr>
        <w:t>.</w:t>
      </w:r>
      <w:r w:rsidRPr="00514B93">
        <w:rPr>
          <w:rFonts w:ascii="Times New Roman" w:hAnsi="Times New Roman" w:cs="Times New Roman"/>
          <w:sz w:val="24"/>
          <w:szCs w:val="24"/>
        </w:rPr>
        <w:t xml:space="preserve"> Tieto škody budú vymáhané v plnej výške.</w:t>
      </w:r>
    </w:p>
    <w:p w:rsidR="004241ED" w:rsidRPr="004241ED" w:rsidRDefault="004241ED" w:rsidP="004241ED">
      <w:pPr>
        <w:spacing w:after="0" w:line="240" w:lineRule="auto"/>
        <w:jc w:val="both"/>
        <w:rPr>
          <w:rFonts w:ascii="Times New Roman" w:hAnsi="Times New Roman" w:cs="Times New Roman"/>
          <w:sz w:val="24"/>
          <w:szCs w:val="24"/>
        </w:rPr>
      </w:pPr>
    </w:p>
    <w:p w:rsidR="00514B93" w:rsidRDefault="00514B93" w:rsidP="004241ED">
      <w:pPr>
        <w:pStyle w:val="Odsekzoznamu"/>
        <w:numPr>
          <w:ilvl w:val="0"/>
          <w:numId w:val="32"/>
        </w:numPr>
        <w:spacing w:after="0" w:line="240" w:lineRule="auto"/>
        <w:ind w:left="851" w:hanging="425"/>
        <w:jc w:val="both"/>
        <w:rPr>
          <w:rFonts w:ascii="Times New Roman" w:hAnsi="Times New Roman" w:cs="Times New Roman"/>
          <w:sz w:val="24"/>
          <w:szCs w:val="24"/>
        </w:rPr>
      </w:pPr>
      <w:r w:rsidRPr="00514B93">
        <w:rPr>
          <w:rFonts w:ascii="Times New Roman" w:hAnsi="Times New Roman" w:cs="Times New Roman"/>
          <w:sz w:val="24"/>
          <w:szCs w:val="24"/>
        </w:rPr>
        <w:t xml:space="preserve">Odberateľ aj dodávateľ sa budú včas a bez zbytočného odkladu informovať o všetkých dôležitých skutočnostiach súvisiacich s predmetom </w:t>
      </w:r>
      <w:r w:rsidR="00D42C3E">
        <w:rPr>
          <w:rFonts w:ascii="Times New Roman" w:hAnsi="Times New Roman" w:cs="Times New Roman"/>
          <w:sz w:val="24"/>
          <w:szCs w:val="24"/>
        </w:rPr>
        <w:t>zmluvy</w:t>
      </w:r>
      <w:r w:rsidRPr="00514B93">
        <w:rPr>
          <w:rFonts w:ascii="Times New Roman" w:hAnsi="Times New Roman" w:cs="Times New Roman"/>
          <w:sz w:val="24"/>
          <w:szCs w:val="24"/>
        </w:rPr>
        <w:t xml:space="preserve">, ktoré môžu ohroziť alebo obmedziť plnenie predmetu </w:t>
      </w:r>
      <w:r w:rsidR="00D42C3E">
        <w:rPr>
          <w:rFonts w:ascii="Times New Roman" w:hAnsi="Times New Roman" w:cs="Times New Roman"/>
          <w:sz w:val="24"/>
          <w:szCs w:val="24"/>
        </w:rPr>
        <w:t>zmluvy</w:t>
      </w:r>
      <w:r w:rsidRPr="00514B93">
        <w:rPr>
          <w:rFonts w:ascii="Times New Roman" w:hAnsi="Times New Roman" w:cs="Times New Roman"/>
          <w:sz w:val="24"/>
          <w:szCs w:val="24"/>
        </w:rPr>
        <w:t>.</w:t>
      </w:r>
    </w:p>
    <w:p w:rsidR="004241ED" w:rsidRPr="004241ED" w:rsidRDefault="004241ED" w:rsidP="004241ED">
      <w:pPr>
        <w:spacing w:after="0" w:line="240" w:lineRule="auto"/>
        <w:jc w:val="both"/>
        <w:rPr>
          <w:rFonts w:ascii="Times New Roman" w:hAnsi="Times New Roman" w:cs="Times New Roman"/>
          <w:sz w:val="24"/>
          <w:szCs w:val="24"/>
        </w:rPr>
      </w:pPr>
    </w:p>
    <w:p w:rsidR="00514B93" w:rsidRDefault="00514B93" w:rsidP="004241ED">
      <w:pPr>
        <w:pStyle w:val="Odsekzoznamu"/>
        <w:numPr>
          <w:ilvl w:val="0"/>
          <w:numId w:val="32"/>
        </w:numPr>
        <w:spacing w:after="0" w:line="240" w:lineRule="auto"/>
        <w:ind w:left="851" w:hanging="425"/>
        <w:jc w:val="both"/>
        <w:rPr>
          <w:rFonts w:ascii="Times New Roman" w:hAnsi="Times New Roman" w:cs="Times New Roman"/>
          <w:sz w:val="24"/>
          <w:szCs w:val="24"/>
        </w:rPr>
      </w:pPr>
      <w:r w:rsidRPr="00514B93">
        <w:rPr>
          <w:rFonts w:ascii="Times New Roman" w:hAnsi="Times New Roman" w:cs="Times New Roman"/>
          <w:sz w:val="24"/>
          <w:szCs w:val="24"/>
        </w:rPr>
        <w:t>Odberateľ si vyhradzuje právo zmien – zníženie, prípadne zvýšenie počtu odberných miest a dodávky energie a dodávateľ sa zaväzuje tieto zmeny bezplatne akceptovať.</w:t>
      </w:r>
    </w:p>
    <w:p w:rsidR="004241ED" w:rsidRPr="004241ED" w:rsidRDefault="004241ED" w:rsidP="004241ED">
      <w:pPr>
        <w:spacing w:after="0" w:line="240" w:lineRule="auto"/>
        <w:jc w:val="both"/>
        <w:rPr>
          <w:rFonts w:ascii="Times New Roman" w:hAnsi="Times New Roman" w:cs="Times New Roman"/>
          <w:sz w:val="24"/>
          <w:szCs w:val="24"/>
        </w:rPr>
      </w:pPr>
    </w:p>
    <w:p w:rsidR="00514B93" w:rsidRPr="00514B93" w:rsidRDefault="00514B93" w:rsidP="004241ED">
      <w:pPr>
        <w:pStyle w:val="Odsekzoznamu"/>
        <w:numPr>
          <w:ilvl w:val="0"/>
          <w:numId w:val="32"/>
        </w:numPr>
        <w:spacing w:after="0" w:line="240" w:lineRule="auto"/>
        <w:ind w:left="851" w:hanging="425"/>
        <w:jc w:val="both"/>
        <w:rPr>
          <w:rFonts w:ascii="Times New Roman" w:hAnsi="Times New Roman" w:cs="Times New Roman"/>
          <w:sz w:val="24"/>
          <w:szCs w:val="24"/>
        </w:rPr>
      </w:pPr>
      <w:r w:rsidRPr="00514B93">
        <w:rPr>
          <w:rFonts w:ascii="Times New Roman" w:hAnsi="Times New Roman" w:cs="Times New Roman"/>
          <w:sz w:val="24"/>
          <w:szCs w:val="24"/>
        </w:rPr>
        <w:t>Predpokladané množstvo odobratej elektriny je len orientačné, preto si odberateľ vyhradzuje právo bez poplatkov meniť množstvo spotrebovanej elektriny, počet odberných miest a aj jednotlivé tarify podľa potreby.</w:t>
      </w:r>
    </w:p>
    <w:p w:rsidR="000A1482" w:rsidRPr="00FF204B" w:rsidRDefault="000A1482" w:rsidP="000A1482">
      <w:pPr>
        <w:pStyle w:val="Zarkazkladnhotextu"/>
        <w:spacing w:after="0"/>
        <w:ind w:left="0"/>
        <w:jc w:val="both"/>
      </w:pPr>
    </w:p>
    <w:p w:rsidR="00DD3F5F" w:rsidRDefault="00DD3F5F" w:rsidP="004241ED">
      <w:pPr>
        <w:pStyle w:val="Odsekzoznamu"/>
        <w:numPr>
          <w:ilvl w:val="0"/>
          <w:numId w:val="32"/>
        </w:numPr>
        <w:spacing w:after="0" w:line="240" w:lineRule="auto"/>
        <w:ind w:left="851" w:hanging="425"/>
        <w:jc w:val="both"/>
        <w:rPr>
          <w:rFonts w:ascii="Times New Roman" w:hAnsi="Times New Roman" w:cs="Times New Roman"/>
          <w:sz w:val="24"/>
          <w:szCs w:val="24"/>
        </w:rPr>
      </w:pPr>
      <w:r w:rsidRPr="004241ED">
        <w:rPr>
          <w:rFonts w:ascii="Times New Roman" w:hAnsi="Times New Roman" w:cs="Times New Roman"/>
          <w:sz w:val="24"/>
          <w:szCs w:val="24"/>
        </w:rPr>
        <w:lastRenderedPageBreak/>
        <w:t>Zmluvné strany sa zaväzujú, že budú dodržiavať všeobecne záväzné právne predpisy,  a podmienky tejto zmluvy. V prípade, ak nastanú u niektorej zo zmluvných strán skutočnosti brániace riadnemu plneniu zmluvy, je zmluvná strana povinná takú skutočnosť bezodkladne oznámiť druhej strane a zvolať rokovanie oprávnených zástupcov.</w:t>
      </w:r>
    </w:p>
    <w:p w:rsidR="001507E6" w:rsidRPr="001507E6" w:rsidRDefault="001507E6" w:rsidP="001507E6">
      <w:pPr>
        <w:pStyle w:val="Odsekzoznamu"/>
        <w:rPr>
          <w:rFonts w:ascii="Times New Roman" w:hAnsi="Times New Roman" w:cs="Times New Roman"/>
          <w:sz w:val="24"/>
          <w:szCs w:val="24"/>
        </w:rPr>
      </w:pPr>
    </w:p>
    <w:p w:rsidR="001507E6" w:rsidRPr="00FF204B" w:rsidRDefault="001507E6" w:rsidP="001507E6">
      <w:pPr>
        <w:pStyle w:val="Odsekzoznamu"/>
        <w:numPr>
          <w:ilvl w:val="0"/>
          <w:numId w:val="3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FF204B">
        <w:rPr>
          <w:rFonts w:ascii="Times New Roman" w:eastAsia="Calibri" w:hAnsi="Times New Roman" w:cs="Times New Roman"/>
          <w:color w:val="000000"/>
          <w:sz w:val="24"/>
          <w:szCs w:val="24"/>
        </w:rPr>
        <w:t xml:space="preserve">Centrum výcviku Lesť sa nachádza vo Vojenskom obvode Lešť. Podľa zákona NR SR č. 281/1997 Z. z. o vojenských obvodoch v znení neskorších predpisov je nutné pred vstupom do uvedeného priestoru pre osoby a pre motorové vozidlá na svoje náklady vybaviť povolenie k vstupu (pobytu) do Vojenského obvodu Lešť, na Obvodnom úrade Vojenského obvodu Lešť v Pliešovciach. </w:t>
      </w:r>
    </w:p>
    <w:p w:rsidR="001507E6" w:rsidRPr="001507E6" w:rsidRDefault="001507E6" w:rsidP="001507E6">
      <w:pPr>
        <w:spacing w:after="0" w:line="240" w:lineRule="auto"/>
        <w:jc w:val="both"/>
        <w:rPr>
          <w:rFonts w:ascii="Times New Roman" w:hAnsi="Times New Roman" w:cs="Times New Roman"/>
          <w:sz w:val="24"/>
          <w:szCs w:val="24"/>
        </w:rPr>
      </w:pPr>
    </w:p>
    <w:p w:rsidR="00755B5F" w:rsidRPr="00755B5F" w:rsidRDefault="00755B5F" w:rsidP="00755B5F">
      <w:pPr>
        <w:pStyle w:val="Odsekzoznamu"/>
        <w:rPr>
          <w:rFonts w:ascii="Times New Roman" w:hAnsi="Times New Roman" w:cs="Times New Roman"/>
          <w:sz w:val="24"/>
          <w:szCs w:val="24"/>
        </w:rPr>
      </w:pPr>
    </w:p>
    <w:p w:rsidR="00755B5F" w:rsidRPr="00FF204B" w:rsidRDefault="00755B5F" w:rsidP="00EB1E9B">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V</w:t>
      </w:r>
      <w:r>
        <w:rPr>
          <w:rFonts w:ascii="Times New Roman" w:hAnsi="Times New Roman" w:cs="Times New Roman"/>
          <w:b/>
          <w:sz w:val="24"/>
          <w:szCs w:val="24"/>
        </w:rPr>
        <w:t>I</w:t>
      </w:r>
      <w:r w:rsidRPr="00FF204B">
        <w:rPr>
          <w:rFonts w:ascii="Times New Roman" w:hAnsi="Times New Roman" w:cs="Times New Roman"/>
          <w:b/>
          <w:sz w:val="24"/>
          <w:szCs w:val="24"/>
        </w:rPr>
        <w:t>I.</w:t>
      </w:r>
    </w:p>
    <w:p w:rsidR="00755B5F" w:rsidRPr="00EB1E9B" w:rsidRDefault="00EB1E9B" w:rsidP="00EB1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507E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55B5F" w:rsidRPr="00EB1E9B">
        <w:rPr>
          <w:rFonts w:ascii="Times New Roman" w:hAnsi="Times New Roman" w:cs="Times New Roman"/>
          <w:b/>
          <w:sz w:val="24"/>
          <w:szCs w:val="24"/>
        </w:rPr>
        <w:t>Reklamačné konanie</w:t>
      </w:r>
    </w:p>
    <w:p w:rsidR="00755B5F" w:rsidRPr="00755B5F" w:rsidRDefault="00755B5F" w:rsidP="00755B5F">
      <w:pPr>
        <w:pStyle w:val="Odsekzoznamu"/>
        <w:rPr>
          <w:rFonts w:ascii="Times New Roman" w:hAnsi="Times New Roman" w:cs="Times New Roman"/>
          <w:sz w:val="24"/>
          <w:szCs w:val="24"/>
        </w:rPr>
      </w:pPr>
    </w:p>
    <w:p w:rsidR="00EB1E9B" w:rsidRDefault="00755B5F" w:rsidP="00755B5F">
      <w:pPr>
        <w:pStyle w:val="Odsekzoznamu"/>
        <w:numPr>
          <w:ilvl w:val="0"/>
          <w:numId w:val="43"/>
        </w:numPr>
        <w:spacing w:after="0" w:line="240" w:lineRule="auto"/>
        <w:jc w:val="both"/>
        <w:rPr>
          <w:rFonts w:ascii="Times New Roman" w:hAnsi="Times New Roman" w:cs="Times New Roman"/>
          <w:sz w:val="24"/>
          <w:szCs w:val="24"/>
        </w:rPr>
      </w:pPr>
      <w:r w:rsidRPr="00755B5F">
        <w:rPr>
          <w:rFonts w:ascii="Times New Roman" w:hAnsi="Times New Roman" w:cs="Times New Roman"/>
          <w:sz w:val="24"/>
          <w:szCs w:val="24"/>
        </w:rPr>
        <w:t xml:space="preserve">Reklamácia je písomné podanie </w:t>
      </w:r>
      <w:r w:rsidR="00D42C3E">
        <w:rPr>
          <w:rFonts w:ascii="Times New Roman" w:hAnsi="Times New Roman" w:cs="Times New Roman"/>
          <w:sz w:val="24"/>
          <w:szCs w:val="24"/>
        </w:rPr>
        <w:t>o</w:t>
      </w:r>
      <w:r>
        <w:rPr>
          <w:rFonts w:ascii="Times New Roman" w:hAnsi="Times New Roman" w:cs="Times New Roman"/>
          <w:sz w:val="24"/>
          <w:szCs w:val="24"/>
        </w:rPr>
        <w:t>dberateľa</w:t>
      </w:r>
      <w:r w:rsidRPr="00755B5F">
        <w:rPr>
          <w:rFonts w:ascii="Times New Roman" w:hAnsi="Times New Roman" w:cs="Times New Roman"/>
          <w:sz w:val="24"/>
          <w:szCs w:val="24"/>
        </w:rPr>
        <w:t xml:space="preserve"> adresované </w:t>
      </w:r>
      <w:r w:rsidR="00D42C3E">
        <w:rPr>
          <w:rFonts w:ascii="Times New Roman" w:hAnsi="Times New Roman" w:cs="Times New Roman"/>
          <w:sz w:val="24"/>
          <w:szCs w:val="24"/>
        </w:rPr>
        <w:t>d</w:t>
      </w:r>
      <w:r w:rsidRPr="00755B5F">
        <w:rPr>
          <w:rFonts w:ascii="Times New Roman" w:hAnsi="Times New Roman" w:cs="Times New Roman"/>
          <w:sz w:val="24"/>
          <w:szCs w:val="24"/>
        </w:rPr>
        <w:t>odávat</w:t>
      </w:r>
      <w:r w:rsidR="00EB1E9B">
        <w:rPr>
          <w:rFonts w:ascii="Times New Roman" w:hAnsi="Times New Roman" w:cs="Times New Roman"/>
          <w:sz w:val="24"/>
          <w:szCs w:val="24"/>
        </w:rPr>
        <w:t xml:space="preserve">eľovi, </w:t>
      </w:r>
      <w:r w:rsidRPr="00755B5F">
        <w:rPr>
          <w:rFonts w:ascii="Times New Roman" w:hAnsi="Times New Roman" w:cs="Times New Roman"/>
          <w:sz w:val="24"/>
          <w:szCs w:val="24"/>
        </w:rPr>
        <w:t xml:space="preserve">ktorým sa </w:t>
      </w:r>
      <w:r w:rsidR="00D42C3E">
        <w:rPr>
          <w:rFonts w:ascii="Times New Roman" w:hAnsi="Times New Roman" w:cs="Times New Roman"/>
          <w:sz w:val="24"/>
          <w:szCs w:val="24"/>
        </w:rPr>
        <w:t>o</w:t>
      </w:r>
      <w:r w:rsidR="00EB1E9B">
        <w:rPr>
          <w:rFonts w:ascii="Times New Roman" w:hAnsi="Times New Roman" w:cs="Times New Roman"/>
          <w:sz w:val="24"/>
          <w:szCs w:val="24"/>
        </w:rPr>
        <w:t>dberateľ</w:t>
      </w:r>
      <w:r w:rsidRPr="00755B5F">
        <w:rPr>
          <w:rFonts w:ascii="Times New Roman" w:hAnsi="Times New Roman" w:cs="Times New Roman"/>
          <w:sz w:val="24"/>
          <w:szCs w:val="24"/>
        </w:rPr>
        <w:t xml:space="preserve"> domáha najmä zodpovednosti </w:t>
      </w:r>
      <w:r w:rsidR="00D42C3E">
        <w:rPr>
          <w:rFonts w:ascii="Times New Roman" w:hAnsi="Times New Roman" w:cs="Times New Roman"/>
          <w:sz w:val="24"/>
          <w:szCs w:val="24"/>
        </w:rPr>
        <w:t>d</w:t>
      </w:r>
      <w:r w:rsidRPr="00755B5F">
        <w:rPr>
          <w:rFonts w:ascii="Times New Roman" w:hAnsi="Times New Roman" w:cs="Times New Roman"/>
          <w:sz w:val="24"/>
          <w:szCs w:val="24"/>
        </w:rPr>
        <w:t xml:space="preserve">odávateľa </w:t>
      </w:r>
      <w:r w:rsidR="00531A92">
        <w:rPr>
          <w:rFonts w:ascii="Times New Roman" w:hAnsi="Times New Roman" w:cs="Times New Roman"/>
          <w:sz w:val="24"/>
          <w:szCs w:val="24"/>
        </w:rPr>
        <w:t>za nekvalitne dodané p</w:t>
      </w:r>
      <w:r w:rsidRPr="00755B5F">
        <w:rPr>
          <w:rFonts w:ascii="Times New Roman" w:hAnsi="Times New Roman" w:cs="Times New Roman"/>
          <w:sz w:val="24"/>
          <w:szCs w:val="24"/>
        </w:rPr>
        <w:t>lnenie a</w:t>
      </w:r>
      <w:r w:rsidR="00EB1E9B">
        <w:rPr>
          <w:rFonts w:ascii="Times New Roman" w:hAnsi="Times New Roman" w:cs="Times New Roman"/>
          <w:sz w:val="24"/>
          <w:szCs w:val="24"/>
        </w:rPr>
        <w:t xml:space="preserve"> </w:t>
      </w:r>
      <w:r w:rsidRPr="00755B5F">
        <w:rPr>
          <w:rFonts w:ascii="Times New Roman" w:hAnsi="Times New Roman" w:cs="Times New Roman"/>
          <w:sz w:val="24"/>
          <w:szCs w:val="24"/>
        </w:rPr>
        <w:t xml:space="preserve">stým súvisiace služby, pričom takýto stav trvá v čase uplatnenia reklamácie a zároveň </w:t>
      </w:r>
      <w:r w:rsidR="00D42C3E">
        <w:rPr>
          <w:rFonts w:ascii="Times New Roman" w:hAnsi="Times New Roman" w:cs="Times New Roman"/>
          <w:sz w:val="24"/>
          <w:szCs w:val="24"/>
        </w:rPr>
        <w:t>o</w:t>
      </w:r>
      <w:r w:rsidR="00EB1E9B">
        <w:rPr>
          <w:rFonts w:ascii="Times New Roman" w:hAnsi="Times New Roman" w:cs="Times New Roman"/>
          <w:sz w:val="24"/>
          <w:szCs w:val="24"/>
        </w:rPr>
        <w:t xml:space="preserve">dberateľ </w:t>
      </w:r>
      <w:r w:rsidRPr="00755B5F">
        <w:rPr>
          <w:rFonts w:ascii="Times New Roman" w:hAnsi="Times New Roman" w:cs="Times New Roman"/>
          <w:sz w:val="24"/>
          <w:szCs w:val="24"/>
        </w:rPr>
        <w:t xml:space="preserve">požaduje od </w:t>
      </w:r>
      <w:r w:rsidR="00D42C3E">
        <w:rPr>
          <w:rFonts w:ascii="Times New Roman" w:hAnsi="Times New Roman" w:cs="Times New Roman"/>
          <w:sz w:val="24"/>
          <w:szCs w:val="24"/>
        </w:rPr>
        <w:t>d</w:t>
      </w:r>
      <w:r w:rsidRPr="00755B5F">
        <w:rPr>
          <w:rFonts w:ascii="Times New Roman" w:hAnsi="Times New Roman" w:cs="Times New Roman"/>
          <w:sz w:val="24"/>
          <w:szCs w:val="24"/>
        </w:rPr>
        <w:t xml:space="preserve">odávateľa </w:t>
      </w:r>
      <w:r w:rsidR="00EB1E9B">
        <w:rPr>
          <w:rFonts w:ascii="Times New Roman" w:hAnsi="Times New Roman" w:cs="Times New Roman"/>
          <w:sz w:val="24"/>
          <w:szCs w:val="24"/>
        </w:rPr>
        <w:t xml:space="preserve"> </w:t>
      </w:r>
      <w:r w:rsidRPr="00755B5F">
        <w:rPr>
          <w:rFonts w:ascii="Times New Roman" w:hAnsi="Times New Roman" w:cs="Times New Roman"/>
          <w:sz w:val="24"/>
          <w:szCs w:val="24"/>
        </w:rPr>
        <w:t>nápravu alebo náhradu za nekvalitné zabezpečenie dodávky a</w:t>
      </w:r>
      <w:r w:rsidR="00EB1E9B">
        <w:rPr>
          <w:rFonts w:ascii="Times New Roman" w:hAnsi="Times New Roman" w:cs="Times New Roman"/>
          <w:sz w:val="24"/>
          <w:szCs w:val="24"/>
        </w:rPr>
        <w:t xml:space="preserve"> </w:t>
      </w:r>
      <w:r w:rsidRPr="00755B5F">
        <w:rPr>
          <w:rFonts w:ascii="Times New Roman" w:hAnsi="Times New Roman" w:cs="Times New Roman"/>
          <w:sz w:val="24"/>
          <w:szCs w:val="24"/>
        </w:rPr>
        <w:t xml:space="preserve">distribúcie elektriny do OM </w:t>
      </w:r>
      <w:r w:rsidR="00D42C3E">
        <w:rPr>
          <w:rFonts w:ascii="Times New Roman" w:hAnsi="Times New Roman" w:cs="Times New Roman"/>
          <w:sz w:val="24"/>
          <w:szCs w:val="24"/>
        </w:rPr>
        <w:t>o</w:t>
      </w:r>
      <w:r w:rsidR="00EB1E9B">
        <w:rPr>
          <w:rFonts w:ascii="Times New Roman" w:hAnsi="Times New Roman" w:cs="Times New Roman"/>
          <w:sz w:val="24"/>
          <w:szCs w:val="24"/>
        </w:rPr>
        <w:t>dberateľa</w:t>
      </w:r>
      <w:r w:rsidRPr="00755B5F">
        <w:rPr>
          <w:rFonts w:ascii="Times New Roman" w:hAnsi="Times New Roman" w:cs="Times New Roman"/>
          <w:sz w:val="24"/>
          <w:szCs w:val="24"/>
        </w:rPr>
        <w:t>. Účelom reklamácie je predovšetkým dosiahnuť, aby boli odstránené zistené nedostatky.</w:t>
      </w:r>
    </w:p>
    <w:p w:rsidR="00EB1E9B" w:rsidRDefault="00EB1E9B" w:rsidP="00EB1E9B">
      <w:pPr>
        <w:pStyle w:val="Odsekzoznamu"/>
        <w:spacing w:after="0" w:line="240" w:lineRule="auto"/>
        <w:jc w:val="both"/>
        <w:rPr>
          <w:rFonts w:ascii="Times New Roman" w:hAnsi="Times New Roman" w:cs="Times New Roman"/>
          <w:sz w:val="24"/>
          <w:szCs w:val="24"/>
        </w:rPr>
      </w:pPr>
    </w:p>
    <w:p w:rsidR="00EB1E9B" w:rsidRDefault="00EB1E9B" w:rsidP="00755B5F">
      <w:pPr>
        <w:pStyle w:val="Odsekzoznamu"/>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Odberateľ</w:t>
      </w:r>
      <w:r w:rsidR="00755B5F" w:rsidRPr="00755B5F">
        <w:rPr>
          <w:rFonts w:ascii="Times New Roman" w:hAnsi="Times New Roman" w:cs="Times New Roman"/>
          <w:sz w:val="24"/>
          <w:szCs w:val="24"/>
        </w:rPr>
        <w:t xml:space="preserve"> má právo reklamovať najmä:</w:t>
      </w:r>
    </w:p>
    <w:p w:rsidR="00EB1E9B" w:rsidRPr="00EB1E9B" w:rsidRDefault="00EB1E9B" w:rsidP="00EB1E9B">
      <w:pPr>
        <w:pStyle w:val="Odsekzoznamu"/>
        <w:rPr>
          <w:rFonts w:ascii="Times New Roman" w:hAnsi="Times New Roman" w:cs="Times New Roman"/>
          <w:sz w:val="24"/>
          <w:szCs w:val="24"/>
        </w:rPr>
      </w:pPr>
    </w:p>
    <w:p w:rsidR="00EB1E9B" w:rsidRDefault="00755B5F" w:rsidP="00EB1E9B">
      <w:pPr>
        <w:pStyle w:val="Odsekzoznamu"/>
        <w:spacing w:after="0" w:line="240" w:lineRule="auto"/>
        <w:jc w:val="both"/>
        <w:rPr>
          <w:rFonts w:ascii="Times New Roman" w:hAnsi="Times New Roman" w:cs="Times New Roman"/>
          <w:sz w:val="24"/>
          <w:szCs w:val="24"/>
        </w:rPr>
      </w:pPr>
      <w:r w:rsidRPr="00755B5F">
        <w:rPr>
          <w:rFonts w:ascii="Times New Roman" w:hAnsi="Times New Roman" w:cs="Times New Roman"/>
          <w:sz w:val="24"/>
          <w:szCs w:val="24"/>
        </w:rPr>
        <w:t xml:space="preserve">a) kvalitu poskytnutého </w:t>
      </w:r>
      <w:r w:rsidR="00EB1E9B">
        <w:rPr>
          <w:rFonts w:ascii="Times New Roman" w:hAnsi="Times New Roman" w:cs="Times New Roman"/>
          <w:sz w:val="24"/>
          <w:szCs w:val="24"/>
        </w:rPr>
        <w:t>p</w:t>
      </w:r>
      <w:r w:rsidRPr="00755B5F">
        <w:rPr>
          <w:rFonts w:ascii="Times New Roman" w:hAnsi="Times New Roman" w:cs="Times New Roman"/>
          <w:sz w:val="24"/>
          <w:szCs w:val="24"/>
        </w:rPr>
        <w:t xml:space="preserve">lnenia a stým súvisiacich služieb, </w:t>
      </w:r>
    </w:p>
    <w:p w:rsidR="00EB1E9B" w:rsidRDefault="00755B5F" w:rsidP="00EB1E9B">
      <w:pPr>
        <w:pStyle w:val="Odsekzoznamu"/>
        <w:spacing w:after="0" w:line="240" w:lineRule="auto"/>
        <w:jc w:val="both"/>
        <w:rPr>
          <w:rFonts w:ascii="Times New Roman" w:hAnsi="Times New Roman" w:cs="Times New Roman"/>
          <w:sz w:val="24"/>
          <w:szCs w:val="24"/>
        </w:rPr>
      </w:pPr>
      <w:r w:rsidRPr="00755B5F">
        <w:rPr>
          <w:rFonts w:ascii="Times New Roman" w:hAnsi="Times New Roman" w:cs="Times New Roman"/>
          <w:sz w:val="24"/>
          <w:szCs w:val="24"/>
        </w:rPr>
        <w:t xml:space="preserve">b) odpočet určeného meradla, </w:t>
      </w:r>
    </w:p>
    <w:p w:rsidR="00EB1E9B" w:rsidRDefault="00755B5F" w:rsidP="00EB1E9B">
      <w:pPr>
        <w:pStyle w:val="Odsekzoznamu"/>
        <w:spacing w:after="0" w:line="240" w:lineRule="auto"/>
        <w:jc w:val="both"/>
        <w:rPr>
          <w:rFonts w:ascii="Times New Roman" w:hAnsi="Times New Roman" w:cs="Times New Roman"/>
          <w:sz w:val="24"/>
          <w:szCs w:val="24"/>
        </w:rPr>
      </w:pPr>
      <w:r w:rsidRPr="00755B5F">
        <w:rPr>
          <w:rFonts w:ascii="Times New Roman" w:hAnsi="Times New Roman" w:cs="Times New Roman"/>
          <w:sz w:val="24"/>
          <w:szCs w:val="24"/>
        </w:rPr>
        <w:t xml:space="preserve">c) fakturáciu poskytnutého </w:t>
      </w:r>
      <w:r w:rsidR="00EB1E9B">
        <w:rPr>
          <w:rFonts w:ascii="Times New Roman" w:hAnsi="Times New Roman" w:cs="Times New Roman"/>
          <w:sz w:val="24"/>
          <w:szCs w:val="24"/>
        </w:rPr>
        <w:t>p</w:t>
      </w:r>
      <w:r w:rsidRPr="00755B5F">
        <w:rPr>
          <w:rFonts w:ascii="Times New Roman" w:hAnsi="Times New Roman" w:cs="Times New Roman"/>
          <w:sz w:val="24"/>
          <w:szCs w:val="24"/>
        </w:rPr>
        <w:t xml:space="preserve">lnenia a stým súvisiacich služieb, </w:t>
      </w:r>
    </w:p>
    <w:p w:rsidR="00EB1E9B" w:rsidRDefault="00755B5F" w:rsidP="00EB1E9B">
      <w:pPr>
        <w:pStyle w:val="Odsekzoznamu"/>
        <w:spacing w:after="0" w:line="240" w:lineRule="auto"/>
        <w:jc w:val="both"/>
        <w:rPr>
          <w:rFonts w:ascii="Times New Roman" w:hAnsi="Times New Roman" w:cs="Times New Roman"/>
          <w:sz w:val="24"/>
          <w:szCs w:val="24"/>
        </w:rPr>
      </w:pPr>
      <w:r w:rsidRPr="00755B5F">
        <w:rPr>
          <w:rFonts w:ascii="Times New Roman" w:hAnsi="Times New Roman" w:cs="Times New Roman"/>
          <w:sz w:val="24"/>
          <w:szCs w:val="24"/>
        </w:rPr>
        <w:t xml:space="preserve">d) prerušenie alebo obmedzenie </w:t>
      </w:r>
      <w:r w:rsidR="00EB1E9B">
        <w:rPr>
          <w:rFonts w:ascii="Times New Roman" w:hAnsi="Times New Roman" w:cs="Times New Roman"/>
          <w:sz w:val="24"/>
          <w:szCs w:val="24"/>
        </w:rPr>
        <w:t>p</w:t>
      </w:r>
      <w:r w:rsidRPr="00755B5F">
        <w:rPr>
          <w:rFonts w:ascii="Times New Roman" w:hAnsi="Times New Roman" w:cs="Times New Roman"/>
          <w:sz w:val="24"/>
          <w:szCs w:val="24"/>
        </w:rPr>
        <w:t xml:space="preserve">lnenia a stým súvisiacich služieb alebo iné zistené chyby súvisiace s poskytovaním </w:t>
      </w:r>
      <w:r w:rsidR="00EB1E9B">
        <w:rPr>
          <w:rFonts w:ascii="Times New Roman" w:hAnsi="Times New Roman" w:cs="Times New Roman"/>
          <w:sz w:val="24"/>
          <w:szCs w:val="24"/>
        </w:rPr>
        <w:t>p</w:t>
      </w:r>
      <w:r w:rsidRPr="00755B5F">
        <w:rPr>
          <w:rFonts w:ascii="Times New Roman" w:hAnsi="Times New Roman" w:cs="Times New Roman"/>
          <w:sz w:val="24"/>
          <w:szCs w:val="24"/>
        </w:rPr>
        <w:t xml:space="preserve">lnenia a služieb </w:t>
      </w:r>
      <w:r w:rsidR="00D42C3E">
        <w:rPr>
          <w:rFonts w:ascii="Times New Roman" w:hAnsi="Times New Roman" w:cs="Times New Roman"/>
          <w:sz w:val="24"/>
          <w:szCs w:val="24"/>
        </w:rPr>
        <w:t>d</w:t>
      </w:r>
      <w:r w:rsidRPr="00755B5F">
        <w:rPr>
          <w:rFonts w:ascii="Times New Roman" w:hAnsi="Times New Roman" w:cs="Times New Roman"/>
          <w:sz w:val="24"/>
          <w:szCs w:val="24"/>
        </w:rPr>
        <w:t>odávateľa (ďalej len „Predmet reklamácie“).</w:t>
      </w:r>
    </w:p>
    <w:p w:rsidR="00EB1E9B" w:rsidRDefault="00EB1E9B" w:rsidP="00EB1E9B">
      <w:pPr>
        <w:pStyle w:val="Odsekzoznamu"/>
        <w:spacing w:after="0" w:line="240" w:lineRule="auto"/>
        <w:jc w:val="both"/>
        <w:rPr>
          <w:rFonts w:ascii="Times New Roman" w:hAnsi="Times New Roman" w:cs="Times New Roman"/>
          <w:sz w:val="24"/>
          <w:szCs w:val="24"/>
        </w:rPr>
      </w:pPr>
    </w:p>
    <w:p w:rsidR="00EB1E9B" w:rsidRDefault="00EB1E9B" w:rsidP="00EB1E9B">
      <w:pPr>
        <w:pStyle w:val="Odsekzoznamu"/>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Odberateľ</w:t>
      </w:r>
      <w:r w:rsidR="00755B5F" w:rsidRPr="00EB1E9B">
        <w:rPr>
          <w:rFonts w:ascii="Times New Roman" w:hAnsi="Times New Roman" w:cs="Times New Roman"/>
          <w:sz w:val="24"/>
          <w:szCs w:val="24"/>
        </w:rPr>
        <w:t xml:space="preserve"> môže reklamáciu</w:t>
      </w:r>
      <w:r w:rsidR="00531A92">
        <w:rPr>
          <w:rFonts w:ascii="Times New Roman" w:hAnsi="Times New Roman" w:cs="Times New Roman"/>
          <w:sz w:val="24"/>
          <w:szCs w:val="24"/>
        </w:rPr>
        <w:t xml:space="preserve"> uplatniť písomne u </w:t>
      </w:r>
      <w:r w:rsidR="00D42C3E">
        <w:rPr>
          <w:rFonts w:ascii="Times New Roman" w:hAnsi="Times New Roman" w:cs="Times New Roman"/>
          <w:sz w:val="24"/>
          <w:szCs w:val="24"/>
        </w:rPr>
        <w:t>d</w:t>
      </w:r>
      <w:r w:rsidR="00531A92">
        <w:rPr>
          <w:rFonts w:ascii="Times New Roman" w:hAnsi="Times New Roman" w:cs="Times New Roman"/>
          <w:sz w:val="24"/>
          <w:szCs w:val="24"/>
        </w:rPr>
        <w:t xml:space="preserve">odávateľa </w:t>
      </w:r>
      <w:r w:rsidR="00755B5F" w:rsidRPr="00EB1E9B">
        <w:rPr>
          <w:rFonts w:ascii="Times New Roman" w:hAnsi="Times New Roman" w:cs="Times New Roman"/>
          <w:sz w:val="24"/>
          <w:szCs w:val="24"/>
        </w:rPr>
        <w:t xml:space="preserve"> na korešpondenčnej adrese </w:t>
      </w:r>
      <w:r w:rsidR="00D42C3E">
        <w:rPr>
          <w:rFonts w:ascii="Times New Roman" w:hAnsi="Times New Roman" w:cs="Times New Roman"/>
          <w:sz w:val="24"/>
          <w:szCs w:val="24"/>
        </w:rPr>
        <w:t>d</w:t>
      </w:r>
      <w:r w:rsidR="00755B5F" w:rsidRPr="00EB1E9B">
        <w:rPr>
          <w:rFonts w:ascii="Times New Roman" w:hAnsi="Times New Roman" w:cs="Times New Roman"/>
          <w:sz w:val="24"/>
          <w:szCs w:val="24"/>
        </w:rPr>
        <w:t xml:space="preserve">odávateľa alebo elektronicky na e-mailovej adrese </w:t>
      </w:r>
      <w:r w:rsidR="00D42C3E">
        <w:rPr>
          <w:rFonts w:ascii="Times New Roman" w:hAnsi="Times New Roman" w:cs="Times New Roman"/>
          <w:sz w:val="24"/>
          <w:szCs w:val="24"/>
        </w:rPr>
        <w:t>d</w:t>
      </w:r>
      <w:r w:rsidR="00755B5F" w:rsidRPr="00EB1E9B">
        <w:rPr>
          <w:rFonts w:ascii="Times New Roman" w:hAnsi="Times New Roman" w:cs="Times New Roman"/>
          <w:sz w:val="24"/>
          <w:szCs w:val="24"/>
        </w:rPr>
        <w:t>odávateľa mu na tento účel oznámenej.</w:t>
      </w:r>
    </w:p>
    <w:p w:rsidR="00EB1E9B" w:rsidRDefault="00EB1E9B" w:rsidP="00EB1E9B">
      <w:pPr>
        <w:pStyle w:val="Odsekzoznamu"/>
        <w:spacing w:after="0" w:line="240" w:lineRule="auto"/>
        <w:jc w:val="both"/>
        <w:rPr>
          <w:rFonts w:ascii="Times New Roman" w:hAnsi="Times New Roman" w:cs="Times New Roman"/>
          <w:sz w:val="24"/>
          <w:szCs w:val="24"/>
        </w:rPr>
      </w:pPr>
    </w:p>
    <w:p w:rsidR="00EB1E9B" w:rsidRDefault="00755B5F" w:rsidP="00EB1E9B">
      <w:pPr>
        <w:pStyle w:val="Odsekzoznamu"/>
        <w:numPr>
          <w:ilvl w:val="0"/>
          <w:numId w:val="43"/>
        </w:numPr>
        <w:spacing w:after="0" w:line="240" w:lineRule="auto"/>
        <w:jc w:val="both"/>
        <w:rPr>
          <w:rFonts w:ascii="Times New Roman" w:hAnsi="Times New Roman" w:cs="Times New Roman"/>
          <w:sz w:val="24"/>
          <w:szCs w:val="24"/>
        </w:rPr>
      </w:pPr>
      <w:r w:rsidRPr="00EB1E9B">
        <w:rPr>
          <w:rFonts w:ascii="Times New Roman" w:hAnsi="Times New Roman" w:cs="Times New Roman"/>
          <w:sz w:val="24"/>
          <w:szCs w:val="24"/>
        </w:rPr>
        <w:t xml:space="preserve">Podanie, ktorým </w:t>
      </w:r>
      <w:r w:rsidR="00D42C3E">
        <w:rPr>
          <w:rFonts w:ascii="Times New Roman" w:hAnsi="Times New Roman" w:cs="Times New Roman"/>
          <w:sz w:val="24"/>
          <w:szCs w:val="24"/>
        </w:rPr>
        <w:t>o</w:t>
      </w:r>
      <w:r w:rsidR="00EB1E9B">
        <w:rPr>
          <w:rFonts w:ascii="Times New Roman" w:hAnsi="Times New Roman" w:cs="Times New Roman"/>
          <w:sz w:val="24"/>
          <w:szCs w:val="24"/>
        </w:rPr>
        <w:t>dberateľ</w:t>
      </w:r>
      <w:r w:rsidRPr="00EB1E9B">
        <w:rPr>
          <w:rFonts w:ascii="Times New Roman" w:hAnsi="Times New Roman" w:cs="Times New Roman"/>
          <w:sz w:val="24"/>
          <w:szCs w:val="24"/>
        </w:rPr>
        <w:t xml:space="preserve"> uplatní svoje právo na reklamáciu, musí čitateľne obsahovať najmä identifikáciu </w:t>
      </w:r>
      <w:r w:rsidR="00D42C3E">
        <w:rPr>
          <w:rFonts w:ascii="Times New Roman" w:hAnsi="Times New Roman" w:cs="Times New Roman"/>
          <w:sz w:val="24"/>
          <w:szCs w:val="24"/>
        </w:rPr>
        <w:t>o</w:t>
      </w:r>
      <w:r w:rsidR="00EB1E9B">
        <w:rPr>
          <w:rFonts w:ascii="Times New Roman" w:hAnsi="Times New Roman" w:cs="Times New Roman"/>
          <w:sz w:val="24"/>
          <w:szCs w:val="24"/>
        </w:rPr>
        <w:t>dberateľa</w:t>
      </w:r>
      <w:r w:rsidRPr="00EB1E9B">
        <w:rPr>
          <w:rFonts w:ascii="Times New Roman" w:hAnsi="Times New Roman" w:cs="Times New Roman"/>
          <w:sz w:val="24"/>
          <w:szCs w:val="24"/>
        </w:rPr>
        <w:t>, presný popis s</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odôvodnením reklamácie, prípadne sprievodnou dokumentáciou a</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 xml:space="preserve">ďalšími skutočnosťami pre posúdenie reklamácie, identifikačné údaje týkajúce sa </w:t>
      </w:r>
      <w:r w:rsidR="00C66027">
        <w:rPr>
          <w:rFonts w:ascii="Times New Roman" w:hAnsi="Times New Roman" w:cs="Times New Roman"/>
          <w:sz w:val="24"/>
          <w:szCs w:val="24"/>
        </w:rPr>
        <w:t>p</w:t>
      </w:r>
      <w:r w:rsidRPr="00EB1E9B">
        <w:rPr>
          <w:rFonts w:ascii="Times New Roman" w:hAnsi="Times New Roman" w:cs="Times New Roman"/>
          <w:sz w:val="24"/>
          <w:szCs w:val="24"/>
        </w:rPr>
        <w:t>redmetu reklamácie, identifikačné údaje reklamovanej faktúry, spolu s</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variabilným symbolom, ktorej sa týka a</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 xml:space="preserve">podpis oprávnenej osoby konať za </w:t>
      </w:r>
      <w:r w:rsidR="00C66027">
        <w:rPr>
          <w:rFonts w:ascii="Times New Roman" w:hAnsi="Times New Roman" w:cs="Times New Roman"/>
          <w:sz w:val="24"/>
          <w:szCs w:val="24"/>
        </w:rPr>
        <w:t>o</w:t>
      </w:r>
      <w:r w:rsidR="00EB1E9B">
        <w:rPr>
          <w:rFonts w:ascii="Times New Roman" w:hAnsi="Times New Roman" w:cs="Times New Roman"/>
          <w:sz w:val="24"/>
          <w:szCs w:val="24"/>
        </w:rPr>
        <w:t>dberateľa</w:t>
      </w:r>
      <w:r w:rsidRPr="00EB1E9B">
        <w:rPr>
          <w:rFonts w:ascii="Times New Roman" w:hAnsi="Times New Roman" w:cs="Times New Roman"/>
          <w:sz w:val="24"/>
          <w:szCs w:val="24"/>
        </w:rPr>
        <w:t>.</w:t>
      </w:r>
    </w:p>
    <w:p w:rsidR="00EB1E9B" w:rsidRPr="00EB1E9B" w:rsidRDefault="00EB1E9B" w:rsidP="00EB1E9B">
      <w:pPr>
        <w:pStyle w:val="Odsekzoznamu"/>
        <w:rPr>
          <w:rFonts w:ascii="Times New Roman" w:hAnsi="Times New Roman" w:cs="Times New Roman"/>
          <w:sz w:val="24"/>
          <w:szCs w:val="24"/>
        </w:rPr>
      </w:pPr>
    </w:p>
    <w:p w:rsidR="00EB1E9B" w:rsidRDefault="00755B5F" w:rsidP="00EB1E9B">
      <w:pPr>
        <w:pStyle w:val="Odsekzoznamu"/>
        <w:numPr>
          <w:ilvl w:val="0"/>
          <w:numId w:val="43"/>
        </w:numPr>
        <w:spacing w:after="0" w:line="240" w:lineRule="auto"/>
        <w:jc w:val="both"/>
        <w:rPr>
          <w:rFonts w:ascii="Times New Roman" w:hAnsi="Times New Roman" w:cs="Times New Roman"/>
          <w:sz w:val="24"/>
          <w:szCs w:val="24"/>
        </w:rPr>
      </w:pPr>
      <w:r w:rsidRPr="00EB1E9B">
        <w:rPr>
          <w:rFonts w:ascii="Times New Roman" w:hAnsi="Times New Roman" w:cs="Times New Roman"/>
          <w:sz w:val="24"/>
          <w:szCs w:val="24"/>
        </w:rPr>
        <w:t xml:space="preserve">Za deň prijatia reklamácie sa považuje deň prijatia reklamácie </w:t>
      </w:r>
      <w:r w:rsidR="00C66027">
        <w:rPr>
          <w:rFonts w:ascii="Times New Roman" w:hAnsi="Times New Roman" w:cs="Times New Roman"/>
          <w:sz w:val="24"/>
          <w:szCs w:val="24"/>
        </w:rPr>
        <w:t>d</w:t>
      </w:r>
      <w:r w:rsidRPr="00EB1E9B">
        <w:rPr>
          <w:rFonts w:ascii="Times New Roman" w:hAnsi="Times New Roman" w:cs="Times New Roman"/>
          <w:sz w:val="24"/>
          <w:szCs w:val="24"/>
        </w:rPr>
        <w:t>odávateľom.</w:t>
      </w:r>
      <w:r w:rsidR="00EB1E9B">
        <w:rPr>
          <w:rFonts w:ascii="Times New Roman" w:hAnsi="Times New Roman" w:cs="Times New Roman"/>
          <w:sz w:val="24"/>
          <w:szCs w:val="24"/>
        </w:rPr>
        <w:t xml:space="preserve"> </w:t>
      </w:r>
      <w:r w:rsidR="00C66027">
        <w:rPr>
          <w:rFonts w:ascii="Times New Roman" w:hAnsi="Times New Roman" w:cs="Times New Roman"/>
          <w:sz w:val="24"/>
          <w:szCs w:val="24"/>
        </w:rPr>
        <w:t>D</w:t>
      </w:r>
      <w:r w:rsidRPr="00EB1E9B">
        <w:rPr>
          <w:rFonts w:ascii="Times New Roman" w:hAnsi="Times New Roman" w:cs="Times New Roman"/>
          <w:sz w:val="24"/>
          <w:szCs w:val="24"/>
        </w:rPr>
        <w:t xml:space="preserve">odávateľ toto prijatie reklamácie obratom </w:t>
      </w:r>
      <w:r w:rsidR="00C66027">
        <w:rPr>
          <w:rFonts w:ascii="Times New Roman" w:hAnsi="Times New Roman" w:cs="Times New Roman"/>
          <w:sz w:val="24"/>
          <w:szCs w:val="24"/>
        </w:rPr>
        <w:t>o</w:t>
      </w:r>
      <w:r w:rsidR="00EB1E9B">
        <w:rPr>
          <w:rFonts w:ascii="Times New Roman" w:hAnsi="Times New Roman" w:cs="Times New Roman"/>
          <w:sz w:val="24"/>
          <w:szCs w:val="24"/>
        </w:rPr>
        <w:t>dberateľovi</w:t>
      </w:r>
      <w:r w:rsidRPr="00EB1E9B">
        <w:rPr>
          <w:rFonts w:ascii="Times New Roman" w:hAnsi="Times New Roman" w:cs="Times New Roman"/>
          <w:sz w:val="24"/>
          <w:szCs w:val="24"/>
        </w:rPr>
        <w:t xml:space="preserve"> potvrdí.</w:t>
      </w:r>
    </w:p>
    <w:p w:rsidR="00EB1E9B" w:rsidRPr="00EB1E9B" w:rsidRDefault="00EB1E9B" w:rsidP="00EB1E9B">
      <w:pPr>
        <w:pStyle w:val="Odsekzoznamu"/>
        <w:rPr>
          <w:rFonts w:ascii="Times New Roman" w:hAnsi="Times New Roman" w:cs="Times New Roman"/>
          <w:sz w:val="24"/>
          <w:szCs w:val="24"/>
        </w:rPr>
      </w:pPr>
    </w:p>
    <w:p w:rsidR="00755B5F" w:rsidRDefault="00755B5F" w:rsidP="00EB1E9B">
      <w:pPr>
        <w:pStyle w:val="Odsekzoznamu"/>
        <w:numPr>
          <w:ilvl w:val="0"/>
          <w:numId w:val="43"/>
        </w:numPr>
        <w:spacing w:after="0" w:line="240" w:lineRule="auto"/>
        <w:jc w:val="both"/>
        <w:rPr>
          <w:rFonts w:ascii="Times New Roman" w:hAnsi="Times New Roman" w:cs="Times New Roman"/>
          <w:sz w:val="24"/>
          <w:szCs w:val="24"/>
        </w:rPr>
      </w:pPr>
      <w:r w:rsidRPr="00EB1E9B">
        <w:rPr>
          <w:rFonts w:ascii="Times New Roman" w:hAnsi="Times New Roman" w:cs="Times New Roman"/>
          <w:sz w:val="24"/>
          <w:szCs w:val="24"/>
        </w:rPr>
        <w:t>Reklamácia musí byť uplatnená bez zbytočného odkladu po zistení nedostatkov.</w:t>
      </w:r>
    </w:p>
    <w:p w:rsidR="00EB1E9B" w:rsidRPr="00EB1E9B" w:rsidRDefault="00EB1E9B" w:rsidP="00EB1E9B">
      <w:pPr>
        <w:pStyle w:val="Odsekzoznamu"/>
        <w:rPr>
          <w:rFonts w:ascii="Times New Roman" w:hAnsi="Times New Roman" w:cs="Times New Roman"/>
          <w:sz w:val="24"/>
          <w:szCs w:val="24"/>
        </w:rPr>
      </w:pPr>
    </w:p>
    <w:p w:rsidR="00EB1E9B" w:rsidRDefault="00755B5F" w:rsidP="00EB1E9B">
      <w:pPr>
        <w:pStyle w:val="Odsekzoznamu"/>
        <w:numPr>
          <w:ilvl w:val="0"/>
          <w:numId w:val="43"/>
        </w:numPr>
        <w:spacing w:after="0" w:line="240" w:lineRule="auto"/>
        <w:jc w:val="both"/>
        <w:rPr>
          <w:rFonts w:ascii="Times New Roman" w:hAnsi="Times New Roman" w:cs="Times New Roman"/>
          <w:sz w:val="24"/>
          <w:szCs w:val="24"/>
        </w:rPr>
      </w:pPr>
      <w:r w:rsidRPr="00EB1E9B">
        <w:rPr>
          <w:rFonts w:ascii="Times New Roman" w:hAnsi="Times New Roman" w:cs="Times New Roman"/>
          <w:sz w:val="24"/>
          <w:szCs w:val="24"/>
        </w:rPr>
        <w:t xml:space="preserve">Ak je reklamácia uplatnená prostredníctvom emailu alebo faxom, </w:t>
      </w:r>
      <w:r w:rsidR="00C66027">
        <w:rPr>
          <w:rFonts w:ascii="Times New Roman" w:hAnsi="Times New Roman" w:cs="Times New Roman"/>
          <w:sz w:val="24"/>
          <w:szCs w:val="24"/>
        </w:rPr>
        <w:t>d</w:t>
      </w:r>
      <w:r w:rsidRPr="00EB1E9B">
        <w:rPr>
          <w:rFonts w:ascii="Times New Roman" w:hAnsi="Times New Roman" w:cs="Times New Roman"/>
          <w:sz w:val="24"/>
          <w:szCs w:val="24"/>
        </w:rPr>
        <w:t>odávateľ doručí potvrdenie o</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 xml:space="preserve">uplatnení reklamácie </w:t>
      </w:r>
      <w:r w:rsidR="00C66027">
        <w:rPr>
          <w:rFonts w:ascii="Times New Roman" w:hAnsi="Times New Roman" w:cs="Times New Roman"/>
          <w:sz w:val="24"/>
          <w:szCs w:val="24"/>
        </w:rPr>
        <w:t>o</w:t>
      </w:r>
      <w:r w:rsidR="00EB1E9B">
        <w:rPr>
          <w:rFonts w:ascii="Times New Roman" w:hAnsi="Times New Roman" w:cs="Times New Roman"/>
          <w:sz w:val="24"/>
          <w:szCs w:val="24"/>
        </w:rPr>
        <w:t>dberateľovi</w:t>
      </w:r>
      <w:r w:rsidRPr="00EB1E9B">
        <w:rPr>
          <w:rFonts w:ascii="Times New Roman" w:hAnsi="Times New Roman" w:cs="Times New Roman"/>
          <w:sz w:val="24"/>
          <w:szCs w:val="24"/>
        </w:rPr>
        <w:t xml:space="preserve"> ihneď. Ak nie je možné potvrdenie doručiť </w:t>
      </w:r>
      <w:r w:rsidRPr="00EB1E9B">
        <w:rPr>
          <w:rFonts w:ascii="Times New Roman" w:hAnsi="Times New Roman" w:cs="Times New Roman"/>
          <w:sz w:val="24"/>
          <w:szCs w:val="24"/>
        </w:rPr>
        <w:lastRenderedPageBreak/>
        <w:t>ihneď, musí sa doručiť bez zbytočného odkladu, najneskôr však spolu s</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dokladom o</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vybavení reklamácie.</w:t>
      </w:r>
    </w:p>
    <w:p w:rsidR="00EB1E9B" w:rsidRPr="00EB1E9B" w:rsidRDefault="00EB1E9B" w:rsidP="00EB1E9B">
      <w:pPr>
        <w:pStyle w:val="Odsekzoznamu"/>
        <w:rPr>
          <w:rFonts w:ascii="Times New Roman" w:hAnsi="Times New Roman" w:cs="Times New Roman"/>
          <w:sz w:val="24"/>
          <w:szCs w:val="24"/>
        </w:rPr>
      </w:pPr>
    </w:p>
    <w:p w:rsidR="00EB1E9B" w:rsidRDefault="00755B5F" w:rsidP="00EB1E9B">
      <w:pPr>
        <w:pStyle w:val="Odsekzoznamu"/>
        <w:numPr>
          <w:ilvl w:val="0"/>
          <w:numId w:val="43"/>
        </w:numPr>
        <w:spacing w:after="0" w:line="240" w:lineRule="auto"/>
        <w:jc w:val="both"/>
        <w:rPr>
          <w:rFonts w:ascii="Times New Roman" w:hAnsi="Times New Roman" w:cs="Times New Roman"/>
          <w:sz w:val="24"/>
          <w:szCs w:val="24"/>
        </w:rPr>
      </w:pPr>
      <w:r w:rsidRPr="00EB1E9B">
        <w:rPr>
          <w:rFonts w:ascii="Times New Roman" w:hAnsi="Times New Roman" w:cs="Times New Roman"/>
          <w:sz w:val="24"/>
          <w:szCs w:val="24"/>
        </w:rPr>
        <w:t>Dodávateľ vybaví reklamáciu v</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čo najkratšom možnom čase, najneskôr však do 30 dní od uplatnenia reklamácie. Ak si</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 xml:space="preserve">prešetrenie reklamácie vyžaduje </w:t>
      </w:r>
      <w:r w:rsidR="00531A92">
        <w:rPr>
          <w:rFonts w:ascii="Times New Roman" w:hAnsi="Times New Roman" w:cs="Times New Roman"/>
          <w:sz w:val="24"/>
          <w:szCs w:val="24"/>
        </w:rPr>
        <w:t xml:space="preserve">súčinnosť </w:t>
      </w:r>
      <w:r w:rsidRPr="00EB1E9B">
        <w:rPr>
          <w:rFonts w:ascii="Times New Roman" w:hAnsi="Times New Roman" w:cs="Times New Roman"/>
          <w:sz w:val="24"/>
          <w:szCs w:val="24"/>
        </w:rPr>
        <w:t xml:space="preserve">tretej strany, môže </w:t>
      </w:r>
      <w:r w:rsidR="00C66027">
        <w:rPr>
          <w:rFonts w:ascii="Times New Roman" w:hAnsi="Times New Roman" w:cs="Times New Roman"/>
          <w:sz w:val="24"/>
          <w:szCs w:val="24"/>
        </w:rPr>
        <w:t>d</w:t>
      </w:r>
      <w:r w:rsidRPr="00EB1E9B">
        <w:rPr>
          <w:rFonts w:ascii="Times New Roman" w:hAnsi="Times New Roman" w:cs="Times New Roman"/>
          <w:sz w:val="24"/>
          <w:szCs w:val="24"/>
        </w:rPr>
        <w:t>odávateľ predĺžiť lehotu na vybavenie reklamácie o</w:t>
      </w:r>
      <w:r w:rsidR="00EB1E9B">
        <w:rPr>
          <w:rFonts w:ascii="Times New Roman" w:hAnsi="Times New Roman" w:cs="Times New Roman"/>
          <w:sz w:val="24"/>
          <w:szCs w:val="24"/>
        </w:rPr>
        <w:t> </w:t>
      </w:r>
      <w:r w:rsidRPr="00EB1E9B">
        <w:rPr>
          <w:rFonts w:ascii="Times New Roman" w:hAnsi="Times New Roman" w:cs="Times New Roman"/>
          <w:sz w:val="24"/>
          <w:szCs w:val="24"/>
        </w:rPr>
        <w:t>ďalších</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 xml:space="preserve">päť dní. Dodávateľ doručí preukázateľným spôsobom </w:t>
      </w:r>
      <w:r w:rsidR="00C66027">
        <w:rPr>
          <w:rFonts w:ascii="Times New Roman" w:hAnsi="Times New Roman" w:cs="Times New Roman"/>
          <w:sz w:val="24"/>
          <w:szCs w:val="24"/>
        </w:rPr>
        <w:t>o</w:t>
      </w:r>
      <w:r w:rsidR="00EB1E9B">
        <w:rPr>
          <w:rFonts w:ascii="Times New Roman" w:hAnsi="Times New Roman" w:cs="Times New Roman"/>
          <w:sz w:val="24"/>
          <w:szCs w:val="24"/>
        </w:rPr>
        <w:t>dberateľovi</w:t>
      </w:r>
      <w:r w:rsidRPr="00EB1E9B">
        <w:rPr>
          <w:rFonts w:ascii="Times New Roman" w:hAnsi="Times New Roman" w:cs="Times New Roman"/>
          <w:sz w:val="24"/>
          <w:szCs w:val="24"/>
        </w:rPr>
        <w:t xml:space="preserve"> písomný doklad o</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vybavení reklamácie.</w:t>
      </w:r>
    </w:p>
    <w:p w:rsidR="00EB1E9B" w:rsidRPr="00EB1E9B" w:rsidRDefault="00EB1E9B" w:rsidP="00EB1E9B">
      <w:pPr>
        <w:pStyle w:val="Odsekzoznamu"/>
        <w:rPr>
          <w:rFonts w:ascii="Times New Roman" w:hAnsi="Times New Roman" w:cs="Times New Roman"/>
          <w:sz w:val="24"/>
          <w:szCs w:val="24"/>
        </w:rPr>
      </w:pPr>
    </w:p>
    <w:p w:rsidR="00755B5F" w:rsidRPr="00EB1E9B" w:rsidRDefault="00755B5F" w:rsidP="00EB1E9B">
      <w:pPr>
        <w:pStyle w:val="Odsekzoznamu"/>
        <w:numPr>
          <w:ilvl w:val="0"/>
          <w:numId w:val="43"/>
        </w:numPr>
        <w:spacing w:after="0" w:line="240" w:lineRule="auto"/>
        <w:jc w:val="both"/>
        <w:rPr>
          <w:rFonts w:ascii="Times New Roman" w:hAnsi="Times New Roman" w:cs="Times New Roman"/>
          <w:sz w:val="24"/>
          <w:szCs w:val="24"/>
        </w:rPr>
      </w:pPr>
      <w:r w:rsidRPr="00EB1E9B">
        <w:rPr>
          <w:rFonts w:ascii="Times New Roman" w:hAnsi="Times New Roman" w:cs="Times New Roman"/>
          <w:sz w:val="24"/>
          <w:szCs w:val="24"/>
        </w:rPr>
        <w:t xml:space="preserve">Reklamáciou nie je písomná žiadosť </w:t>
      </w:r>
      <w:r w:rsidR="00C66027">
        <w:rPr>
          <w:rFonts w:ascii="Times New Roman" w:hAnsi="Times New Roman" w:cs="Times New Roman"/>
          <w:sz w:val="24"/>
          <w:szCs w:val="24"/>
        </w:rPr>
        <w:t>o</w:t>
      </w:r>
      <w:r w:rsidR="00EB1E9B">
        <w:rPr>
          <w:rFonts w:ascii="Times New Roman" w:hAnsi="Times New Roman" w:cs="Times New Roman"/>
          <w:sz w:val="24"/>
          <w:szCs w:val="24"/>
        </w:rPr>
        <w:t>dberateľa</w:t>
      </w:r>
      <w:r w:rsidRPr="00EB1E9B">
        <w:rPr>
          <w:rFonts w:ascii="Times New Roman" w:hAnsi="Times New Roman" w:cs="Times New Roman"/>
          <w:sz w:val="24"/>
          <w:szCs w:val="24"/>
        </w:rPr>
        <w:t xml:space="preserve"> o</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 xml:space="preserve">opravu formálnych náležitostí faktúry (napr. nesprávnej poštovej adresy, ktorú </w:t>
      </w:r>
      <w:r w:rsidR="00C66027">
        <w:rPr>
          <w:rFonts w:ascii="Times New Roman" w:hAnsi="Times New Roman" w:cs="Times New Roman"/>
          <w:sz w:val="24"/>
          <w:szCs w:val="24"/>
        </w:rPr>
        <w:t>o</w:t>
      </w:r>
      <w:r w:rsidRPr="00EB1E9B">
        <w:rPr>
          <w:rFonts w:ascii="Times New Roman" w:hAnsi="Times New Roman" w:cs="Times New Roman"/>
          <w:sz w:val="24"/>
          <w:szCs w:val="24"/>
        </w:rPr>
        <w:t>bjednávateľ spôsobil nedostatočnou súčinnosťou apod.) a</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žiadosť o</w:t>
      </w:r>
      <w:r w:rsidR="00EB1E9B">
        <w:rPr>
          <w:rFonts w:ascii="Times New Roman" w:hAnsi="Times New Roman" w:cs="Times New Roman"/>
          <w:sz w:val="24"/>
          <w:szCs w:val="24"/>
        </w:rPr>
        <w:t xml:space="preserve"> </w:t>
      </w:r>
      <w:r w:rsidRPr="00EB1E9B">
        <w:rPr>
          <w:rFonts w:ascii="Times New Roman" w:hAnsi="Times New Roman" w:cs="Times New Roman"/>
          <w:sz w:val="24"/>
          <w:szCs w:val="24"/>
        </w:rPr>
        <w:t>preskúšanie mera</w:t>
      </w:r>
      <w:r w:rsidR="00EB1E9B">
        <w:rPr>
          <w:rFonts w:ascii="Times New Roman" w:hAnsi="Times New Roman" w:cs="Times New Roman"/>
          <w:sz w:val="24"/>
          <w:szCs w:val="24"/>
        </w:rPr>
        <w:t>dla.</w:t>
      </w:r>
    </w:p>
    <w:p w:rsidR="00DD3F5F" w:rsidRPr="00755B5F" w:rsidRDefault="00DD3F5F" w:rsidP="00EB1E9B">
      <w:pPr>
        <w:pStyle w:val="Odsekzoznamu"/>
        <w:spacing w:after="0" w:line="240" w:lineRule="auto"/>
        <w:ind w:left="851"/>
        <w:jc w:val="both"/>
        <w:rPr>
          <w:rFonts w:ascii="Times New Roman" w:hAnsi="Times New Roman" w:cs="Times New Roman"/>
          <w:sz w:val="24"/>
          <w:szCs w:val="24"/>
        </w:rPr>
      </w:pPr>
    </w:p>
    <w:p w:rsidR="00F50BD6" w:rsidRDefault="00F50BD6" w:rsidP="00701BA1">
      <w:pPr>
        <w:spacing w:after="0"/>
        <w:ind w:left="709" w:hanging="283"/>
        <w:jc w:val="center"/>
        <w:rPr>
          <w:rFonts w:ascii="Times New Roman" w:hAnsi="Times New Roman" w:cs="Times New Roman"/>
          <w:b/>
          <w:sz w:val="24"/>
          <w:szCs w:val="24"/>
        </w:rPr>
      </w:pPr>
    </w:p>
    <w:p w:rsidR="00F50BD6" w:rsidRPr="00FF204B" w:rsidRDefault="00F50BD6" w:rsidP="00F50BD6">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VI</w:t>
      </w:r>
      <w:r w:rsidR="00755B5F">
        <w:rPr>
          <w:rFonts w:ascii="Times New Roman" w:hAnsi="Times New Roman" w:cs="Times New Roman"/>
          <w:b/>
          <w:sz w:val="24"/>
          <w:szCs w:val="24"/>
        </w:rPr>
        <w:t>I</w:t>
      </w:r>
      <w:r w:rsidRPr="00FF204B">
        <w:rPr>
          <w:rFonts w:ascii="Times New Roman" w:hAnsi="Times New Roman" w:cs="Times New Roman"/>
          <w:b/>
          <w:sz w:val="24"/>
          <w:szCs w:val="24"/>
        </w:rPr>
        <w:t>I.</w:t>
      </w: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Sankcie</w:t>
      </w:r>
    </w:p>
    <w:p w:rsidR="00DD3F5F" w:rsidRPr="00F50BD6" w:rsidRDefault="00D7602B" w:rsidP="0070001C">
      <w:pPr>
        <w:pStyle w:val="Odsekzoznamu"/>
        <w:numPr>
          <w:ilvl w:val="0"/>
          <w:numId w:val="30"/>
        </w:numPr>
        <w:jc w:val="both"/>
        <w:rPr>
          <w:rFonts w:ascii="Times New Roman" w:hAnsi="Times New Roman" w:cs="Times New Roman"/>
          <w:sz w:val="24"/>
          <w:szCs w:val="24"/>
        </w:rPr>
      </w:pPr>
      <w:r w:rsidRPr="00F50BD6">
        <w:rPr>
          <w:rFonts w:ascii="Times New Roman" w:hAnsi="Times New Roman" w:cs="Times New Roman"/>
          <w:sz w:val="24"/>
          <w:szCs w:val="24"/>
        </w:rPr>
        <w:t xml:space="preserve">V prípade, že dodávateľ nedodrží dohodnuté odberové množstvá a čas plnenia stanovené v tejto zmluve, uhradí odberateľovi zmluvnú pokutu vo výške </w:t>
      </w:r>
      <w:r w:rsidRPr="00C66027">
        <w:rPr>
          <w:rFonts w:ascii="Times New Roman" w:hAnsi="Times New Roman" w:cs="Times New Roman"/>
          <w:sz w:val="24"/>
          <w:szCs w:val="24"/>
        </w:rPr>
        <w:t>0,0</w:t>
      </w:r>
      <w:r w:rsidR="00C66027" w:rsidRPr="00C66027">
        <w:rPr>
          <w:rFonts w:ascii="Times New Roman" w:hAnsi="Times New Roman" w:cs="Times New Roman"/>
          <w:sz w:val="24"/>
          <w:szCs w:val="24"/>
        </w:rPr>
        <w:t>5</w:t>
      </w:r>
      <w:r w:rsidRPr="00C66027">
        <w:rPr>
          <w:rFonts w:ascii="Times New Roman" w:hAnsi="Times New Roman" w:cs="Times New Roman"/>
          <w:sz w:val="24"/>
          <w:szCs w:val="24"/>
        </w:rPr>
        <w:t>%</w:t>
      </w:r>
      <w:r w:rsidRPr="00F50BD6">
        <w:rPr>
          <w:rFonts w:ascii="Times New Roman" w:hAnsi="Times New Roman" w:cs="Times New Roman"/>
          <w:sz w:val="24"/>
          <w:szCs w:val="24"/>
        </w:rPr>
        <w:t xml:space="preserve"> z ceny nedodanej elektriny za každý deň omeškania, dojednaním o zmluvnej pokute nie je dotknuté právo odberateľa na náhradu škody voči dodávateľovi. Ak došlo k omeškaniu dodávateľa z dôvodu pôsobenia vyššej moci (živelné pohromy, vojnový konflikt a pod.) neuplatní odberateľ voči dodávateľovi zmluvnú pokutu.</w:t>
      </w:r>
    </w:p>
    <w:p w:rsidR="0070001C" w:rsidRPr="00F50BD6" w:rsidRDefault="0070001C" w:rsidP="0070001C">
      <w:pPr>
        <w:pStyle w:val="Odsekzoznamu"/>
        <w:ind w:left="786"/>
        <w:jc w:val="both"/>
        <w:rPr>
          <w:rFonts w:ascii="Times New Roman" w:hAnsi="Times New Roman" w:cs="Times New Roman"/>
          <w:sz w:val="24"/>
          <w:szCs w:val="24"/>
        </w:rPr>
      </w:pPr>
    </w:p>
    <w:p w:rsidR="00D7602B" w:rsidRPr="00F50BD6" w:rsidRDefault="00DD3F5F" w:rsidP="00D7602B">
      <w:pPr>
        <w:pStyle w:val="Odsekzoznamu"/>
        <w:numPr>
          <w:ilvl w:val="0"/>
          <w:numId w:val="30"/>
        </w:numPr>
        <w:jc w:val="both"/>
        <w:rPr>
          <w:rFonts w:ascii="Times New Roman" w:hAnsi="Times New Roman" w:cs="Times New Roman"/>
          <w:sz w:val="24"/>
          <w:szCs w:val="24"/>
        </w:rPr>
      </w:pPr>
      <w:r w:rsidRPr="00F50BD6">
        <w:rPr>
          <w:rFonts w:ascii="Times New Roman" w:hAnsi="Times New Roman" w:cs="Times New Roman"/>
          <w:sz w:val="24"/>
          <w:szCs w:val="24"/>
        </w:rPr>
        <w:t>Ak je o</w:t>
      </w:r>
      <w:r w:rsidR="00431C18">
        <w:rPr>
          <w:rFonts w:ascii="Times New Roman" w:hAnsi="Times New Roman" w:cs="Times New Roman"/>
          <w:sz w:val="24"/>
          <w:szCs w:val="24"/>
        </w:rPr>
        <w:t>dberateľ</w:t>
      </w:r>
      <w:r w:rsidRPr="00F50BD6">
        <w:rPr>
          <w:rFonts w:ascii="Times New Roman" w:hAnsi="Times New Roman" w:cs="Times New Roman"/>
          <w:sz w:val="24"/>
          <w:szCs w:val="24"/>
        </w:rPr>
        <w:t xml:space="preserve"> v omeškaní so splnením peňažného záväzku alebo jeho časti, je povinný </w:t>
      </w:r>
      <w:r w:rsidR="00431C18">
        <w:rPr>
          <w:rFonts w:ascii="Times New Roman" w:hAnsi="Times New Roman" w:cs="Times New Roman"/>
          <w:sz w:val="24"/>
          <w:szCs w:val="24"/>
        </w:rPr>
        <w:t>dodá</w:t>
      </w:r>
      <w:r w:rsidRPr="00F50BD6">
        <w:rPr>
          <w:rFonts w:ascii="Times New Roman" w:hAnsi="Times New Roman" w:cs="Times New Roman"/>
          <w:sz w:val="24"/>
          <w:szCs w:val="24"/>
        </w:rPr>
        <w:t xml:space="preserve">vateľovi zaplatiť z nezaplatenej sumy úrok z omeškania vo </w:t>
      </w:r>
      <w:r w:rsidRPr="00C66027">
        <w:rPr>
          <w:rFonts w:ascii="Times New Roman" w:hAnsi="Times New Roman" w:cs="Times New Roman"/>
          <w:sz w:val="24"/>
          <w:szCs w:val="24"/>
        </w:rPr>
        <w:t>výške 0,0</w:t>
      </w:r>
      <w:r w:rsidR="00C66027" w:rsidRPr="00C66027">
        <w:rPr>
          <w:rFonts w:ascii="Times New Roman" w:hAnsi="Times New Roman" w:cs="Times New Roman"/>
          <w:sz w:val="24"/>
          <w:szCs w:val="24"/>
        </w:rPr>
        <w:t>5</w:t>
      </w:r>
      <w:r w:rsidRPr="00C66027">
        <w:rPr>
          <w:rFonts w:ascii="Times New Roman" w:hAnsi="Times New Roman" w:cs="Times New Roman"/>
          <w:sz w:val="24"/>
          <w:szCs w:val="24"/>
        </w:rPr>
        <w:t>%</w:t>
      </w:r>
      <w:r w:rsidRPr="00F50BD6">
        <w:rPr>
          <w:rFonts w:ascii="Times New Roman" w:hAnsi="Times New Roman" w:cs="Times New Roman"/>
          <w:sz w:val="24"/>
          <w:szCs w:val="24"/>
        </w:rPr>
        <w:t xml:space="preserve"> za každý deň omeškania.</w:t>
      </w:r>
      <w:r w:rsidR="00D7602B" w:rsidRPr="00F50BD6">
        <w:rPr>
          <w:rFonts w:ascii="Times New Roman" w:hAnsi="Times New Roman" w:cs="Times New Roman"/>
          <w:sz w:val="24"/>
          <w:szCs w:val="24"/>
        </w:rPr>
        <w:t xml:space="preserve"> Ak budú odberateľovi  v plnení tejto povinnosti brániť okolnosti z pôsobenia vyššej moci, neuplatní dodávateľ voči odberateľovi zmluvnú pokutu v dobu trvania vyššej moci.</w:t>
      </w:r>
    </w:p>
    <w:p w:rsidR="00D7602B" w:rsidRPr="00F50BD6" w:rsidRDefault="00D7602B" w:rsidP="00D7602B">
      <w:pPr>
        <w:pStyle w:val="Odsekzoznamu"/>
        <w:ind w:left="786"/>
        <w:jc w:val="both"/>
        <w:rPr>
          <w:rFonts w:ascii="Times New Roman" w:hAnsi="Times New Roman" w:cs="Times New Roman"/>
          <w:sz w:val="24"/>
          <w:szCs w:val="24"/>
        </w:rPr>
      </w:pPr>
    </w:p>
    <w:p w:rsidR="00DD3F5F" w:rsidRPr="00F50BD6" w:rsidRDefault="00DD3F5F" w:rsidP="0070001C">
      <w:pPr>
        <w:pStyle w:val="Odsekzoznamu"/>
        <w:numPr>
          <w:ilvl w:val="0"/>
          <w:numId w:val="30"/>
        </w:numPr>
        <w:jc w:val="both"/>
        <w:rPr>
          <w:rFonts w:ascii="Times New Roman" w:hAnsi="Times New Roman" w:cs="Times New Roman"/>
          <w:sz w:val="24"/>
          <w:szCs w:val="24"/>
        </w:rPr>
      </w:pPr>
      <w:r w:rsidRPr="00F50BD6">
        <w:rPr>
          <w:rFonts w:ascii="Times New Roman" w:hAnsi="Times New Roman" w:cs="Times New Roman"/>
          <w:sz w:val="24"/>
          <w:szCs w:val="24"/>
        </w:rPr>
        <w:t>Dohodnuté zmluvné pokuty a úroky povinná strana uhradí strane oprávnenej do 30 dní odo dňa uplatnenia nároku.</w:t>
      </w:r>
    </w:p>
    <w:p w:rsidR="000A1482" w:rsidRDefault="000A1482" w:rsidP="000A1482">
      <w:pPr>
        <w:spacing w:after="0" w:line="240" w:lineRule="auto"/>
        <w:ind w:left="709"/>
        <w:contextualSpacing/>
        <w:jc w:val="both"/>
        <w:rPr>
          <w:rFonts w:ascii="Times New Roman" w:hAnsi="Times New Roman" w:cs="Times New Roman"/>
          <w:sz w:val="24"/>
          <w:szCs w:val="24"/>
        </w:rPr>
      </w:pPr>
    </w:p>
    <w:p w:rsidR="000F254D" w:rsidRPr="00FF204B" w:rsidRDefault="000F254D" w:rsidP="000A1482">
      <w:pPr>
        <w:spacing w:after="0" w:line="240" w:lineRule="auto"/>
        <w:ind w:left="709"/>
        <w:contextualSpacing/>
        <w:jc w:val="both"/>
        <w:rPr>
          <w:rFonts w:ascii="Times New Roman" w:hAnsi="Times New Roman" w:cs="Times New Roman"/>
          <w:sz w:val="24"/>
          <w:szCs w:val="24"/>
        </w:rPr>
      </w:pPr>
    </w:p>
    <w:p w:rsidR="00DD3F5F" w:rsidRPr="00FF204B" w:rsidRDefault="00DD3F5F" w:rsidP="00DD3F5F">
      <w:pPr>
        <w:ind w:left="4249"/>
        <w:contextualSpacing/>
        <w:rPr>
          <w:rFonts w:ascii="Times New Roman" w:hAnsi="Times New Roman" w:cs="Times New Roman"/>
          <w:b/>
          <w:sz w:val="24"/>
          <w:szCs w:val="24"/>
        </w:rPr>
      </w:pPr>
      <w:r w:rsidRPr="00FF204B">
        <w:rPr>
          <w:rFonts w:ascii="Times New Roman" w:hAnsi="Times New Roman" w:cs="Times New Roman"/>
          <w:b/>
          <w:sz w:val="24"/>
          <w:szCs w:val="24"/>
        </w:rPr>
        <w:t xml:space="preserve">     Článok IX.</w:t>
      </w:r>
    </w:p>
    <w:p w:rsidR="00DD3F5F" w:rsidRPr="00FF204B" w:rsidRDefault="00DE5CCB" w:rsidP="00DD3F5F">
      <w:pPr>
        <w:ind w:left="709" w:hanging="283"/>
        <w:jc w:val="center"/>
        <w:rPr>
          <w:rFonts w:ascii="Times New Roman" w:hAnsi="Times New Roman" w:cs="Times New Roman"/>
          <w:b/>
          <w:sz w:val="24"/>
          <w:szCs w:val="24"/>
        </w:rPr>
      </w:pPr>
      <w:r>
        <w:rPr>
          <w:rFonts w:ascii="Times New Roman" w:hAnsi="Times New Roman" w:cs="Times New Roman"/>
          <w:b/>
          <w:sz w:val="24"/>
          <w:szCs w:val="24"/>
        </w:rPr>
        <w:t>Ukončenie</w:t>
      </w:r>
      <w:r w:rsidR="00DD3F5F" w:rsidRPr="00FF204B">
        <w:rPr>
          <w:rFonts w:ascii="Times New Roman" w:hAnsi="Times New Roman" w:cs="Times New Roman"/>
          <w:b/>
          <w:sz w:val="24"/>
          <w:szCs w:val="24"/>
        </w:rPr>
        <w:t xml:space="preserve"> zmluvy </w:t>
      </w:r>
    </w:p>
    <w:p w:rsidR="00DD3F5F" w:rsidRPr="00FF204B" w:rsidRDefault="00DD3F5F" w:rsidP="00DD3F5F">
      <w:pPr>
        <w:ind w:left="709" w:hanging="283"/>
        <w:contextualSpacing/>
        <w:jc w:val="both"/>
        <w:rPr>
          <w:rFonts w:ascii="Times New Roman" w:hAnsi="Times New Roman" w:cs="Times New Roman"/>
          <w:sz w:val="24"/>
          <w:szCs w:val="24"/>
        </w:rPr>
      </w:pPr>
    </w:p>
    <w:p w:rsidR="00DE5CCB" w:rsidRDefault="00DE5CCB" w:rsidP="00DE5CCB">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DE5CCB">
        <w:rPr>
          <w:rFonts w:ascii="Times New Roman" w:eastAsia="Calibri" w:hAnsi="Times New Roman" w:cs="Times New Roman"/>
          <w:sz w:val="24"/>
          <w:szCs w:val="24"/>
        </w:rPr>
        <w:t>Túto zmluvu možno ukončiť pred uplynutím doby jej účinnosti:</w:t>
      </w:r>
    </w:p>
    <w:p w:rsidR="00DE5CCB" w:rsidRPr="00DE5CCB" w:rsidRDefault="00DE5CCB" w:rsidP="00DE5CCB">
      <w:pPr>
        <w:spacing w:after="0" w:line="240" w:lineRule="auto"/>
        <w:ind w:left="709"/>
        <w:contextualSpacing/>
        <w:jc w:val="both"/>
        <w:rPr>
          <w:rFonts w:ascii="Times New Roman" w:eastAsia="Calibri" w:hAnsi="Times New Roman" w:cs="Times New Roman"/>
          <w:sz w:val="24"/>
          <w:szCs w:val="24"/>
        </w:rPr>
      </w:pPr>
    </w:p>
    <w:p w:rsidR="00DE5CCB" w:rsidRPr="00DE5CCB" w:rsidRDefault="00DE5CCB" w:rsidP="00DE5CCB">
      <w:pPr>
        <w:pStyle w:val="Cisl3U"/>
        <w:numPr>
          <w:ilvl w:val="0"/>
          <w:numId w:val="40"/>
        </w:numPr>
        <w:spacing w:after="120"/>
        <w:ind w:left="993" w:hanging="284"/>
        <w:jc w:val="both"/>
        <w:rPr>
          <w:rFonts w:cs="Times New Roman"/>
          <w:sz w:val="24"/>
        </w:rPr>
      </w:pPr>
      <w:r w:rsidRPr="00DE5CCB">
        <w:rPr>
          <w:rFonts w:cs="Times New Roman"/>
          <w:sz w:val="24"/>
        </w:rPr>
        <w:t>dohodou obidvoch zmluvných strán;</w:t>
      </w:r>
    </w:p>
    <w:p w:rsidR="00DE5CCB" w:rsidRDefault="00DE5CCB" w:rsidP="00DE5CCB">
      <w:pPr>
        <w:pStyle w:val="Cisl3U"/>
        <w:numPr>
          <w:ilvl w:val="0"/>
          <w:numId w:val="40"/>
        </w:numPr>
        <w:spacing w:after="120"/>
        <w:ind w:left="993" w:hanging="284"/>
        <w:jc w:val="both"/>
        <w:rPr>
          <w:rFonts w:cs="Times New Roman"/>
          <w:sz w:val="24"/>
        </w:rPr>
      </w:pPr>
      <w:r w:rsidRPr="00DE5CCB">
        <w:rPr>
          <w:rFonts w:cs="Times New Roman"/>
          <w:sz w:val="24"/>
        </w:rPr>
        <w:t xml:space="preserve">výpoveďou odberateľa v prípade opakovaného neplnenia zmluvných povinností dodávateľom vyplývajúcich z tejto zmluvy. Výpovedná lehota je </w:t>
      </w:r>
      <w:r w:rsidR="00D42C3E">
        <w:rPr>
          <w:rFonts w:cs="Times New Roman"/>
          <w:sz w:val="24"/>
        </w:rPr>
        <w:t>tri</w:t>
      </w:r>
      <w:r w:rsidRPr="00DE5CCB">
        <w:rPr>
          <w:rFonts w:cs="Times New Roman"/>
          <w:sz w:val="24"/>
        </w:rPr>
        <w:t xml:space="preserve"> mesiace a začne plynúť prvým dňom kalendárneho mesiaca bezprostredne nasledujúcim po doručení výpovede druhej zmluvnej strane. Zmluvné strany sa dohodli, že túto zmluvu môže odberateľ vypovedať bez poplatku.</w:t>
      </w:r>
    </w:p>
    <w:p w:rsidR="00DE5CCB" w:rsidRPr="00DE5CCB" w:rsidRDefault="00DE5CCB" w:rsidP="00DE5CCB">
      <w:pPr>
        <w:pStyle w:val="Cisl3U"/>
        <w:numPr>
          <w:ilvl w:val="0"/>
          <w:numId w:val="40"/>
        </w:numPr>
        <w:spacing w:after="120"/>
        <w:ind w:left="993" w:hanging="284"/>
        <w:jc w:val="both"/>
        <w:rPr>
          <w:rFonts w:cs="Times New Roman"/>
          <w:sz w:val="24"/>
        </w:rPr>
      </w:pPr>
      <w:r w:rsidRPr="00DE5CCB">
        <w:rPr>
          <w:rFonts w:cs="Times New Roman"/>
          <w:sz w:val="24"/>
        </w:rPr>
        <w:t xml:space="preserve">odstúpením od zmluvy odberateľom, ak dodávateľ opakovane zavinil neoprávnene obmedzenie alebo prerušenie distribúcie elektriny odberateľovi elektriny. Uvedené </w:t>
      </w:r>
      <w:r w:rsidRPr="00DE5CCB">
        <w:rPr>
          <w:rFonts w:cs="Times New Roman"/>
          <w:sz w:val="24"/>
        </w:rPr>
        <w:lastRenderedPageBreak/>
        <w:t>porušenie zmluvy sa bude považovať za podstatné porušenie zmluvy.</w:t>
      </w:r>
    </w:p>
    <w:p w:rsidR="00DE5CCB" w:rsidRPr="00DE5CCB" w:rsidRDefault="00DE5CCB" w:rsidP="00DE5CCB">
      <w:pPr>
        <w:pStyle w:val="Cisl3U"/>
        <w:numPr>
          <w:ilvl w:val="0"/>
          <w:numId w:val="40"/>
        </w:numPr>
        <w:spacing w:after="120"/>
        <w:ind w:left="993" w:hanging="284"/>
        <w:jc w:val="both"/>
        <w:rPr>
          <w:rFonts w:cs="Times New Roman"/>
          <w:sz w:val="24"/>
        </w:rPr>
      </w:pPr>
      <w:r w:rsidRPr="00DE5CCB">
        <w:rPr>
          <w:rFonts w:cs="Times New Roman"/>
          <w:sz w:val="24"/>
        </w:rPr>
        <w:t xml:space="preserve">odstúpením od zmluvy dodávateľom, ak odberateľ opakovane nezaplatil faktúru ani po písomnej upomienke dodávateľa v lehote do 30 dní od doručenia upomienky. </w:t>
      </w:r>
    </w:p>
    <w:p w:rsidR="00DE5CCB" w:rsidRPr="00DE5CCB" w:rsidRDefault="00DE5CCB" w:rsidP="00DE5CCB">
      <w:pPr>
        <w:pStyle w:val="Cisl3U"/>
        <w:numPr>
          <w:ilvl w:val="0"/>
          <w:numId w:val="40"/>
        </w:numPr>
        <w:ind w:left="993" w:hanging="284"/>
        <w:jc w:val="both"/>
        <w:rPr>
          <w:rFonts w:cs="Times New Roman"/>
          <w:sz w:val="24"/>
        </w:rPr>
      </w:pPr>
      <w:r w:rsidRPr="00DE5CCB">
        <w:rPr>
          <w:rFonts w:cs="Times New Roman"/>
          <w:sz w:val="24"/>
        </w:rPr>
        <w:t xml:space="preserve">okrem vyššie uvedených ustanovení každá zo zmluvných strán je oprávnená od zmluvy odstúpiť, ak </w:t>
      </w:r>
      <w:bookmarkStart w:id="0" w:name="bookmark47"/>
      <w:bookmarkStart w:id="1" w:name="bookmark48"/>
      <w:bookmarkStart w:id="2" w:name="bookmark49"/>
      <w:bookmarkEnd w:id="0"/>
      <w:bookmarkEnd w:id="1"/>
      <w:bookmarkEnd w:id="2"/>
      <w:r w:rsidRPr="00DE5CCB">
        <w:rPr>
          <w:rFonts w:cs="Times New Roman"/>
          <w:sz w:val="24"/>
        </w:rPr>
        <w:t xml:space="preserve">bol na majetok druhej zmluvnej strany vyhlásený konkurz alebo povolená reštrukturalizácia, alebo ak bol návrh na vyhlásenie konkurzu zamietnutý pre nedostatok majetku, alebo </w:t>
      </w:r>
      <w:bookmarkStart w:id="3" w:name="bookmark50"/>
      <w:bookmarkEnd w:id="3"/>
      <w:r w:rsidRPr="00DE5CCB">
        <w:rPr>
          <w:rFonts w:cs="Times New Roman"/>
          <w:sz w:val="24"/>
        </w:rPr>
        <w:t>ak druhá zmluvná strana vstúpila do likvidácie.</w:t>
      </w:r>
    </w:p>
    <w:p w:rsidR="00643D7C" w:rsidRPr="00643D7C" w:rsidRDefault="00643D7C" w:rsidP="00643D7C">
      <w:pPr>
        <w:pStyle w:val="Odsekzoznamu"/>
        <w:tabs>
          <w:tab w:val="num" w:pos="567"/>
        </w:tabs>
        <w:spacing w:after="0" w:line="240" w:lineRule="auto"/>
        <w:ind w:left="709"/>
        <w:jc w:val="both"/>
        <w:rPr>
          <w:rFonts w:ascii="Times New Roman" w:hAnsi="Times New Roman" w:cs="Times New Roman"/>
          <w:sz w:val="24"/>
          <w:szCs w:val="24"/>
        </w:rPr>
      </w:pPr>
    </w:p>
    <w:p w:rsidR="00DD3F5F" w:rsidRDefault="00DD3F5F" w:rsidP="00DD3F5F">
      <w:pPr>
        <w:ind w:left="709"/>
        <w:contextualSpacing/>
        <w:jc w:val="both"/>
        <w:rPr>
          <w:rFonts w:ascii="Times New Roman" w:hAnsi="Times New Roman" w:cs="Times New Roman"/>
          <w:sz w:val="24"/>
          <w:szCs w:val="24"/>
        </w:rPr>
      </w:pP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Článok X.</w:t>
      </w:r>
    </w:p>
    <w:p w:rsidR="00DD3F5F" w:rsidRPr="00FF204B" w:rsidRDefault="00DD3F5F" w:rsidP="00DD3F5F">
      <w:pPr>
        <w:ind w:left="709" w:hanging="283"/>
        <w:jc w:val="center"/>
        <w:rPr>
          <w:rFonts w:ascii="Times New Roman" w:hAnsi="Times New Roman" w:cs="Times New Roman"/>
          <w:b/>
          <w:sz w:val="24"/>
          <w:szCs w:val="24"/>
        </w:rPr>
      </w:pPr>
      <w:r w:rsidRPr="00FF204B">
        <w:rPr>
          <w:rFonts w:ascii="Times New Roman" w:hAnsi="Times New Roman" w:cs="Times New Roman"/>
          <w:b/>
          <w:sz w:val="24"/>
          <w:szCs w:val="24"/>
        </w:rPr>
        <w:t>Záverečné ustanovenia</w:t>
      </w:r>
    </w:p>
    <w:p w:rsidR="00DD3F5F" w:rsidRPr="00FF204B" w:rsidRDefault="00DD3F5F" w:rsidP="00DD3F5F">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Zmluva nadobúda platnosť dňom jej podpisu oprávnenými zástupcami zmluvných strán a účinnosť nadobudne dňom nasledujúcim po dni jej zverejnenia v Centrálnom registri zmlúv.</w:t>
      </w:r>
    </w:p>
    <w:p w:rsidR="00DD3F5F" w:rsidRPr="00FF204B" w:rsidRDefault="00DD3F5F" w:rsidP="00DD3F5F">
      <w:pPr>
        <w:ind w:left="709" w:hanging="283"/>
        <w:contextualSpacing/>
        <w:jc w:val="both"/>
        <w:rPr>
          <w:rFonts w:ascii="Times New Roman" w:eastAsia="Calibri" w:hAnsi="Times New Roman" w:cs="Times New Roman"/>
          <w:sz w:val="24"/>
          <w:szCs w:val="24"/>
        </w:rPr>
      </w:pPr>
    </w:p>
    <w:p w:rsidR="00DD3F5F" w:rsidRPr="00FF204B" w:rsidRDefault="00DD3F5F" w:rsidP="00DD3F5F">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Zmluvu je možné meniť len vzájomnou dohodou, formou písomného dodatku podpísaného obidvomi zmluvnými stranami. Zmluvné strany sa dohodli, že vzťahy neupravené touto zmluvou sa budú spravovať príslušnými ustanoveniami všeobecne záväzných právnych predpisov a to najmä ustanoveniami Obchodného zákonníka.</w:t>
      </w:r>
    </w:p>
    <w:p w:rsidR="00DD3F5F" w:rsidRPr="00FF204B" w:rsidRDefault="00DD3F5F" w:rsidP="00DD3F5F">
      <w:pPr>
        <w:ind w:left="709" w:hanging="283"/>
        <w:contextualSpacing/>
        <w:rPr>
          <w:rFonts w:ascii="Times New Roman" w:eastAsia="Calibri" w:hAnsi="Times New Roman" w:cs="Times New Roman"/>
          <w:sz w:val="24"/>
          <w:szCs w:val="24"/>
        </w:rPr>
      </w:pPr>
    </w:p>
    <w:p w:rsidR="00DD3F5F" w:rsidRPr="00FF204B" w:rsidRDefault="00DD3F5F" w:rsidP="00DD3F5F">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V prípade zmeny obchodného mena, názvu, sídla, právnej formy, štatutárnych orgánov alebo i spôsobu ich konania za zmluvnú stranu, bankového spojenia a čísla účtu,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Takéto oznámenie sa nepovažuje za zmenu zmluvy a nevyžaduje si jej prijatie postupom podľa  odseku 2 tohto článku.</w:t>
      </w:r>
    </w:p>
    <w:p w:rsidR="00DD3F5F" w:rsidRPr="00FF204B" w:rsidRDefault="00DD3F5F" w:rsidP="00DD3F5F">
      <w:pPr>
        <w:ind w:left="709" w:hanging="283"/>
        <w:contextualSpacing/>
        <w:rPr>
          <w:rFonts w:ascii="Times New Roman" w:eastAsia="Calibri" w:hAnsi="Times New Roman" w:cs="Times New Roman"/>
          <w:sz w:val="24"/>
          <w:szCs w:val="24"/>
        </w:rPr>
      </w:pPr>
    </w:p>
    <w:p w:rsidR="00DD3F5F" w:rsidRPr="00FF204B" w:rsidRDefault="00DD3F5F" w:rsidP="00DD3F5F">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 xml:space="preserve">Táto zmluva je vyhotovená v siedmich rovnopisoch, z ktorých jeden rovnopis </w:t>
      </w:r>
      <w:proofErr w:type="spellStart"/>
      <w:r w:rsidRPr="00FF204B">
        <w:rPr>
          <w:rFonts w:ascii="Times New Roman" w:eastAsia="Calibri" w:hAnsi="Times New Roman" w:cs="Times New Roman"/>
          <w:sz w:val="24"/>
          <w:szCs w:val="24"/>
        </w:rPr>
        <w:t>obdrží</w:t>
      </w:r>
      <w:proofErr w:type="spellEnd"/>
      <w:r w:rsidRPr="00FF204B">
        <w:rPr>
          <w:rFonts w:ascii="Times New Roman" w:eastAsia="Calibri" w:hAnsi="Times New Roman" w:cs="Times New Roman"/>
          <w:sz w:val="24"/>
          <w:szCs w:val="24"/>
        </w:rPr>
        <w:t xml:space="preserve"> </w:t>
      </w:r>
      <w:r w:rsidR="000F254D">
        <w:rPr>
          <w:rFonts w:ascii="Times New Roman" w:eastAsia="Calibri" w:hAnsi="Times New Roman" w:cs="Times New Roman"/>
          <w:sz w:val="24"/>
          <w:szCs w:val="24"/>
        </w:rPr>
        <w:t>dodá</w:t>
      </w:r>
      <w:r w:rsidRPr="00FF204B">
        <w:rPr>
          <w:rFonts w:ascii="Times New Roman" w:eastAsia="Calibri" w:hAnsi="Times New Roman" w:cs="Times New Roman"/>
          <w:sz w:val="24"/>
          <w:szCs w:val="24"/>
        </w:rPr>
        <w:t xml:space="preserve">vateľ a šesť rovnopisov </w:t>
      </w:r>
      <w:proofErr w:type="spellStart"/>
      <w:r w:rsidRPr="00FF204B">
        <w:rPr>
          <w:rFonts w:ascii="Times New Roman" w:eastAsia="Calibri" w:hAnsi="Times New Roman" w:cs="Times New Roman"/>
          <w:sz w:val="24"/>
          <w:szCs w:val="24"/>
        </w:rPr>
        <w:t>obdrží</w:t>
      </w:r>
      <w:proofErr w:type="spellEnd"/>
      <w:r w:rsidRPr="00FF204B">
        <w:rPr>
          <w:rFonts w:ascii="Times New Roman" w:eastAsia="Calibri" w:hAnsi="Times New Roman" w:cs="Times New Roman"/>
          <w:sz w:val="24"/>
          <w:szCs w:val="24"/>
        </w:rPr>
        <w:t xml:space="preserve"> o</w:t>
      </w:r>
      <w:r w:rsidR="000F254D">
        <w:rPr>
          <w:rFonts w:ascii="Times New Roman" w:eastAsia="Calibri" w:hAnsi="Times New Roman" w:cs="Times New Roman"/>
          <w:sz w:val="24"/>
          <w:szCs w:val="24"/>
        </w:rPr>
        <w:t>dber</w:t>
      </w:r>
      <w:r w:rsidRPr="00FF204B">
        <w:rPr>
          <w:rFonts w:ascii="Times New Roman" w:eastAsia="Calibri" w:hAnsi="Times New Roman" w:cs="Times New Roman"/>
          <w:sz w:val="24"/>
          <w:szCs w:val="24"/>
        </w:rPr>
        <w:t>ateľ.</w:t>
      </w:r>
    </w:p>
    <w:p w:rsidR="00DD3F5F" w:rsidRPr="00FF204B" w:rsidRDefault="00DD3F5F" w:rsidP="00DD3F5F">
      <w:pPr>
        <w:ind w:left="709" w:hanging="283"/>
        <w:contextualSpacing/>
        <w:rPr>
          <w:rFonts w:ascii="Times New Roman" w:eastAsia="Calibri" w:hAnsi="Times New Roman" w:cs="Times New Roman"/>
          <w:sz w:val="24"/>
          <w:szCs w:val="24"/>
        </w:rPr>
      </w:pPr>
    </w:p>
    <w:p w:rsidR="00DD3F5F" w:rsidRPr="00FF204B" w:rsidRDefault="00DD3F5F" w:rsidP="00DD3F5F">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 xml:space="preserve">Zmluvné strany prehlasujú, že sa oboznámili s touto zmluvou, že je uzatvorená po vzájomnej dohode zmluvných strán podľa ich slobodnej vôle, vážne, určite a zrozumiteľne, nie v tiesni za nápadne nevýhodných podmienok a na znak súhlasu byť viazaný touto zmluvou vyjadrujú svoju vôľu podpismi na tejto zmluve. </w:t>
      </w:r>
    </w:p>
    <w:p w:rsidR="00701BA1" w:rsidRPr="00FF204B" w:rsidRDefault="00701BA1" w:rsidP="00DD3F5F">
      <w:pPr>
        <w:ind w:left="709" w:hanging="283"/>
        <w:contextualSpacing/>
        <w:rPr>
          <w:rFonts w:ascii="Times New Roman" w:eastAsia="Calibri" w:hAnsi="Times New Roman" w:cs="Times New Roman"/>
          <w:sz w:val="24"/>
          <w:szCs w:val="24"/>
        </w:rPr>
      </w:pPr>
    </w:p>
    <w:p w:rsidR="00DD3F5F" w:rsidRPr="00FF204B" w:rsidRDefault="00DD3F5F" w:rsidP="00DD3F5F">
      <w:pPr>
        <w:numPr>
          <w:ilvl w:val="0"/>
          <w:numId w:val="22"/>
        </w:numPr>
        <w:spacing w:after="0" w:line="240" w:lineRule="auto"/>
        <w:ind w:left="709" w:hanging="283"/>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Neoddeliteľnou súčasťou tejto zmluvy je:</w:t>
      </w:r>
    </w:p>
    <w:p w:rsidR="00DD3F5F" w:rsidRDefault="00DD3F5F" w:rsidP="00DD3F5F">
      <w:pPr>
        <w:ind w:left="709" w:hanging="1"/>
        <w:contextualSpacing/>
        <w:jc w:val="both"/>
        <w:rPr>
          <w:rFonts w:ascii="Times New Roman" w:eastAsia="Calibri" w:hAnsi="Times New Roman" w:cs="Times New Roman"/>
          <w:sz w:val="24"/>
          <w:szCs w:val="24"/>
        </w:rPr>
      </w:pPr>
      <w:r w:rsidRPr="00FF204B">
        <w:rPr>
          <w:rFonts w:ascii="Times New Roman" w:eastAsia="Calibri" w:hAnsi="Times New Roman" w:cs="Times New Roman"/>
          <w:sz w:val="24"/>
          <w:szCs w:val="24"/>
        </w:rPr>
        <w:t xml:space="preserve">Príloha č. 1 - </w:t>
      </w:r>
      <w:r w:rsidR="00E7448C" w:rsidRPr="00E7448C">
        <w:rPr>
          <w:rFonts w:ascii="Times New Roman" w:eastAsia="Calibri" w:hAnsi="Times New Roman" w:cs="Times New Roman"/>
          <w:sz w:val="24"/>
          <w:szCs w:val="24"/>
        </w:rPr>
        <w:t>Špecifikácia predmetu zmluvy</w:t>
      </w:r>
      <w:r w:rsidR="000F254D">
        <w:rPr>
          <w:rFonts w:ascii="Times New Roman" w:eastAsia="Calibri" w:hAnsi="Times New Roman" w:cs="Times New Roman"/>
          <w:sz w:val="24"/>
          <w:szCs w:val="24"/>
        </w:rPr>
        <w:t xml:space="preserve"> a zoznam odberných miest</w:t>
      </w:r>
    </w:p>
    <w:p w:rsidR="00E7448C" w:rsidRPr="00E7448C" w:rsidRDefault="00E7448C" w:rsidP="00DD3F5F">
      <w:pPr>
        <w:ind w:left="709" w:hanging="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Príloha č. 2 </w:t>
      </w:r>
      <w:r w:rsidR="001251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2510C">
        <w:rPr>
          <w:rFonts w:ascii="Times New Roman" w:eastAsia="Calibri" w:hAnsi="Times New Roman" w:cs="Times New Roman"/>
          <w:sz w:val="24"/>
          <w:szCs w:val="24"/>
        </w:rPr>
        <w:t>Cenová ponuka</w:t>
      </w:r>
    </w:p>
    <w:p w:rsidR="00DD3F5F" w:rsidRPr="00FF204B" w:rsidRDefault="00DD3F5F" w:rsidP="00DD3F5F">
      <w:pPr>
        <w:ind w:left="709" w:hanging="283"/>
        <w:jc w:val="both"/>
        <w:rPr>
          <w:rFonts w:ascii="Times New Roman" w:hAnsi="Times New Roman" w:cs="Times New Roman"/>
          <w:sz w:val="24"/>
          <w:szCs w:val="24"/>
        </w:rPr>
      </w:pPr>
    </w:p>
    <w:p w:rsidR="00DD3F5F" w:rsidRPr="00FF204B" w:rsidRDefault="00DD3F5F" w:rsidP="00DD3F5F">
      <w:pPr>
        <w:ind w:left="709" w:hanging="283"/>
        <w:jc w:val="both"/>
        <w:rPr>
          <w:rFonts w:ascii="Times New Roman" w:hAnsi="Times New Roman" w:cs="Times New Roman"/>
          <w:sz w:val="24"/>
          <w:szCs w:val="24"/>
        </w:rPr>
      </w:pPr>
      <w:r w:rsidRPr="00FF204B">
        <w:rPr>
          <w:rFonts w:ascii="Times New Roman" w:hAnsi="Times New Roman" w:cs="Times New Roman"/>
          <w:sz w:val="24"/>
          <w:szCs w:val="24"/>
        </w:rPr>
        <w:t xml:space="preserve">V Lešti dňa: .................................     </w:t>
      </w:r>
      <w:r w:rsidR="00DE4ACD">
        <w:rPr>
          <w:rFonts w:ascii="Times New Roman" w:hAnsi="Times New Roman" w:cs="Times New Roman"/>
          <w:sz w:val="24"/>
          <w:szCs w:val="24"/>
        </w:rPr>
        <w:t xml:space="preserve">                               </w:t>
      </w:r>
      <w:r w:rsidRPr="00FF204B">
        <w:rPr>
          <w:rFonts w:ascii="Times New Roman" w:hAnsi="Times New Roman" w:cs="Times New Roman"/>
          <w:sz w:val="24"/>
          <w:szCs w:val="24"/>
        </w:rPr>
        <w:t>V ................................. dňa:.................</w:t>
      </w:r>
    </w:p>
    <w:p w:rsidR="00DD3F5F" w:rsidRDefault="00DD3F5F" w:rsidP="00DD3F5F">
      <w:pPr>
        <w:ind w:left="709" w:hanging="283"/>
        <w:jc w:val="both"/>
        <w:rPr>
          <w:rFonts w:ascii="Times New Roman" w:hAnsi="Times New Roman" w:cs="Times New Roman"/>
          <w:sz w:val="24"/>
          <w:szCs w:val="24"/>
        </w:rPr>
      </w:pPr>
    </w:p>
    <w:p w:rsidR="00531A92" w:rsidRPr="00FF204B" w:rsidRDefault="00531A92" w:rsidP="00DD3F5F">
      <w:pPr>
        <w:ind w:left="709" w:hanging="283"/>
        <w:jc w:val="both"/>
        <w:rPr>
          <w:rFonts w:ascii="Times New Roman" w:hAnsi="Times New Roman" w:cs="Times New Roman"/>
          <w:sz w:val="24"/>
          <w:szCs w:val="24"/>
        </w:rPr>
      </w:pPr>
    </w:p>
    <w:p w:rsidR="00DD3F5F" w:rsidRPr="00FF204B" w:rsidRDefault="00DD3F5F" w:rsidP="00DD3F5F">
      <w:pPr>
        <w:ind w:left="709" w:hanging="283"/>
        <w:jc w:val="both"/>
        <w:rPr>
          <w:rFonts w:ascii="Times New Roman" w:hAnsi="Times New Roman" w:cs="Times New Roman"/>
          <w:sz w:val="24"/>
          <w:szCs w:val="24"/>
        </w:rPr>
      </w:pPr>
      <w:r w:rsidRPr="00FF204B">
        <w:rPr>
          <w:rFonts w:ascii="Times New Roman" w:hAnsi="Times New Roman" w:cs="Times New Roman"/>
          <w:sz w:val="24"/>
          <w:szCs w:val="24"/>
        </w:rPr>
        <w:t>........................................................</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w:t>
      </w:r>
    </w:p>
    <w:p w:rsidR="00DD3F5F" w:rsidRPr="00FF204B" w:rsidRDefault="00DD3F5F" w:rsidP="00DD3F5F">
      <w:pPr>
        <w:ind w:left="709" w:hanging="283"/>
        <w:jc w:val="both"/>
        <w:rPr>
          <w:rFonts w:ascii="Times New Roman" w:hAnsi="Times New Roman" w:cs="Times New Roman"/>
          <w:sz w:val="24"/>
          <w:szCs w:val="24"/>
        </w:rPr>
      </w:pPr>
      <w:r w:rsidRPr="00FF204B">
        <w:rPr>
          <w:rFonts w:ascii="Times New Roman" w:hAnsi="Times New Roman" w:cs="Times New Roman"/>
          <w:sz w:val="24"/>
          <w:szCs w:val="24"/>
        </w:rPr>
        <w:t xml:space="preserve">             Za o</w:t>
      </w:r>
      <w:r w:rsidR="000F254D">
        <w:rPr>
          <w:rFonts w:ascii="Times New Roman" w:hAnsi="Times New Roman" w:cs="Times New Roman"/>
          <w:sz w:val="24"/>
          <w:szCs w:val="24"/>
        </w:rPr>
        <w:t>dber</w:t>
      </w:r>
      <w:r w:rsidRPr="00FF204B">
        <w:rPr>
          <w:rFonts w:ascii="Times New Roman" w:hAnsi="Times New Roman" w:cs="Times New Roman"/>
          <w:sz w:val="24"/>
          <w:szCs w:val="24"/>
        </w:rPr>
        <w:t>ateľa</w:t>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t xml:space="preserve">       </w:t>
      </w:r>
      <w:r w:rsidR="000F254D">
        <w:rPr>
          <w:rFonts w:ascii="Times New Roman" w:hAnsi="Times New Roman" w:cs="Times New Roman"/>
          <w:sz w:val="24"/>
          <w:szCs w:val="24"/>
        </w:rPr>
        <w:t xml:space="preserve">     </w:t>
      </w:r>
      <w:r w:rsidRPr="00FF204B">
        <w:rPr>
          <w:rFonts w:ascii="Times New Roman" w:hAnsi="Times New Roman" w:cs="Times New Roman"/>
          <w:sz w:val="24"/>
          <w:szCs w:val="24"/>
        </w:rPr>
        <w:t xml:space="preserve">  Za </w:t>
      </w:r>
      <w:r w:rsidR="000F254D">
        <w:rPr>
          <w:rFonts w:ascii="Times New Roman" w:hAnsi="Times New Roman" w:cs="Times New Roman"/>
          <w:sz w:val="24"/>
          <w:szCs w:val="24"/>
        </w:rPr>
        <w:t>dodá</w:t>
      </w:r>
      <w:r w:rsidRPr="00FF204B">
        <w:rPr>
          <w:rFonts w:ascii="Times New Roman" w:hAnsi="Times New Roman" w:cs="Times New Roman"/>
          <w:sz w:val="24"/>
          <w:szCs w:val="24"/>
        </w:rPr>
        <w:t>vateľa</w:t>
      </w:r>
    </w:p>
    <w:p w:rsidR="00DD3F5F" w:rsidRPr="00FF204B" w:rsidRDefault="00DD3F5F" w:rsidP="00DD3F5F">
      <w:pPr>
        <w:ind w:left="709" w:hanging="283"/>
        <w:jc w:val="both"/>
        <w:rPr>
          <w:rFonts w:ascii="Times New Roman" w:hAnsi="Times New Roman" w:cs="Times New Roman"/>
          <w:sz w:val="24"/>
          <w:szCs w:val="24"/>
        </w:rPr>
      </w:pPr>
      <w:r w:rsidRPr="00FF204B">
        <w:rPr>
          <w:rFonts w:ascii="Times New Roman" w:hAnsi="Times New Roman" w:cs="Times New Roman"/>
          <w:sz w:val="24"/>
          <w:szCs w:val="24"/>
        </w:rPr>
        <w:lastRenderedPageBreak/>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r w:rsidRPr="00FF204B">
        <w:rPr>
          <w:rFonts w:ascii="Times New Roman" w:hAnsi="Times New Roman" w:cs="Times New Roman"/>
          <w:sz w:val="24"/>
          <w:szCs w:val="24"/>
        </w:rPr>
        <w:tab/>
      </w:r>
    </w:p>
    <w:p w:rsidR="00886129" w:rsidRDefault="00886129" w:rsidP="002A62A3">
      <w:pPr>
        <w:jc w:val="both"/>
        <w:rPr>
          <w:rFonts w:ascii="Times New Roman" w:eastAsia="Calibri" w:hAnsi="Times New Roman" w:cs="Times New Roman"/>
          <w:b/>
        </w:rPr>
      </w:pPr>
      <w:r w:rsidRPr="00E7448C">
        <w:rPr>
          <w:rFonts w:ascii="Times New Roman" w:hAnsi="Times New Roman" w:cs="Times New Roman"/>
          <w:b/>
        </w:rPr>
        <w:t xml:space="preserve">Príloha č. 1 zmluvy </w:t>
      </w:r>
      <w:r w:rsidR="00E7448C" w:rsidRPr="00E7448C">
        <w:rPr>
          <w:rFonts w:ascii="Times New Roman" w:hAnsi="Times New Roman" w:cs="Times New Roman"/>
          <w:b/>
        </w:rPr>
        <w:t xml:space="preserve">- </w:t>
      </w:r>
      <w:r w:rsidRPr="00E7448C">
        <w:rPr>
          <w:rFonts w:ascii="Times New Roman" w:eastAsia="Calibri" w:hAnsi="Times New Roman" w:cs="Times New Roman"/>
          <w:b/>
        </w:rPr>
        <w:t>Špecifikácia predmetu zmluvy</w:t>
      </w:r>
    </w:p>
    <w:p w:rsidR="00E0206C" w:rsidRDefault="00E0206C" w:rsidP="002A62A3">
      <w:pPr>
        <w:jc w:val="both"/>
        <w:rPr>
          <w:rFonts w:ascii="Times New Roman" w:eastAsia="Calibri" w:hAnsi="Times New Roman" w:cs="Times New Roman"/>
          <w:b/>
        </w:rPr>
      </w:pPr>
    </w:p>
    <w:p w:rsidR="00E0206C" w:rsidRPr="00531A92" w:rsidRDefault="00E0206C" w:rsidP="00E0206C">
      <w:pPr>
        <w:rPr>
          <w:rFonts w:ascii="Times New Roman" w:hAnsi="Times New Roman" w:cs="Times New Roman"/>
          <w:b/>
        </w:rPr>
      </w:pPr>
      <w:r w:rsidRPr="00531A92">
        <w:rPr>
          <w:rFonts w:ascii="Times New Roman" w:hAnsi="Times New Roman" w:cs="Times New Roman"/>
          <w:b/>
        </w:rPr>
        <w:t>Príloha č. 1</w:t>
      </w:r>
    </w:p>
    <w:p w:rsidR="00E0206C" w:rsidRPr="00531A92" w:rsidRDefault="00E0206C" w:rsidP="00E0206C">
      <w:pPr>
        <w:rPr>
          <w:rFonts w:ascii="Times New Roman" w:hAnsi="Times New Roman" w:cs="Times New Roman"/>
          <w:b/>
        </w:rPr>
      </w:pPr>
      <w:r w:rsidRPr="00531A92">
        <w:rPr>
          <w:rFonts w:ascii="Times New Roman" w:hAnsi="Times New Roman" w:cs="Times New Roman"/>
          <w:b/>
        </w:rPr>
        <w:t>Opis predmetu zákazky, technické požiadavky</w:t>
      </w:r>
    </w:p>
    <w:p w:rsidR="00E0206C" w:rsidRPr="00531A92" w:rsidRDefault="00E0206C" w:rsidP="00E0206C">
      <w:pPr>
        <w:jc w:val="both"/>
        <w:rPr>
          <w:rFonts w:ascii="Times New Roman" w:hAnsi="Times New Roman" w:cs="Times New Roman"/>
        </w:rPr>
      </w:pPr>
      <w:r w:rsidRPr="00531A92">
        <w:rPr>
          <w:rFonts w:ascii="Times New Roman" w:hAnsi="Times New Roman" w:cs="Times New Roman"/>
        </w:rPr>
        <w:t xml:space="preserve">Predmetom zákazky je dodávka elektrickej energie vrátane prenesenia zodpovednosti za odchýlku na dodávateľa v súlade s Vyhláškou č.24/2013 Úradu pre reguláciu sieťových odvetí, ktorou sa ustanovujú pravidlá pre fungovanie vnútorného trhu s elektrinou a pravidlá pre fungovanie vnútorného trhu s plynom a v súlade s nariadením vlády SR č.317/2007 </w:t>
      </w:r>
      <w:proofErr w:type="spellStart"/>
      <w:r w:rsidRPr="00531A92">
        <w:rPr>
          <w:rFonts w:ascii="Times New Roman" w:hAnsi="Times New Roman" w:cs="Times New Roman"/>
        </w:rPr>
        <w:t>Z.z</w:t>
      </w:r>
      <w:proofErr w:type="spellEnd"/>
      <w:r w:rsidRPr="00531A92">
        <w:rPr>
          <w:rFonts w:ascii="Times New Roman" w:hAnsi="Times New Roman" w:cs="Times New Roman"/>
        </w:rPr>
        <w:t>., ktorým sa ustanovujú pravidlá pre fungovanie trhu s elektrinou. Súčasťou dodávky elektrickej energie je aj zabezpečenie distribúcie elektrickej energie a služby spojené s využitím distribučnej sústavy od 00:00 hod. SEČ dňa 01.06.2021 do 24:00 hod. SEČ dňa 31.05.2025.</w:t>
      </w:r>
    </w:p>
    <w:p w:rsidR="00E0206C" w:rsidRPr="00531A92" w:rsidRDefault="00E0206C" w:rsidP="00E0206C">
      <w:pPr>
        <w:jc w:val="both"/>
        <w:rPr>
          <w:rFonts w:ascii="Times New Roman" w:hAnsi="Times New Roman" w:cs="Times New Roman"/>
          <w:u w:val="single"/>
        </w:rPr>
      </w:pPr>
      <w:r w:rsidRPr="00531A92">
        <w:rPr>
          <w:rFonts w:ascii="Times New Roman" w:hAnsi="Times New Roman" w:cs="Times New Roman"/>
          <w:u w:val="single"/>
        </w:rPr>
        <w:t>Predpokladané množstvá odobratej elektriny za 4 roky:</w:t>
      </w:r>
    </w:p>
    <w:p w:rsidR="00E0206C" w:rsidRPr="00531A92" w:rsidRDefault="00E0206C" w:rsidP="00E0206C">
      <w:pPr>
        <w:jc w:val="both"/>
        <w:rPr>
          <w:rFonts w:ascii="Times New Roman" w:hAnsi="Times New Roman" w:cs="Times New Roman"/>
        </w:rPr>
      </w:pPr>
      <w:r w:rsidRPr="00531A92">
        <w:rPr>
          <w:rFonts w:ascii="Times New Roman" w:hAnsi="Times New Roman" w:cs="Times New Roman"/>
        </w:rPr>
        <w:t>Vysoká tarifa: 7 993,368 MWh</w:t>
      </w:r>
    </w:p>
    <w:p w:rsidR="00E0206C" w:rsidRPr="00531A92" w:rsidRDefault="00E0206C" w:rsidP="00E0206C">
      <w:pPr>
        <w:jc w:val="both"/>
        <w:rPr>
          <w:rFonts w:ascii="Times New Roman" w:hAnsi="Times New Roman" w:cs="Times New Roman"/>
        </w:rPr>
      </w:pPr>
      <w:r w:rsidRPr="00531A92">
        <w:rPr>
          <w:rFonts w:ascii="Times New Roman" w:hAnsi="Times New Roman" w:cs="Times New Roman"/>
        </w:rPr>
        <w:t>Nízka tarifa:    9 318,096 MWh</w:t>
      </w:r>
    </w:p>
    <w:p w:rsidR="00E0206C" w:rsidRPr="00531A92" w:rsidRDefault="00E0206C" w:rsidP="00E0206C">
      <w:pPr>
        <w:jc w:val="both"/>
        <w:rPr>
          <w:rFonts w:ascii="Times New Roman" w:hAnsi="Times New Roman" w:cs="Times New Roman"/>
        </w:rPr>
      </w:pPr>
      <w:r w:rsidRPr="00531A92">
        <w:rPr>
          <w:rFonts w:ascii="Times New Roman" w:hAnsi="Times New Roman" w:cs="Times New Roman"/>
        </w:rPr>
        <w:t>Víkendová tarifa:  80,00 MWh</w:t>
      </w:r>
    </w:p>
    <w:p w:rsidR="00E0206C" w:rsidRPr="00531A92" w:rsidRDefault="00E0206C" w:rsidP="00E0206C">
      <w:pPr>
        <w:jc w:val="both"/>
        <w:rPr>
          <w:rFonts w:ascii="Times New Roman" w:hAnsi="Times New Roman" w:cs="Times New Roman"/>
        </w:rPr>
      </w:pPr>
      <w:r w:rsidRPr="00531A92">
        <w:rPr>
          <w:rFonts w:ascii="Times New Roman" w:hAnsi="Times New Roman" w:cs="Times New Roman"/>
        </w:rPr>
        <w:t xml:space="preserve">Jednotková tarifa: </w:t>
      </w:r>
      <w:bookmarkStart w:id="4" w:name="_GoBack"/>
      <w:bookmarkEnd w:id="4"/>
      <w:r w:rsidRPr="00531A92">
        <w:rPr>
          <w:rFonts w:ascii="Times New Roman" w:hAnsi="Times New Roman" w:cs="Times New Roman"/>
        </w:rPr>
        <w:t> 444,48 MWh</w:t>
      </w:r>
    </w:p>
    <w:p w:rsidR="00E0206C" w:rsidRPr="00531A92" w:rsidRDefault="00E0206C" w:rsidP="00E0206C">
      <w:pPr>
        <w:jc w:val="right"/>
        <w:rPr>
          <w:rFonts w:ascii="Times New Roman" w:hAnsi="Times New Roman" w:cs="Times New Roman"/>
        </w:rPr>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E0206C">
      <w:pPr>
        <w:jc w:val="right"/>
      </w:pPr>
    </w:p>
    <w:p w:rsidR="00E0206C" w:rsidRDefault="00E0206C" w:rsidP="00531A92"/>
    <w:p w:rsidR="00755B5F" w:rsidRDefault="00755B5F" w:rsidP="00E0206C">
      <w:pPr>
        <w:jc w:val="right"/>
        <w:sectPr w:rsidR="00755B5F" w:rsidSect="00A06CD3">
          <w:headerReference w:type="default" r:id="rId9"/>
          <w:footerReference w:type="default" r:id="rId10"/>
          <w:pgSz w:w="11906" w:h="16838"/>
          <w:pgMar w:top="1418" w:right="1134" w:bottom="1418" w:left="1134" w:header="709" w:footer="709" w:gutter="0"/>
          <w:pgNumType w:start="1"/>
          <w:cols w:space="708"/>
          <w:titlePg/>
          <w:docGrid w:linePitch="360"/>
        </w:sectPr>
      </w:pPr>
    </w:p>
    <w:p w:rsidR="00E0206C" w:rsidRDefault="00E0206C" w:rsidP="00E0206C">
      <w:pPr>
        <w:jc w:val="right"/>
      </w:pPr>
      <w:r>
        <w:lastRenderedPageBreak/>
        <w:t>Tabuľka č.1</w:t>
      </w:r>
    </w:p>
    <w:p w:rsidR="00E0206C" w:rsidRPr="007A3E70" w:rsidRDefault="00E0206C" w:rsidP="00E0206C">
      <w:pPr>
        <w:jc w:val="center"/>
        <w:rPr>
          <w:b/>
        </w:rPr>
      </w:pPr>
      <w:r w:rsidRPr="000F2C23">
        <w:rPr>
          <w:b/>
        </w:rPr>
        <w:t>ZOZNAM ODBERNÝCH MIEST</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1984"/>
        <w:gridCol w:w="2268"/>
        <w:gridCol w:w="851"/>
        <w:gridCol w:w="1276"/>
        <w:gridCol w:w="992"/>
        <w:gridCol w:w="1417"/>
        <w:gridCol w:w="851"/>
        <w:gridCol w:w="1701"/>
        <w:gridCol w:w="1699"/>
      </w:tblGrid>
      <w:tr w:rsidR="00E0206C" w:rsidTr="00E0206C">
        <w:trPr>
          <w:tblHeader/>
        </w:trPr>
        <w:tc>
          <w:tcPr>
            <w:tcW w:w="534" w:type="dxa"/>
            <w:tcBorders>
              <w:top w:val="double" w:sz="4" w:space="0" w:color="auto"/>
              <w:left w:val="double" w:sz="4" w:space="0" w:color="auto"/>
              <w:bottom w:val="double" w:sz="4" w:space="0" w:color="auto"/>
              <w:right w:val="single" w:sz="4" w:space="0" w:color="auto"/>
            </w:tcBorders>
            <w:vAlign w:val="center"/>
            <w:hideMark/>
          </w:tcPr>
          <w:p w:rsidR="00E0206C" w:rsidRDefault="00E0206C" w:rsidP="00E0206C">
            <w:pPr>
              <w:jc w:val="center"/>
              <w:rPr>
                <w:rFonts w:eastAsia="SimSun"/>
                <w:b/>
                <w:sz w:val="20"/>
                <w:szCs w:val="20"/>
              </w:rPr>
            </w:pPr>
            <w:r>
              <w:rPr>
                <w:rFonts w:eastAsia="SimSun"/>
                <w:b/>
                <w:sz w:val="20"/>
                <w:szCs w:val="20"/>
              </w:rPr>
              <w:t>P. č.</w:t>
            </w:r>
          </w:p>
        </w:tc>
        <w:tc>
          <w:tcPr>
            <w:tcW w:w="992" w:type="dxa"/>
            <w:tcBorders>
              <w:top w:val="double" w:sz="4" w:space="0" w:color="auto"/>
              <w:left w:val="single" w:sz="4" w:space="0" w:color="auto"/>
              <w:bottom w:val="double" w:sz="4" w:space="0" w:color="auto"/>
              <w:right w:val="single" w:sz="4" w:space="0" w:color="auto"/>
            </w:tcBorders>
            <w:vAlign w:val="center"/>
            <w:hideMark/>
          </w:tcPr>
          <w:p w:rsidR="00E0206C" w:rsidRDefault="00E0206C" w:rsidP="00E0206C">
            <w:pPr>
              <w:jc w:val="center"/>
              <w:rPr>
                <w:rFonts w:eastAsia="SimSun"/>
                <w:b/>
                <w:sz w:val="20"/>
                <w:szCs w:val="20"/>
              </w:rPr>
            </w:pPr>
            <w:r>
              <w:rPr>
                <w:rFonts w:eastAsia="SimSun"/>
                <w:b/>
                <w:sz w:val="20"/>
                <w:szCs w:val="20"/>
              </w:rPr>
              <w:t>ČOM</w:t>
            </w:r>
          </w:p>
        </w:tc>
        <w:tc>
          <w:tcPr>
            <w:tcW w:w="1984" w:type="dxa"/>
            <w:tcBorders>
              <w:top w:val="double" w:sz="4" w:space="0" w:color="auto"/>
              <w:left w:val="single" w:sz="4" w:space="0" w:color="auto"/>
              <w:bottom w:val="double" w:sz="4" w:space="0" w:color="auto"/>
              <w:right w:val="single" w:sz="4" w:space="0" w:color="auto"/>
            </w:tcBorders>
          </w:tcPr>
          <w:p w:rsidR="00E0206C" w:rsidRDefault="00E0206C" w:rsidP="00E0206C">
            <w:pPr>
              <w:jc w:val="center"/>
              <w:rPr>
                <w:rFonts w:eastAsia="SimSun"/>
                <w:b/>
                <w:sz w:val="20"/>
                <w:szCs w:val="20"/>
              </w:rPr>
            </w:pPr>
            <w:r>
              <w:rPr>
                <w:rFonts w:eastAsia="SimSun"/>
                <w:b/>
                <w:sz w:val="20"/>
                <w:szCs w:val="20"/>
              </w:rPr>
              <w:t>EIC kód</w:t>
            </w:r>
          </w:p>
          <w:p w:rsidR="00E0206C" w:rsidRDefault="00E0206C" w:rsidP="00E0206C">
            <w:pPr>
              <w:jc w:val="center"/>
              <w:rPr>
                <w:rFonts w:eastAsia="SimSun"/>
                <w:b/>
                <w:sz w:val="20"/>
                <w:szCs w:val="20"/>
              </w:rPr>
            </w:pPr>
          </w:p>
        </w:tc>
        <w:tc>
          <w:tcPr>
            <w:tcW w:w="2268" w:type="dxa"/>
            <w:tcBorders>
              <w:top w:val="double" w:sz="4" w:space="0" w:color="auto"/>
              <w:left w:val="single" w:sz="4" w:space="0" w:color="auto"/>
              <w:bottom w:val="double" w:sz="4" w:space="0" w:color="auto"/>
              <w:right w:val="single" w:sz="4" w:space="0" w:color="auto"/>
            </w:tcBorders>
            <w:vAlign w:val="center"/>
            <w:hideMark/>
          </w:tcPr>
          <w:p w:rsidR="00E0206C" w:rsidRDefault="00E0206C" w:rsidP="00E0206C">
            <w:pPr>
              <w:jc w:val="center"/>
              <w:rPr>
                <w:rFonts w:eastAsia="SimSun"/>
                <w:b/>
                <w:sz w:val="20"/>
                <w:szCs w:val="20"/>
              </w:rPr>
            </w:pPr>
            <w:r>
              <w:rPr>
                <w:rFonts w:eastAsia="SimSun"/>
                <w:b/>
                <w:sz w:val="20"/>
                <w:szCs w:val="20"/>
              </w:rPr>
              <w:t>Názov odberného miesta</w:t>
            </w:r>
          </w:p>
        </w:tc>
        <w:tc>
          <w:tcPr>
            <w:tcW w:w="851" w:type="dxa"/>
            <w:tcBorders>
              <w:top w:val="double" w:sz="4" w:space="0" w:color="auto"/>
              <w:left w:val="single" w:sz="4" w:space="0" w:color="auto"/>
              <w:bottom w:val="double" w:sz="4" w:space="0" w:color="auto"/>
              <w:right w:val="single" w:sz="4" w:space="0" w:color="auto"/>
            </w:tcBorders>
            <w:vAlign w:val="center"/>
            <w:hideMark/>
          </w:tcPr>
          <w:p w:rsidR="00E0206C" w:rsidRDefault="00E0206C" w:rsidP="00E0206C">
            <w:pPr>
              <w:jc w:val="center"/>
              <w:rPr>
                <w:rFonts w:eastAsia="SimSun"/>
                <w:b/>
                <w:sz w:val="20"/>
                <w:szCs w:val="20"/>
              </w:rPr>
            </w:pPr>
            <w:r>
              <w:rPr>
                <w:rFonts w:eastAsia="SimSun"/>
                <w:b/>
                <w:sz w:val="20"/>
                <w:szCs w:val="20"/>
              </w:rPr>
              <w:t>Napäťová hladina</w:t>
            </w:r>
          </w:p>
        </w:tc>
        <w:tc>
          <w:tcPr>
            <w:tcW w:w="1276" w:type="dxa"/>
            <w:tcBorders>
              <w:top w:val="double" w:sz="4" w:space="0" w:color="auto"/>
              <w:left w:val="single" w:sz="4" w:space="0" w:color="auto"/>
              <w:bottom w:val="double" w:sz="4" w:space="0" w:color="auto"/>
              <w:right w:val="single" w:sz="4" w:space="0" w:color="auto"/>
            </w:tcBorders>
            <w:vAlign w:val="center"/>
            <w:hideMark/>
          </w:tcPr>
          <w:p w:rsidR="00E0206C" w:rsidRDefault="00E0206C" w:rsidP="00E0206C">
            <w:pPr>
              <w:jc w:val="center"/>
              <w:rPr>
                <w:rFonts w:eastAsia="SimSun"/>
                <w:b/>
                <w:sz w:val="20"/>
                <w:szCs w:val="20"/>
              </w:rPr>
            </w:pPr>
            <w:r>
              <w:rPr>
                <w:rFonts w:eastAsia="SimSun"/>
                <w:b/>
                <w:sz w:val="20"/>
                <w:szCs w:val="20"/>
              </w:rPr>
              <w:t>Periodicita fakturácie</w:t>
            </w:r>
          </w:p>
        </w:tc>
        <w:tc>
          <w:tcPr>
            <w:tcW w:w="992" w:type="dxa"/>
            <w:tcBorders>
              <w:top w:val="double" w:sz="4" w:space="0" w:color="auto"/>
              <w:left w:val="single" w:sz="4" w:space="0" w:color="auto"/>
              <w:bottom w:val="double" w:sz="4" w:space="0" w:color="auto"/>
              <w:right w:val="single" w:sz="4" w:space="0" w:color="auto"/>
            </w:tcBorders>
            <w:vAlign w:val="center"/>
            <w:hideMark/>
          </w:tcPr>
          <w:p w:rsidR="00E0206C" w:rsidRDefault="00E0206C" w:rsidP="00E0206C">
            <w:pPr>
              <w:ind w:left="-40" w:right="-33"/>
              <w:jc w:val="center"/>
              <w:rPr>
                <w:rFonts w:eastAsia="SimSun"/>
                <w:b/>
                <w:sz w:val="20"/>
                <w:szCs w:val="20"/>
              </w:rPr>
            </w:pPr>
            <w:r>
              <w:rPr>
                <w:rFonts w:eastAsia="SimSun"/>
                <w:b/>
                <w:sz w:val="20"/>
                <w:szCs w:val="20"/>
              </w:rPr>
              <w:t>Max. rezervovaná kapacita (kW)</w:t>
            </w:r>
          </w:p>
        </w:tc>
        <w:tc>
          <w:tcPr>
            <w:tcW w:w="1417" w:type="dxa"/>
            <w:tcBorders>
              <w:top w:val="double" w:sz="4" w:space="0" w:color="auto"/>
              <w:left w:val="single" w:sz="4" w:space="0" w:color="auto"/>
              <w:bottom w:val="double" w:sz="4" w:space="0" w:color="auto"/>
              <w:right w:val="double" w:sz="4" w:space="0" w:color="auto"/>
            </w:tcBorders>
            <w:vAlign w:val="center"/>
            <w:hideMark/>
          </w:tcPr>
          <w:p w:rsidR="00E0206C" w:rsidRDefault="00E0206C" w:rsidP="00E0206C">
            <w:pPr>
              <w:jc w:val="center"/>
              <w:rPr>
                <w:rFonts w:eastAsia="SimSun"/>
                <w:b/>
                <w:sz w:val="16"/>
              </w:rPr>
            </w:pPr>
            <w:r>
              <w:rPr>
                <w:rFonts w:eastAsia="SimSun"/>
                <w:b/>
                <w:sz w:val="20"/>
                <w:szCs w:val="20"/>
              </w:rPr>
              <w:t>Rezervovaná kapacita –veľkosť (kW) a typ</w:t>
            </w:r>
          </w:p>
        </w:tc>
        <w:tc>
          <w:tcPr>
            <w:tcW w:w="851" w:type="dxa"/>
            <w:tcBorders>
              <w:top w:val="double" w:sz="4" w:space="0" w:color="auto"/>
              <w:left w:val="single" w:sz="4" w:space="0" w:color="auto"/>
              <w:bottom w:val="double" w:sz="4" w:space="0" w:color="auto"/>
              <w:right w:val="double" w:sz="4" w:space="0" w:color="auto"/>
            </w:tcBorders>
            <w:vAlign w:val="center"/>
          </w:tcPr>
          <w:p w:rsidR="00E0206C" w:rsidRDefault="00E0206C" w:rsidP="00E0206C">
            <w:pPr>
              <w:jc w:val="center"/>
              <w:rPr>
                <w:rFonts w:eastAsia="SimSun"/>
                <w:b/>
                <w:sz w:val="20"/>
                <w:szCs w:val="20"/>
              </w:rPr>
            </w:pPr>
            <w:r>
              <w:rPr>
                <w:rFonts w:eastAsia="SimSun"/>
                <w:b/>
                <w:sz w:val="20"/>
                <w:szCs w:val="20"/>
              </w:rPr>
              <w:t>Napäťová úroveň</w:t>
            </w:r>
          </w:p>
        </w:tc>
        <w:tc>
          <w:tcPr>
            <w:tcW w:w="1701" w:type="dxa"/>
            <w:tcBorders>
              <w:top w:val="double" w:sz="4" w:space="0" w:color="auto"/>
              <w:left w:val="single" w:sz="4" w:space="0" w:color="auto"/>
              <w:bottom w:val="double" w:sz="4" w:space="0" w:color="auto"/>
              <w:right w:val="double" w:sz="4" w:space="0" w:color="auto"/>
            </w:tcBorders>
            <w:vAlign w:val="center"/>
          </w:tcPr>
          <w:p w:rsidR="00E0206C" w:rsidRDefault="00E0206C" w:rsidP="00E0206C">
            <w:pPr>
              <w:jc w:val="center"/>
              <w:rPr>
                <w:rFonts w:eastAsia="SimSun"/>
                <w:b/>
                <w:sz w:val="20"/>
                <w:szCs w:val="20"/>
              </w:rPr>
            </w:pPr>
            <w:r>
              <w:rPr>
                <w:rFonts w:eastAsia="SimSun"/>
                <w:b/>
                <w:sz w:val="20"/>
                <w:szCs w:val="20"/>
              </w:rPr>
              <w:t>Distribučná sadzba</w:t>
            </w:r>
          </w:p>
        </w:tc>
        <w:tc>
          <w:tcPr>
            <w:tcW w:w="1699" w:type="dxa"/>
            <w:tcBorders>
              <w:top w:val="double" w:sz="4" w:space="0" w:color="auto"/>
              <w:left w:val="single" w:sz="4" w:space="0" w:color="auto"/>
              <w:bottom w:val="double" w:sz="4" w:space="0" w:color="auto"/>
              <w:right w:val="double" w:sz="4" w:space="0" w:color="auto"/>
            </w:tcBorders>
            <w:vAlign w:val="center"/>
          </w:tcPr>
          <w:p w:rsidR="00E0206C" w:rsidRDefault="00E0206C" w:rsidP="00E0206C">
            <w:pPr>
              <w:ind w:left="-40" w:right="-33"/>
              <w:jc w:val="center"/>
              <w:rPr>
                <w:rFonts w:eastAsia="SimSun"/>
                <w:b/>
                <w:sz w:val="20"/>
                <w:szCs w:val="20"/>
              </w:rPr>
            </w:pPr>
            <w:r>
              <w:rPr>
                <w:rFonts w:eastAsia="SimSun"/>
                <w:b/>
                <w:sz w:val="20"/>
                <w:szCs w:val="20"/>
              </w:rPr>
              <w:t>Distribučná tarifa</w:t>
            </w:r>
          </w:p>
        </w:tc>
      </w:tr>
      <w:tr w:rsidR="00E0206C" w:rsidTr="00E0206C">
        <w:tc>
          <w:tcPr>
            <w:tcW w:w="534" w:type="dxa"/>
            <w:tcBorders>
              <w:top w:val="doub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w:t>
            </w:r>
          </w:p>
        </w:tc>
        <w:tc>
          <w:tcPr>
            <w:tcW w:w="992" w:type="dxa"/>
            <w:tcBorders>
              <w:top w:val="doub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1215846</w:t>
            </w:r>
          </w:p>
        </w:tc>
        <w:tc>
          <w:tcPr>
            <w:tcW w:w="1984" w:type="dxa"/>
            <w:tcBorders>
              <w:top w:val="double" w:sz="4" w:space="0" w:color="auto"/>
              <w:left w:val="single" w:sz="4" w:space="0" w:color="auto"/>
              <w:bottom w:val="single" w:sz="4" w:space="0" w:color="auto"/>
              <w:right w:val="single" w:sz="4" w:space="0" w:color="auto"/>
            </w:tcBorders>
          </w:tcPr>
          <w:p w:rsidR="00E0206C" w:rsidRDefault="00E0206C" w:rsidP="00E0206C">
            <w:r w:rsidRPr="0085247A">
              <w:rPr>
                <w:rFonts w:eastAsia="SimSun"/>
                <w:sz w:val="20"/>
                <w:szCs w:val="20"/>
              </w:rPr>
              <w:t>24ZSS</w:t>
            </w:r>
            <w:r>
              <w:rPr>
                <w:rFonts w:eastAsia="SimSun"/>
                <w:sz w:val="20"/>
                <w:szCs w:val="20"/>
              </w:rPr>
              <w:t>12158460008</w:t>
            </w:r>
          </w:p>
        </w:tc>
        <w:tc>
          <w:tcPr>
            <w:tcW w:w="2268" w:type="dxa"/>
            <w:tcBorders>
              <w:top w:val="doub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Strážnica Riečky</w:t>
            </w:r>
          </w:p>
        </w:tc>
        <w:tc>
          <w:tcPr>
            <w:tcW w:w="851" w:type="dxa"/>
            <w:tcBorders>
              <w:top w:val="doub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0,4 kV</w:t>
            </w:r>
          </w:p>
        </w:tc>
        <w:tc>
          <w:tcPr>
            <w:tcW w:w="1276" w:type="dxa"/>
            <w:tcBorders>
              <w:top w:val="double" w:sz="4" w:space="0" w:color="auto"/>
              <w:left w:val="single" w:sz="4" w:space="0" w:color="auto"/>
              <w:bottom w:val="single" w:sz="4" w:space="0" w:color="auto"/>
              <w:right w:val="single" w:sz="4" w:space="0" w:color="auto"/>
            </w:tcBorders>
            <w:vAlign w:val="center"/>
          </w:tcPr>
          <w:p w:rsidR="00E0206C" w:rsidRDefault="00E0206C" w:rsidP="00E0206C">
            <w:pPr>
              <w:rPr>
                <w:rFonts w:eastAsia="SimSun"/>
                <w:sz w:val="20"/>
                <w:szCs w:val="20"/>
              </w:rPr>
            </w:pPr>
            <w:r>
              <w:rPr>
                <w:rFonts w:eastAsia="SimSun"/>
                <w:sz w:val="20"/>
                <w:szCs w:val="20"/>
              </w:rPr>
              <w:t>Mesačná MO</w:t>
            </w:r>
          </w:p>
        </w:tc>
        <w:tc>
          <w:tcPr>
            <w:tcW w:w="992" w:type="dxa"/>
            <w:tcBorders>
              <w:top w:val="doub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EC21T - 63A</w:t>
            </w:r>
          </w:p>
        </w:tc>
        <w:tc>
          <w:tcPr>
            <w:tcW w:w="1417" w:type="dxa"/>
            <w:tcBorders>
              <w:top w:val="double" w:sz="4" w:space="0" w:color="auto"/>
              <w:left w:val="single" w:sz="4" w:space="0" w:color="auto"/>
              <w:bottom w:val="single" w:sz="4" w:space="0" w:color="auto"/>
              <w:right w:val="double" w:sz="4" w:space="0" w:color="auto"/>
            </w:tcBorders>
            <w:vAlign w:val="center"/>
            <w:hideMark/>
          </w:tcPr>
          <w:p w:rsidR="00E0206C" w:rsidRDefault="00E0206C" w:rsidP="00E0206C">
            <w:pPr>
              <w:rPr>
                <w:rFonts w:eastAsia="SimSun"/>
                <w:sz w:val="16"/>
              </w:rPr>
            </w:pPr>
            <w:r>
              <w:rPr>
                <w:rFonts w:eastAsia="SimSun"/>
                <w:sz w:val="16"/>
              </w:rPr>
              <w:t>-</w:t>
            </w:r>
          </w:p>
        </w:tc>
        <w:tc>
          <w:tcPr>
            <w:tcW w:w="851" w:type="dxa"/>
            <w:tcBorders>
              <w:top w:val="doub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NN</w:t>
            </w:r>
          </w:p>
        </w:tc>
        <w:tc>
          <w:tcPr>
            <w:tcW w:w="1701" w:type="dxa"/>
            <w:tcBorders>
              <w:top w:val="double" w:sz="4" w:space="0" w:color="auto"/>
              <w:left w:val="single" w:sz="4" w:space="0" w:color="auto"/>
              <w:bottom w:val="single" w:sz="4" w:space="0" w:color="auto"/>
              <w:right w:val="double" w:sz="4" w:space="0" w:color="auto"/>
            </w:tcBorders>
          </w:tcPr>
          <w:p w:rsidR="00E0206C" w:rsidRDefault="00E0206C" w:rsidP="00E0206C">
            <w:r>
              <w:t>C2 SSE-D s profilom</w:t>
            </w:r>
          </w:p>
        </w:tc>
        <w:tc>
          <w:tcPr>
            <w:tcW w:w="1699" w:type="dxa"/>
            <w:tcBorders>
              <w:top w:val="doub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1T s profilom</w:t>
            </w:r>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1220601</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85247A">
              <w:rPr>
                <w:rFonts w:eastAsia="SimSun"/>
                <w:sz w:val="20"/>
                <w:szCs w:val="20"/>
              </w:rPr>
              <w:t>24ZSS</w:t>
            </w:r>
            <w:r>
              <w:rPr>
                <w:rFonts w:eastAsia="SimSun"/>
                <w:sz w:val="20"/>
                <w:szCs w:val="20"/>
              </w:rPr>
              <w:t>1220601000S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PK Pliešovce</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0,4 kV</w:t>
            </w:r>
          </w:p>
        </w:tc>
        <w:tc>
          <w:tcPr>
            <w:tcW w:w="1276" w:type="dxa"/>
            <w:tcBorders>
              <w:top w:val="single" w:sz="4" w:space="0" w:color="auto"/>
              <w:left w:val="single" w:sz="4" w:space="0" w:color="auto"/>
              <w:bottom w:val="single" w:sz="4" w:space="0" w:color="auto"/>
              <w:right w:val="single" w:sz="4" w:space="0" w:color="auto"/>
            </w:tcBorders>
            <w:vAlign w:val="center"/>
          </w:tcPr>
          <w:p w:rsidR="00E0206C" w:rsidRDefault="00E0206C" w:rsidP="00E0206C">
            <w:pPr>
              <w:rPr>
                <w:rFonts w:eastAsia="SimSun"/>
                <w:sz w:val="20"/>
                <w:szCs w:val="20"/>
              </w:rPr>
            </w:pPr>
            <w:r>
              <w:rPr>
                <w:rFonts w:eastAsia="SimSun"/>
                <w:sz w:val="20"/>
                <w:szCs w:val="20"/>
              </w:rPr>
              <w:t>Mesačná MO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EC21T - 63A</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Default="00E0206C" w:rsidP="00E0206C">
            <w:pPr>
              <w:rPr>
                <w:rFonts w:eastAsia="SimSun"/>
                <w:sz w:val="16"/>
              </w:rPr>
            </w:pPr>
            <w:r>
              <w:rPr>
                <w:rFonts w:eastAsia="SimSun"/>
                <w:sz w:val="16"/>
              </w:rPr>
              <w:t>-</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NN</w:t>
            </w:r>
          </w:p>
        </w:tc>
        <w:tc>
          <w:tcPr>
            <w:tcW w:w="1701" w:type="dxa"/>
            <w:tcBorders>
              <w:top w:val="single" w:sz="4" w:space="0" w:color="auto"/>
              <w:left w:val="single" w:sz="4" w:space="0" w:color="auto"/>
              <w:bottom w:val="single" w:sz="4" w:space="0" w:color="auto"/>
              <w:right w:val="double" w:sz="4" w:space="0" w:color="auto"/>
            </w:tcBorders>
          </w:tcPr>
          <w:p w:rsidR="00E0206C" w:rsidRDefault="00E0206C" w:rsidP="00E0206C">
            <w:r>
              <w:t>C2 SSE-D s profilom</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1T s profilom</w:t>
            </w:r>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9100053</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pPr>
              <w:rPr>
                <w:rFonts w:eastAsia="SimSun"/>
                <w:sz w:val="20"/>
                <w:szCs w:val="20"/>
              </w:rPr>
            </w:pPr>
            <w:r>
              <w:rPr>
                <w:rFonts w:eastAsia="SimSun"/>
                <w:sz w:val="20"/>
                <w:szCs w:val="20"/>
              </w:rPr>
              <w:t>24ZSS91000530007</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VÚ 5728 Lešť</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170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150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9100391</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pPr>
              <w:rPr>
                <w:rFonts w:eastAsia="SimSun"/>
                <w:sz w:val="20"/>
                <w:szCs w:val="20"/>
              </w:rPr>
            </w:pPr>
            <w:r>
              <w:rPr>
                <w:rFonts w:eastAsia="SimSun"/>
                <w:sz w:val="20"/>
                <w:szCs w:val="20"/>
              </w:rPr>
              <w:t>24ZSS91003910009</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 xml:space="preserve">Kamenný </w:t>
            </w:r>
            <w:proofErr w:type="spellStart"/>
            <w:r>
              <w:rPr>
                <w:rFonts w:eastAsia="SimSun"/>
                <w:sz w:val="20"/>
                <w:szCs w:val="20"/>
              </w:rPr>
              <w:t>vrch,vodojem</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25</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5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9170462</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pPr>
              <w:rPr>
                <w:rFonts w:eastAsia="SimSun"/>
                <w:sz w:val="20"/>
                <w:szCs w:val="20"/>
              </w:rPr>
            </w:pPr>
            <w:r>
              <w:rPr>
                <w:rFonts w:eastAsia="SimSun"/>
                <w:sz w:val="20"/>
                <w:szCs w:val="20"/>
              </w:rPr>
              <w:t>24ZSS9170462000Q</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Táborisko HZT</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93</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90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9170587</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9170587000J</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proofErr w:type="spellStart"/>
            <w:r>
              <w:rPr>
                <w:rFonts w:eastAsia="SimSun"/>
                <w:sz w:val="20"/>
                <w:szCs w:val="20"/>
              </w:rPr>
              <w:t>Autopark</w:t>
            </w:r>
            <w:proofErr w:type="spellEnd"/>
            <w:r>
              <w:rPr>
                <w:rFonts w:eastAsia="SimSun"/>
                <w:sz w:val="20"/>
                <w:szCs w:val="20"/>
              </w:rPr>
              <w:t xml:space="preserve"> I</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220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80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9170493</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91704930003</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Hlavný Tábor</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210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210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9170741</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9170741000M</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Klub HZT</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10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5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jednotarif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9170796</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91707960004</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Riečky MS</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217</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180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9171294</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91712940004</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proofErr w:type="spellStart"/>
            <w:r>
              <w:rPr>
                <w:rFonts w:eastAsia="SimSun"/>
                <w:sz w:val="20"/>
                <w:szCs w:val="20"/>
              </w:rPr>
              <w:t>Vododrom</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450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150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9175265</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9175265000M</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Kasárne Zábava</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254</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180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9175311</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9175311000S</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proofErr w:type="spellStart"/>
            <w:r>
              <w:rPr>
                <w:rFonts w:eastAsia="SimSun"/>
                <w:sz w:val="20"/>
                <w:szCs w:val="20"/>
              </w:rPr>
              <w:t>Autopark</w:t>
            </w:r>
            <w:proofErr w:type="spellEnd"/>
            <w:r>
              <w:rPr>
                <w:rFonts w:eastAsia="SimSun"/>
                <w:sz w:val="20"/>
                <w:szCs w:val="20"/>
              </w:rPr>
              <w:t xml:space="preserve"> II</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400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Pr>
                <w:rFonts w:eastAsia="SimSun"/>
                <w:sz w:val="16"/>
              </w:rPr>
              <w:t>80</w:t>
            </w:r>
            <w:r w:rsidRPr="00333943">
              <w:rPr>
                <w:rFonts w:eastAsia="SimSun"/>
                <w:sz w:val="16"/>
              </w:rPr>
              <w:t xml:space="preserve">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9175753</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91757530011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ÚŠZV Slávia</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300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120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9176129</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9176129000P</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Riečky cvičiace vojská</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10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5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9178699</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91786990006</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Pozorov. Kamenný vrch</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50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40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lastRenderedPageBreak/>
              <w:t>16.</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9176903</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9176903000B</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Táborisko Riečky</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236</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180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17.</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9177139</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9177139000B</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proofErr w:type="spellStart"/>
            <w:r>
              <w:rPr>
                <w:rFonts w:eastAsia="SimSun"/>
                <w:sz w:val="20"/>
                <w:szCs w:val="20"/>
              </w:rPr>
              <w:t>Brožkov</w:t>
            </w:r>
            <w:proofErr w:type="spellEnd"/>
            <w:r>
              <w:rPr>
                <w:rFonts w:eastAsia="SimSun"/>
                <w:sz w:val="20"/>
                <w:szCs w:val="20"/>
              </w:rPr>
              <w:t xml:space="preserve"> Prameň</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80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Pr>
                <w:rFonts w:eastAsia="SimSun"/>
                <w:sz w:val="16"/>
              </w:rPr>
              <w:t>8</w:t>
            </w:r>
            <w:r w:rsidRPr="00333943">
              <w:rPr>
                <w:rFonts w:eastAsia="SimSun"/>
                <w:sz w:val="16"/>
              </w:rPr>
              <w:t>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18.</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9177216</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9177216000V</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Čerpacia stanica 2a3</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60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60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19.</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9177449</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9177449000L</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Slávia</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600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350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9178048</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91780480009</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proofErr w:type="spellStart"/>
            <w:r>
              <w:rPr>
                <w:rFonts w:eastAsia="SimSun"/>
                <w:sz w:val="20"/>
                <w:szCs w:val="20"/>
              </w:rPr>
              <w:t>Tankodrom</w:t>
            </w:r>
            <w:proofErr w:type="spellEnd"/>
            <w:r>
              <w:rPr>
                <w:rFonts w:eastAsia="SimSun"/>
                <w:sz w:val="20"/>
                <w:szCs w:val="20"/>
              </w:rPr>
              <w:t xml:space="preserve"> Vidov vrch</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42</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 xml:space="preserve">30 – 12 mesačná </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21.</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9178062</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9178062000R</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Tanková strelnica</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300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95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9178240</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9178240000Z</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Lešť Urbanová</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20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5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23.</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9176390</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9176390000E</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Technická voda</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20"/>
                <w:szCs w:val="20"/>
              </w:rPr>
              <w:t>60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40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24.</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4527946</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4527946000O</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Pechotná strelnica</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20"/>
                <w:szCs w:val="20"/>
              </w:rPr>
            </w:pPr>
            <w:r w:rsidRPr="00333943">
              <w:rPr>
                <w:rFonts w:eastAsia="SimSun"/>
                <w:sz w:val="16"/>
              </w:rPr>
              <w:t>100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40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F966BB" w:rsidRDefault="00E0206C" w:rsidP="00E0206C">
            <w:pPr>
              <w:rPr>
                <w:rFonts w:eastAsia="SimSun"/>
                <w:sz w:val="20"/>
                <w:szCs w:val="20"/>
              </w:rPr>
            </w:pPr>
            <w:r w:rsidRPr="00F966BB">
              <w:rPr>
                <w:rFonts w:eastAsia="SimSun"/>
                <w:sz w:val="20"/>
                <w:szCs w:val="20"/>
              </w:rPr>
              <w:t>4538216</w:t>
            </w:r>
          </w:p>
        </w:tc>
        <w:tc>
          <w:tcPr>
            <w:tcW w:w="1984" w:type="dxa"/>
            <w:tcBorders>
              <w:top w:val="single" w:sz="4" w:space="0" w:color="auto"/>
              <w:left w:val="single" w:sz="4" w:space="0" w:color="auto"/>
              <w:bottom w:val="single" w:sz="4" w:space="0" w:color="auto"/>
              <w:right w:val="single" w:sz="4" w:space="0" w:color="auto"/>
            </w:tcBorders>
          </w:tcPr>
          <w:p w:rsidR="00E0206C" w:rsidRDefault="00E0206C" w:rsidP="00E0206C">
            <w:r w:rsidRPr="007440C4">
              <w:rPr>
                <w:rFonts w:eastAsia="SimSun"/>
                <w:sz w:val="20"/>
                <w:szCs w:val="20"/>
              </w:rPr>
              <w:t>24ZSS</w:t>
            </w:r>
            <w:r>
              <w:rPr>
                <w:rFonts w:eastAsia="SimSun"/>
                <w:sz w:val="20"/>
                <w:szCs w:val="20"/>
              </w:rPr>
              <w:t>45382160000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Pr="00F966BB" w:rsidRDefault="00E0206C" w:rsidP="00E0206C">
            <w:pPr>
              <w:rPr>
                <w:rFonts w:eastAsia="SimSun"/>
                <w:sz w:val="20"/>
                <w:szCs w:val="20"/>
              </w:rPr>
            </w:pPr>
            <w:r w:rsidRPr="00F966BB">
              <w:rPr>
                <w:rFonts w:eastAsia="SimSun"/>
                <w:sz w:val="20"/>
                <w:szCs w:val="20"/>
              </w:rPr>
              <w:t>Táborisko Slávia</w:t>
            </w:r>
          </w:p>
        </w:tc>
        <w:tc>
          <w:tcPr>
            <w:tcW w:w="851" w:type="dxa"/>
            <w:tcBorders>
              <w:top w:val="single" w:sz="4" w:space="0" w:color="auto"/>
              <w:left w:val="single" w:sz="4" w:space="0" w:color="auto"/>
              <w:bottom w:val="single" w:sz="4" w:space="0" w:color="auto"/>
              <w:right w:val="single" w:sz="4" w:space="0" w:color="auto"/>
            </w:tcBorders>
            <w:vAlign w:val="center"/>
            <w:hideMark/>
          </w:tcPr>
          <w:p w:rsidR="00E0206C" w:rsidRPr="00F966BB" w:rsidRDefault="00E0206C" w:rsidP="00E0206C">
            <w:pPr>
              <w:rPr>
                <w:rFonts w:eastAsia="SimSun"/>
                <w:sz w:val="20"/>
                <w:szCs w:val="20"/>
              </w:rPr>
            </w:pPr>
            <w:r w:rsidRPr="00F966BB">
              <w:rPr>
                <w:rFonts w:eastAsia="SimSun"/>
                <w:sz w:val="20"/>
                <w:szCs w:val="20"/>
              </w:rPr>
              <w:t>22 kV</w:t>
            </w:r>
          </w:p>
        </w:tc>
        <w:tc>
          <w:tcPr>
            <w:tcW w:w="1276" w:type="dxa"/>
            <w:tcBorders>
              <w:top w:val="single" w:sz="4" w:space="0" w:color="auto"/>
              <w:left w:val="single" w:sz="4" w:space="0" w:color="auto"/>
              <w:bottom w:val="single" w:sz="4" w:space="0" w:color="auto"/>
              <w:right w:val="single" w:sz="4" w:space="0" w:color="auto"/>
            </w:tcBorders>
            <w:vAlign w:val="center"/>
            <w:hideMark/>
          </w:tcPr>
          <w:p w:rsidR="00E0206C" w:rsidRPr="00F966BB" w:rsidRDefault="00E0206C" w:rsidP="00E0206C">
            <w:pPr>
              <w:rPr>
                <w:rFonts w:eastAsia="SimSun"/>
                <w:sz w:val="20"/>
                <w:szCs w:val="20"/>
              </w:rPr>
            </w:pPr>
            <w:r w:rsidRPr="00F966BB">
              <w:rPr>
                <w:rFonts w:eastAsia="SimSun"/>
                <w:sz w:val="20"/>
                <w:szCs w:val="20"/>
              </w:rPr>
              <w:t>Mesačná VO</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Pr="00333943" w:rsidRDefault="00E0206C" w:rsidP="00E0206C">
            <w:pPr>
              <w:rPr>
                <w:rFonts w:eastAsia="SimSun"/>
                <w:sz w:val="16"/>
              </w:rPr>
            </w:pPr>
            <w:r w:rsidRPr="00333943">
              <w:rPr>
                <w:rFonts w:eastAsia="SimSun"/>
                <w:sz w:val="16"/>
              </w:rPr>
              <w:t>920</w:t>
            </w:r>
          </w:p>
        </w:tc>
        <w:tc>
          <w:tcPr>
            <w:tcW w:w="1417" w:type="dxa"/>
            <w:tcBorders>
              <w:top w:val="single" w:sz="4" w:space="0" w:color="auto"/>
              <w:left w:val="single" w:sz="4" w:space="0" w:color="auto"/>
              <w:bottom w:val="single" w:sz="4" w:space="0" w:color="auto"/>
              <w:right w:val="double" w:sz="4" w:space="0" w:color="auto"/>
            </w:tcBorders>
            <w:vAlign w:val="center"/>
            <w:hideMark/>
          </w:tcPr>
          <w:p w:rsidR="00E0206C" w:rsidRPr="00333943" w:rsidRDefault="00E0206C" w:rsidP="00E0206C">
            <w:pPr>
              <w:rPr>
                <w:rFonts w:eastAsia="SimSun"/>
                <w:sz w:val="16"/>
              </w:rPr>
            </w:pPr>
            <w:r w:rsidRPr="00333943">
              <w:rPr>
                <w:rFonts w:eastAsia="SimSun"/>
                <w:sz w:val="16"/>
              </w:rPr>
              <w:t>400 – 12 mesačná</w:t>
            </w:r>
          </w:p>
        </w:tc>
        <w:tc>
          <w:tcPr>
            <w:tcW w:w="85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sing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dvojtarif</w:t>
            </w:r>
            <w:proofErr w:type="spellEnd"/>
          </w:p>
        </w:tc>
      </w:tr>
      <w:tr w:rsidR="00E0206C" w:rsidTr="00E0206C">
        <w:tc>
          <w:tcPr>
            <w:tcW w:w="534" w:type="dxa"/>
            <w:tcBorders>
              <w:top w:val="single" w:sz="4" w:space="0" w:color="auto"/>
              <w:left w:val="double" w:sz="4" w:space="0" w:color="auto"/>
              <w:bottom w:val="double" w:sz="4" w:space="0" w:color="auto"/>
              <w:right w:val="single" w:sz="4" w:space="0" w:color="auto"/>
            </w:tcBorders>
            <w:vAlign w:val="center"/>
          </w:tcPr>
          <w:p w:rsidR="00E0206C" w:rsidRDefault="00E0206C" w:rsidP="00E0206C">
            <w:pPr>
              <w:rPr>
                <w:rFonts w:eastAsia="SimSun"/>
                <w:sz w:val="20"/>
                <w:szCs w:val="20"/>
              </w:rPr>
            </w:pPr>
            <w:r>
              <w:rPr>
                <w:rFonts w:eastAsia="SimSun"/>
                <w:sz w:val="20"/>
                <w:szCs w:val="20"/>
              </w:rPr>
              <w:t>26.</w:t>
            </w:r>
          </w:p>
        </w:tc>
        <w:tc>
          <w:tcPr>
            <w:tcW w:w="992" w:type="dxa"/>
            <w:tcBorders>
              <w:top w:val="single" w:sz="4" w:space="0" w:color="auto"/>
              <w:left w:val="single" w:sz="4" w:space="0" w:color="auto"/>
              <w:bottom w:val="double" w:sz="4" w:space="0" w:color="auto"/>
              <w:right w:val="single" w:sz="4" w:space="0" w:color="auto"/>
            </w:tcBorders>
            <w:vAlign w:val="center"/>
          </w:tcPr>
          <w:p w:rsidR="00E0206C" w:rsidRPr="00F966BB" w:rsidRDefault="00E0206C" w:rsidP="00E0206C">
            <w:pPr>
              <w:rPr>
                <w:rFonts w:eastAsia="SimSun"/>
                <w:sz w:val="20"/>
                <w:szCs w:val="20"/>
              </w:rPr>
            </w:pPr>
            <w:r>
              <w:rPr>
                <w:rFonts w:eastAsia="SimSun"/>
                <w:sz w:val="20"/>
                <w:szCs w:val="20"/>
              </w:rPr>
              <w:t>4574787</w:t>
            </w:r>
          </w:p>
        </w:tc>
        <w:tc>
          <w:tcPr>
            <w:tcW w:w="1984" w:type="dxa"/>
            <w:tcBorders>
              <w:top w:val="single" w:sz="4" w:space="0" w:color="auto"/>
              <w:left w:val="single" w:sz="4" w:space="0" w:color="auto"/>
              <w:bottom w:val="double" w:sz="4" w:space="0" w:color="auto"/>
              <w:right w:val="single" w:sz="4" w:space="0" w:color="auto"/>
            </w:tcBorders>
          </w:tcPr>
          <w:p w:rsidR="00E0206C" w:rsidRPr="007440C4" w:rsidRDefault="00E0206C" w:rsidP="00E0206C">
            <w:pPr>
              <w:rPr>
                <w:rFonts w:eastAsia="SimSun"/>
                <w:sz w:val="20"/>
                <w:szCs w:val="20"/>
              </w:rPr>
            </w:pPr>
            <w:r>
              <w:rPr>
                <w:rFonts w:eastAsia="SimSun"/>
                <w:sz w:val="20"/>
                <w:szCs w:val="20"/>
              </w:rPr>
              <w:t>24ZSS4574787000P</w:t>
            </w:r>
          </w:p>
        </w:tc>
        <w:tc>
          <w:tcPr>
            <w:tcW w:w="2268" w:type="dxa"/>
            <w:tcBorders>
              <w:top w:val="single" w:sz="4" w:space="0" w:color="auto"/>
              <w:left w:val="single" w:sz="4" w:space="0" w:color="auto"/>
              <w:bottom w:val="double" w:sz="4" w:space="0" w:color="auto"/>
              <w:right w:val="single" w:sz="4" w:space="0" w:color="auto"/>
            </w:tcBorders>
            <w:vAlign w:val="center"/>
          </w:tcPr>
          <w:p w:rsidR="00E0206C" w:rsidRPr="00F966BB" w:rsidRDefault="00E0206C" w:rsidP="00E0206C">
            <w:pPr>
              <w:rPr>
                <w:rFonts w:eastAsia="SimSun"/>
                <w:sz w:val="20"/>
                <w:szCs w:val="20"/>
              </w:rPr>
            </w:pPr>
            <w:r>
              <w:rPr>
                <w:rFonts w:eastAsia="SimSun"/>
                <w:sz w:val="20"/>
                <w:szCs w:val="20"/>
              </w:rPr>
              <w:t xml:space="preserve">Hlavný Tábor </w:t>
            </w:r>
            <w:proofErr w:type="spellStart"/>
            <w:r>
              <w:rPr>
                <w:rFonts w:eastAsia="SimSun"/>
                <w:sz w:val="20"/>
                <w:szCs w:val="20"/>
              </w:rPr>
              <w:t>Oremov</w:t>
            </w:r>
            <w:proofErr w:type="spellEnd"/>
            <w:r>
              <w:rPr>
                <w:rFonts w:eastAsia="SimSun"/>
                <w:sz w:val="20"/>
                <w:szCs w:val="20"/>
              </w:rPr>
              <w:t xml:space="preserve"> laz</w:t>
            </w:r>
          </w:p>
        </w:tc>
        <w:tc>
          <w:tcPr>
            <w:tcW w:w="851" w:type="dxa"/>
            <w:tcBorders>
              <w:top w:val="single" w:sz="4" w:space="0" w:color="auto"/>
              <w:left w:val="single" w:sz="4" w:space="0" w:color="auto"/>
              <w:bottom w:val="double" w:sz="4" w:space="0" w:color="auto"/>
              <w:right w:val="single" w:sz="4" w:space="0" w:color="auto"/>
            </w:tcBorders>
            <w:vAlign w:val="center"/>
          </w:tcPr>
          <w:p w:rsidR="00E0206C" w:rsidRPr="00F966BB" w:rsidRDefault="00E0206C" w:rsidP="00E0206C">
            <w:pPr>
              <w:rPr>
                <w:rFonts w:eastAsia="SimSun"/>
                <w:sz w:val="20"/>
                <w:szCs w:val="20"/>
              </w:rPr>
            </w:pPr>
            <w:r>
              <w:rPr>
                <w:rFonts w:eastAsia="SimSun"/>
                <w:sz w:val="20"/>
                <w:szCs w:val="20"/>
              </w:rPr>
              <w:t>22 kV</w:t>
            </w:r>
          </w:p>
        </w:tc>
        <w:tc>
          <w:tcPr>
            <w:tcW w:w="1276" w:type="dxa"/>
            <w:tcBorders>
              <w:top w:val="single" w:sz="4" w:space="0" w:color="auto"/>
              <w:left w:val="single" w:sz="4" w:space="0" w:color="auto"/>
              <w:bottom w:val="double" w:sz="4" w:space="0" w:color="auto"/>
              <w:right w:val="single" w:sz="4" w:space="0" w:color="auto"/>
            </w:tcBorders>
            <w:vAlign w:val="center"/>
          </w:tcPr>
          <w:p w:rsidR="00E0206C" w:rsidRPr="00F966BB" w:rsidRDefault="00E0206C" w:rsidP="00E0206C">
            <w:pPr>
              <w:rPr>
                <w:rFonts w:eastAsia="SimSun"/>
                <w:sz w:val="20"/>
                <w:szCs w:val="20"/>
              </w:rPr>
            </w:pPr>
            <w:r w:rsidRPr="00F966BB">
              <w:rPr>
                <w:rFonts w:eastAsia="SimSun"/>
                <w:sz w:val="20"/>
                <w:szCs w:val="20"/>
              </w:rPr>
              <w:t>Mesačná VO</w:t>
            </w:r>
          </w:p>
        </w:tc>
        <w:tc>
          <w:tcPr>
            <w:tcW w:w="992" w:type="dxa"/>
            <w:tcBorders>
              <w:top w:val="single" w:sz="4" w:space="0" w:color="auto"/>
              <w:left w:val="single" w:sz="4" w:space="0" w:color="auto"/>
              <w:bottom w:val="double" w:sz="4" w:space="0" w:color="auto"/>
              <w:right w:val="single" w:sz="4" w:space="0" w:color="auto"/>
            </w:tcBorders>
            <w:vAlign w:val="center"/>
          </w:tcPr>
          <w:p w:rsidR="00E0206C" w:rsidRPr="003C7652" w:rsidRDefault="00E0206C" w:rsidP="00E0206C">
            <w:pPr>
              <w:rPr>
                <w:rFonts w:eastAsia="SimSun"/>
                <w:sz w:val="16"/>
              </w:rPr>
            </w:pPr>
            <w:r w:rsidRPr="003C7652">
              <w:rPr>
                <w:rFonts w:eastAsia="SimSun"/>
                <w:sz w:val="16"/>
              </w:rPr>
              <w:t>800</w:t>
            </w:r>
          </w:p>
        </w:tc>
        <w:tc>
          <w:tcPr>
            <w:tcW w:w="1417" w:type="dxa"/>
            <w:tcBorders>
              <w:top w:val="single" w:sz="4" w:space="0" w:color="auto"/>
              <w:left w:val="single" w:sz="4" w:space="0" w:color="auto"/>
              <w:bottom w:val="double" w:sz="4" w:space="0" w:color="auto"/>
              <w:right w:val="double" w:sz="4" w:space="0" w:color="auto"/>
            </w:tcBorders>
            <w:vAlign w:val="center"/>
          </w:tcPr>
          <w:p w:rsidR="00E0206C" w:rsidRDefault="00E0206C" w:rsidP="00E0206C">
            <w:pPr>
              <w:rPr>
                <w:rFonts w:eastAsia="SimSun"/>
                <w:sz w:val="16"/>
              </w:rPr>
            </w:pPr>
            <w:r>
              <w:rPr>
                <w:rFonts w:eastAsia="SimSun"/>
                <w:sz w:val="16"/>
              </w:rPr>
              <w:t>250 – 12 mesačná</w:t>
            </w:r>
          </w:p>
        </w:tc>
        <w:tc>
          <w:tcPr>
            <w:tcW w:w="851" w:type="dxa"/>
            <w:tcBorders>
              <w:top w:val="single" w:sz="4" w:space="0" w:color="auto"/>
              <w:left w:val="single" w:sz="4" w:space="0" w:color="auto"/>
              <w:bottom w:val="doub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w:t>
            </w:r>
          </w:p>
        </w:tc>
        <w:tc>
          <w:tcPr>
            <w:tcW w:w="1701" w:type="dxa"/>
            <w:tcBorders>
              <w:top w:val="single" w:sz="4" w:space="0" w:color="auto"/>
              <w:left w:val="single" w:sz="4" w:space="0" w:color="auto"/>
              <w:bottom w:val="doub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VN SSE-D</w:t>
            </w:r>
          </w:p>
        </w:tc>
        <w:tc>
          <w:tcPr>
            <w:tcW w:w="1699" w:type="dxa"/>
            <w:tcBorders>
              <w:top w:val="single" w:sz="4" w:space="0" w:color="auto"/>
              <w:left w:val="single" w:sz="4" w:space="0" w:color="auto"/>
              <w:bottom w:val="double" w:sz="4" w:space="0" w:color="auto"/>
              <w:right w:val="double" w:sz="4" w:space="0" w:color="auto"/>
            </w:tcBorders>
            <w:vAlign w:val="center"/>
          </w:tcPr>
          <w:p w:rsidR="00E0206C" w:rsidRDefault="00E0206C" w:rsidP="00E0206C">
            <w:pPr>
              <w:rPr>
                <w:rFonts w:eastAsia="SimSun"/>
                <w:sz w:val="20"/>
                <w:szCs w:val="20"/>
              </w:rPr>
            </w:pPr>
            <w:r>
              <w:rPr>
                <w:rFonts w:eastAsia="SimSun"/>
                <w:sz w:val="20"/>
                <w:szCs w:val="20"/>
              </w:rPr>
              <w:t xml:space="preserve">VN </w:t>
            </w:r>
            <w:proofErr w:type="spellStart"/>
            <w:r>
              <w:rPr>
                <w:rFonts w:eastAsia="SimSun"/>
                <w:sz w:val="20"/>
                <w:szCs w:val="20"/>
              </w:rPr>
              <w:t>jednotarif</w:t>
            </w:r>
            <w:proofErr w:type="spellEnd"/>
          </w:p>
        </w:tc>
      </w:tr>
    </w:tbl>
    <w:p w:rsidR="00E0206C" w:rsidRDefault="00E0206C" w:rsidP="00E0206C">
      <w:pPr>
        <w:pStyle w:val="Zkladntext3"/>
        <w:spacing w:line="240" w:lineRule="atLeast"/>
        <w:jc w:val="both"/>
        <w:rPr>
          <w:sz w:val="24"/>
          <w:szCs w:val="24"/>
        </w:rPr>
      </w:pPr>
    </w:p>
    <w:p w:rsidR="00E0206C" w:rsidRDefault="00E0206C" w:rsidP="00E0206C">
      <w:pPr>
        <w:pStyle w:val="Zkladntext3"/>
        <w:spacing w:line="240" w:lineRule="atLeast"/>
        <w:jc w:val="both"/>
        <w:rPr>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2268"/>
        <w:gridCol w:w="1559"/>
        <w:gridCol w:w="1843"/>
      </w:tblGrid>
      <w:tr w:rsidR="00E0206C" w:rsidTr="00E0206C">
        <w:trPr>
          <w:tblHeader/>
        </w:trPr>
        <w:tc>
          <w:tcPr>
            <w:tcW w:w="534" w:type="dxa"/>
            <w:tcBorders>
              <w:top w:val="double" w:sz="4" w:space="0" w:color="auto"/>
              <w:left w:val="double" w:sz="4" w:space="0" w:color="auto"/>
              <w:bottom w:val="double" w:sz="4" w:space="0" w:color="auto"/>
              <w:right w:val="single" w:sz="4" w:space="0" w:color="auto"/>
            </w:tcBorders>
            <w:vAlign w:val="center"/>
            <w:hideMark/>
          </w:tcPr>
          <w:p w:rsidR="00E0206C" w:rsidRDefault="00E0206C" w:rsidP="00E0206C">
            <w:pPr>
              <w:jc w:val="center"/>
              <w:rPr>
                <w:rFonts w:eastAsia="SimSun"/>
                <w:b/>
                <w:sz w:val="20"/>
                <w:szCs w:val="20"/>
              </w:rPr>
            </w:pPr>
            <w:r>
              <w:rPr>
                <w:rFonts w:eastAsia="SimSun"/>
                <w:b/>
                <w:sz w:val="20"/>
                <w:szCs w:val="20"/>
              </w:rPr>
              <w:t>P. č.</w:t>
            </w:r>
          </w:p>
        </w:tc>
        <w:tc>
          <w:tcPr>
            <w:tcW w:w="992" w:type="dxa"/>
            <w:tcBorders>
              <w:top w:val="double" w:sz="4" w:space="0" w:color="auto"/>
              <w:left w:val="single" w:sz="4" w:space="0" w:color="auto"/>
              <w:bottom w:val="double" w:sz="4" w:space="0" w:color="auto"/>
              <w:right w:val="single" w:sz="4" w:space="0" w:color="auto"/>
            </w:tcBorders>
            <w:vAlign w:val="center"/>
            <w:hideMark/>
          </w:tcPr>
          <w:p w:rsidR="00E0206C" w:rsidRDefault="00E0206C" w:rsidP="00E0206C">
            <w:pPr>
              <w:jc w:val="center"/>
              <w:rPr>
                <w:rFonts w:eastAsia="SimSun"/>
                <w:b/>
                <w:sz w:val="20"/>
                <w:szCs w:val="20"/>
              </w:rPr>
            </w:pPr>
            <w:r>
              <w:rPr>
                <w:rFonts w:eastAsia="SimSun"/>
                <w:b/>
                <w:sz w:val="20"/>
                <w:szCs w:val="20"/>
              </w:rPr>
              <w:t>ČOM</w:t>
            </w:r>
          </w:p>
        </w:tc>
        <w:tc>
          <w:tcPr>
            <w:tcW w:w="2268" w:type="dxa"/>
            <w:tcBorders>
              <w:top w:val="double" w:sz="4" w:space="0" w:color="auto"/>
              <w:left w:val="single" w:sz="4" w:space="0" w:color="auto"/>
              <w:bottom w:val="double" w:sz="4" w:space="0" w:color="auto"/>
              <w:right w:val="single" w:sz="4" w:space="0" w:color="auto"/>
            </w:tcBorders>
            <w:vAlign w:val="center"/>
            <w:hideMark/>
          </w:tcPr>
          <w:p w:rsidR="00E0206C" w:rsidRDefault="00E0206C" w:rsidP="00E0206C">
            <w:pPr>
              <w:jc w:val="center"/>
              <w:rPr>
                <w:rFonts w:eastAsia="SimSun"/>
                <w:b/>
                <w:sz w:val="20"/>
                <w:szCs w:val="20"/>
              </w:rPr>
            </w:pPr>
            <w:r>
              <w:rPr>
                <w:rFonts w:eastAsia="SimSun"/>
                <w:b/>
                <w:sz w:val="20"/>
                <w:szCs w:val="20"/>
              </w:rPr>
              <w:t>Názov odberného miesta</w:t>
            </w:r>
          </w:p>
        </w:tc>
        <w:tc>
          <w:tcPr>
            <w:tcW w:w="1559" w:type="dxa"/>
            <w:tcBorders>
              <w:top w:val="double" w:sz="4" w:space="0" w:color="auto"/>
              <w:left w:val="single" w:sz="4" w:space="0" w:color="auto"/>
              <w:bottom w:val="double" w:sz="4" w:space="0" w:color="auto"/>
              <w:right w:val="single" w:sz="4" w:space="0" w:color="auto"/>
            </w:tcBorders>
            <w:vAlign w:val="center"/>
            <w:hideMark/>
          </w:tcPr>
          <w:p w:rsidR="00E0206C" w:rsidRDefault="00E0206C" w:rsidP="00E0206C">
            <w:pPr>
              <w:jc w:val="center"/>
              <w:rPr>
                <w:rFonts w:eastAsia="SimSun"/>
                <w:b/>
                <w:sz w:val="20"/>
                <w:szCs w:val="20"/>
              </w:rPr>
            </w:pPr>
            <w:r>
              <w:rPr>
                <w:rFonts w:eastAsia="SimSun"/>
                <w:b/>
                <w:sz w:val="20"/>
                <w:szCs w:val="20"/>
              </w:rPr>
              <w:t>Typ odberu</w:t>
            </w:r>
          </w:p>
        </w:tc>
        <w:tc>
          <w:tcPr>
            <w:tcW w:w="1843" w:type="dxa"/>
            <w:tcBorders>
              <w:top w:val="double" w:sz="4" w:space="0" w:color="auto"/>
              <w:left w:val="single" w:sz="4" w:space="0" w:color="auto"/>
              <w:bottom w:val="double" w:sz="4" w:space="0" w:color="auto"/>
              <w:right w:val="single" w:sz="4" w:space="0" w:color="auto"/>
            </w:tcBorders>
            <w:vAlign w:val="center"/>
            <w:hideMark/>
          </w:tcPr>
          <w:p w:rsidR="00E0206C" w:rsidRDefault="00E0206C" w:rsidP="00E0206C">
            <w:pPr>
              <w:jc w:val="center"/>
              <w:rPr>
                <w:rFonts w:eastAsia="SimSun"/>
                <w:b/>
                <w:sz w:val="20"/>
                <w:szCs w:val="20"/>
              </w:rPr>
            </w:pPr>
            <w:r>
              <w:rPr>
                <w:rFonts w:eastAsia="SimSun"/>
                <w:b/>
                <w:sz w:val="20"/>
                <w:szCs w:val="20"/>
              </w:rPr>
              <w:t>Veľkosť ističa</w:t>
            </w:r>
          </w:p>
        </w:tc>
      </w:tr>
      <w:tr w:rsidR="00E0206C" w:rsidTr="00E0206C">
        <w:tc>
          <w:tcPr>
            <w:tcW w:w="534" w:type="dxa"/>
            <w:tcBorders>
              <w:top w:val="doub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w:t>
            </w:r>
          </w:p>
        </w:tc>
        <w:tc>
          <w:tcPr>
            <w:tcW w:w="992" w:type="dxa"/>
            <w:tcBorders>
              <w:top w:val="doub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1215846</w:t>
            </w:r>
          </w:p>
        </w:tc>
        <w:tc>
          <w:tcPr>
            <w:tcW w:w="2268" w:type="dxa"/>
            <w:tcBorders>
              <w:top w:val="doub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Strážnica Riečky</w:t>
            </w:r>
          </w:p>
        </w:tc>
        <w:tc>
          <w:tcPr>
            <w:tcW w:w="1559" w:type="dxa"/>
            <w:tcBorders>
              <w:top w:val="doub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A</w:t>
            </w:r>
          </w:p>
        </w:tc>
        <w:tc>
          <w:tcPr>
            <w:tcW w:w="1843" w:type="dxa"/>
            <w:tcBorders>
              <w:top w:val="double" w:sz="4" w:space="0" w:color="auto"/>
              <w:left w:val="single" w:sz="4" w:space="0" w:color="auto"/>
              <w:bottom w:val="single" w:sz="4" w:space="0" w:color="auto"/>
              <w:right w:val="single" w:sz="4" w:space="0" w:color="auto"/>
            </w:tcBorders>
            <w:hideMark/>
          </w:tcPr>
          <w:p w:rsidR="00E0206C" w:rsidRDefault="00E0206C" w:rsidP="00E0206C">
            <w:pPr>
              <w:rPr>
                <w:sz w:val="20"/>
                <w:szCs w:val="20"/>
              </w:rPr>
            </w:pPr>
            <w:r>
              <w:rPr>
                <w:sz w:val="20"/>
                <w:szCs w:val="20"/>
              </w:rPr>
              <w:t>63</w:t>
            </w:r>
          </w:p>
        </w:tc>
      </w:tr>
      <w:tr w:rsidR="00E0206C" w:rsidTr="00E0206C">
        <w:tc>
          <w:tcPr>
            <w:tcW w:w="534" w:type="dxa"/>
            <w:tcBorders>
              <w:top w:val="single" w:sz="4" w:space="0" w:color="auto"/>
              <w:left w:val="doub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1220601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PK Pliešovce</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206C" w:rsidRDefault="00E0206C" w:rsidP="00E0206C">
            <w:pPr>
              <w:rPr>
                <w:rFonts w:eastAsia="SimSun"/>
                <w:sz w:val="20"/>
                <w:szCs w:val="20"/>
              </w:rPr>
            </w:pPr>
            <w:r>
              <w:rPr>
                <w:rFonts w:eastAsia="SimSun"/>
                <w:sz w:val="20"/>
                <w:szCs w:val="20"/>
              </w:rPr>
              <w:t>A</w:t>
            </w:r>
          </w:p>
        </w:tc>
        <w:tc>
          <w:tcPr>
            <w:tcW w:w="1843" w:type="dxa"/>
            <w:tcBorders>
              <w:top w:val="single" w:sz="4" w:space="0" w:color="auto"/>
              <w:left w:val="single" w:sz="4" w:space="0" w:color="auto"/>
              <w:bottom w:val="single" w:sz="4" w:space="0" w:color="auto"/>
              <w:right w:val="single" w:sz="4" w:space="0" w:color="auto"/>
            </w:tcBorders>
            <w:hideMark/>
          </w:tcPr>
          <w:p w:rsidR="00E0206C" w:rsidRDefault="00E0206C" w:rsidP="00E0206C">
            <w:pPr>
              <w:rPr>
                <w:sz w:val="20"/>
                <w:szCs w:val="20"/>
              </w:rPr>
            </w:pPr>
            <w:r>
              <w:rPr>
                <w:sz w:val="20"/>
                <w:szCs w:val="20"/>
              </w:rPr>
              <w:t>250</w:t>
            </w:r>
          </w:p>
        </w:tc>
      </w:tr>
    </w:tbl>
    <w:p w:rsidR="00755B5F" w:rsidRDefault="00755B5F" w:rsidP="002A62A3">
      <w:pPr>
        <w:jc w:val="both"/>
        <w:rPr>
          <w:rFonts w:ascii="Times New Roman" w:hAnsi="Times New Roman" w:cs="Times New Roman"/>
          <w:b/>
        </w:rPr>
        <w:sectPr w:rsidR="00755B5F" w:rsidSect="00755B5F">
          <w:pgSz w:w="16838" w:h="11906" w:orient="landscape" w:code="9"/>
          <w:pgMar w:top="1134" w:right="1418" w:bottom="1134" w:left="1418" w:header="709" w:footer="709" w:gutter="0"/>
          <w:pgNumType w:start="1"/>
          <w:cols w:space="708"/>
          <w:titlePg/>
          <w:docGrid w:linePitch="360"/>
        </w:sectPr>
      </w:pPr>
    </w:p>
    <w:p w:rsidR="00E0206C" w:rsidRPr="00E7448C" w:rsidRDefault="00E0206C" w:rsidP="00CB1E0C">
      <w:pPr>
        <w:jc w:val="both"/>
        <w:rPr>
          <w:rFonts w:ascii="Times New Roman" w:hAnsi="Times New Roman" w:cs="Times New Roman"/>
          <w:b/>
        </w:rPr>
      </w:pPr>
    </w:p>
    <w:sectPr w:rsidR="00E0206C" w:rsidRPr="00E7448C" w:rsidSect="00A06CD3">
      <w:pgSz w:w="11906" w:h="16838"/>
      <w:pgMar w:top="1418"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54" w:rsidRDefault="003D3354" w:rsidP="002A62A3">
      <w:pPr>
        <w:spacing w:after="0" w:line="240" w:lineRule="auto"/>
      </w:pPr>
      <w:r>
        <w:separator/>
      </w:r>
    </w:p>
  </w:endnote>
  <w:endnote w:type="continuationSeparator" w:id="0">
    <w:p w:rsidR="003D3354" w:rsidRDefault="003D3354" w:rsidP="002A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684848"/>
      <w:docPartObj>
        <w:docPartGallery w:val="Page Numbers (Bottom of Page)"/>
        <w:docPartUnique/>
      </w:docPartObj>
    </w:sdtPr>
    <w:sdtEndPr/>
    <w:sdtContent>
      <w:p w:rsidR="00D42C3E" w:rsidRDefault="00D42C3E">
        <w:pPr>
          <w:pStyle w:val="Pta"/>
          <w:jc w:val="center"/>
        </w:pPr>
        <w:r>
          <w:fldChar w:fldCharType="begin"/>
        </w:r>
        <w:r>
          <w:instrText>PAGE   \* MERGEFORMAT</w:instrText>
        </w:r>
        <w:r>
          <w:fldChar w:fldCharType="separate"/>
        </w:r>
        <w:r w:rsidR="00404531">
          <w:rPr>
            <w:noProof/>
          </w:rPr>
          <w:t>2</w:t>
        </w:r>
        <w:r>
          <w:fldChar w:fldCharType="end"/>
        </w:r>
      </w:p>
    </w:sdtContent>
  </w:sdt>
  <w:p w:rsidR="00D42C3E" w:rsidRDefault="00D42C3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54" w:rsidRDefault="003D3354" w:rsidP="002A62A3">
      <w:pPr>
        <w:spacing w:after="0" w:line="240" w:lineRule="auto"/>
      </w:pPr>
      <w:r>
        <w:separator/>
      </w:r>
    </w:p>
  </w:footnote>
  <w:footnote w:type="continuationSeparator" w:id="0">
    <w:p w:rsidR="003D3354" w:rsidRDefault="003D3354" w:rsidP="002A6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C3E" w:rsidRPr="002A62A3" w:rsidRDefault="00D42C3E">
    <w:pPr>
      <w:pStyle w:val="Hlavika"/>
      <w:rPr>
        <w:rFonts w:ascii="Arial Narrow" w:hAnsi="Arial Narrow"/>
      </w:rPr>
    </w:pPr>
    <w:r>
      <w:rPr>
        <w:rFonts w:ascii="Arial Narrow" w:hAnsi="Arial Narrow"/>
      </w:rPr>
      <w:tab/>
    </w:r>
    <w:r>
      <w:rPr>
        <w:rFonts w:ascii="Arial Narrow" w:hAnsi="Arial Narrow"/>
      </w:rPr>
      <w:tab/>
    </w:r>
    <w:r w:rsidRPr="002A62A3">
      <w:rPr>
        <w:rFonts w:ascii="Arial Narrow" w:hAnsi="Arial Narrow"/>
      </w:rPr>
      <w:t xml:space="preserve">Príloha č. </w:t>
    </w:r>
    <w:r>
      <w:rPr>
        <w:rFonts w:ascii="Arial Narrow" w:hAnsi="Arial Narrow"/>
      </w:rPr>
      <w:t>2</w:t>
    </w:r>
    <w:r w:rsidRPr="002A62A3">
      <w:rPr>
        <w:rFonts w:ascii="Arial Narrow" w:hAnsi="Arial Narrow"/>
      </w:rPr>
      <w:t xml:space="preserve"> súťažných podkladov </w:t>
    </w:r>
  </w:p>
  <w:p w:rsidR="00D42C3E" w:rsidRDefault="00D42C3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154A"/>
    <w:multiLevelType w:val="hybridMultilevel"/>
    <w:tmpl w:val="5810B5CE"/>
    <w:lvl w:ilvl="0" w:tplc="041B0011">
      <w:start w:val="1"/>
      <w:numFmt w:val="decimal"/>
      <w:lvlText w:val="%1)"/>
      <w:lvlJc w:val="left"/>
      <w:pPr>
        <w:ind w:left="786" w:hanging="360"/>
      </w:pPr>
      <w:rPr>
        <w:rFonts w:cs="Times New Roman" w:hint="default"/>
        <w:color w:val="auto"/>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 w15:restartNumberingAfterBreak="0">
    <w:nsid w:val="06367A51"/>
    <w:multiLevelType w:val="hybridMultilevel"/>
    <w:tmpl w:val="7F36E26C"/>
    <w:lvl w:ilvl="0" w:tplc="041B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6FA565B"/>
    <w:multiLevelType w:val="hybridMultilevel"/>
    <w:tmpl w:val="43D46888"/>
    <w:lvl w:ilvl="0" w:tplc="5604387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8E313E3"/>
    <w:multiLevelType w:val="hybridMultilevel"/>
    <w:tmpl w:val="AA867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463324"/>
    <w:multiLevelType w:val="hybridMultilevel"/>
    <w:tmpl w:val="239ED80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8A5791"/>
    <w:multiLevelType w:val="hybridMultilevel"/>
    <w:tmpl w:val="6ECACFE4"/>
    <w:lvl w:ilvl="0" w:tplc="D7CA1A68">
      <w:numFmt w:val="bullet"/>
      <w:lvlText w:val="-"/>
      <w:lvlJc w:val="left"/>
      <w:pPr>
        <w:ind w:left="927"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0B8D5D28"/>
    <w:multiLevelType w:val="hybridMultilevel"/>
    <w:tmpl w:val="32B6E36E"/>
    <w:lvl w:ilvl="0" w:tplc="147632FA">
      <w:start w:val="1"/>
      <w:numFmt w:val="lowerLetter"/>
      <w:lvlText w:val="%1)"/>
      <w:lvlJc w:val="left"/>
      <w:pPr>
        <w:ind w:left="1646" w:hanging="360"/>
      </w:pPr>
      <w:rPr>
        <w:rFonts w:cs="Times New Roman"/>
      </w:rPr>
    </w:lvl>
    <w:lvl w:ilvl="1" w:tplc="041B0019">
      <w:start w:val="1"/>
      <w:numFmt w:val="lowerLetter"/>
      <w:lvlText w:val="%2."/>
      <w:lvlJc w:val="left"/>
      <w:pPr>
        <w:ind w:left="2366" w:hanging="360"/>
      </w:pPr>
      <w:rPr>
        <w:rFonts w:cs="Times New Roman"/>
      </w:rPr>
    </w:lvl>
    <w:lvl w:ilvl="2" w:tplc="041B001B">
      <w:start w:val="1"/>
      <w:numFmt w:val="lowerRoman"/>
      <w:lvlText w:val="%3."/>
      <w:lvlJc w:val="right"/>
      <w:pPr>
        <w:ind w:left="3086" w:hanging="180"/>
      </w:pPr>
      <w:rPr>
        <w:rFonts w:cs="Times New Roman"/>
      </w:rPr>
    </w:lvl>
    <w:lvl w:ilvl="3" w:tplc="041B000F">
      <w:start w:val="1"/>
      <w:numFmt w:val="decimal"/>
      <w:lvlText w:val="%4."/>
      <w:lvlJc w:val="left"/>
      <w:pPr>
        <w:ind w:left="3806" w:hanging="360"/>
      </w:pPr>
      <w:rPr>
        <w:rFonts w:cs="Times New Roman"/>
      </w:rPr>
    </w:lvl>
    <w:lvl w:ilvl="4" w:tplc="041B0019">
      <w:start w:val="1"/>
      <w:numFmt w:val="lowerLetter"/>
      <w:lvlText w:val="%5."/>
      <w:lvlJc w:val="left"/>
      <w:pPr>
        <w:ind w:left="4526" w:hanging="360"/>
      </w:pPr>
      <w:rPr>
        <w:rFonts w:cs="Times New Roman"/>
      </w:rPr>
    </w:lvl>
    <w:lvl w:ilvl="5" w:tplc="041B001B">
      <w:start w:val="1"/>
      <w:numFmt w:val="lowerRoman"/>
      <w:lvlText w:val="%6."/>
      <w:lvlJc w:val="right"/>
      <w:pPr>
        <w:ind w:left="5246" w:hanging="180"/>
      </w:pPr>
      <w:rPr>
        <w:rFonts w:cs="Times New Roman"/>
      </w:rPr>
    </w:lvl>
    <w:lvl w:ilvl="6" w:tplc="041B000F">
      <w:start w:val="1"/>
      <w:numFmt w:val="decimal"/>
      <w:lvlText w:val="%7."/>
      <w:lvlJc w:val="left"/>
      <w:pPr>
        <w:ind w:left="5966" w:hanging="360"/>
      </w:pPr>
      <w:rPr>
        <w:rFonts w:cs="Times New Roman"/>
      </w:rPr>
    </w:lvl>
    <w:lvl w:ilvl="7" w:tplc="041B0019">
      <w:start w:val="1"/>
      <w:numFmt w:val="lowerLetter"/>
      <w:lvlText w:val="%8."/>
      <w:lvlJc w:val="left"/>
      <w:pPr>
        <w:ind w:left="6686" w:hanging="360"/>
      </w:pPr>
      <w:rPr>
        <w:rFonts w:cs="Times New Roman"/>
      </w:rPr>
    </w:lvl>
    <w:lvl w:ilvl="8" w:tplc="041B001B">
      <w:start w:val="1"/>
      <w:numFmt w:val="lowerRoman"/>
      <w:lvlText w:val="%9."/>
      <w:lvlJc w:val="right"/>
      <w:pPr>
        <w:ind w:left="7406" w:hanging="180"/>
      </w:pPr>
      <w:rPr>
        <w:rFonts w:cs="Times New Roman"/>
      </w:rPr>
    </w:lvl>
  </w:abstractNum>
  <w:abstractNum w:abstractNumId="7" w15:restartNumberingAfterBreak="0">
    <w:nsid w:val="0CBB1803"/>
    <w:multiLevelType w:val="hybridMultilevel"/>
    <w:tmpl w:val="93964724"/>
    <w:lvl w:ilvl="0" w:tplc="2FD0B2DE">
      <w:start w:val="1"/>
      <w:numFmt w:val="decimal"/>
      <w:lvlText w:val="%1)"/>
      <w:lvlJc w:val="left"/>
      <w:pPr>
        <w:ind w:left="786" w:hanging="360"/>
      </w:pPr>
      <w:rPr>
        <w:rFonts w:hint="default"/>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8" w15:restartNumberingAfterBreak="0">
    <w:nsid w:val="0DD37B8A"/>
    <w:multiLevelType w:val="hybridMultilevel"/>
    <w:tmpl w:val="232CC20E"/>
    <w:lvl w:ilvl="0" w:tplc="3990D85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4D014C1"/>
    <w:multiLevelType w:val="hybridMultilevel"/>
    <w:tmpl w:val="2934F5D8"/>
    <w:lvl w:ilvl="0" w:tplc="A89C14D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B164FC6"/>
    <w:multiLevelType w:val="hybridMultilevel"/>
    <w:tmpl w:val="C3182A6C"/>
    <w:lvl w:ilvl="0" w:tplc="041B0011">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2B6567"/>
    <w:multiLevelType w:val="hybridMultilevel"/>
    <w:tmpl w:val="8B5AA454"/>
    <w:lvl w:ilvl="0" w:tplc="AC50101E">
      <w:numFmt w:val="bullet"/>
      <w:lvlText w:val="-"/>
      <w:lvlJc w:val="left"/>
      <w:pPr>
        <w:ind w:left="1068" w:hanging="360"/>
      </w:pPr>
      <w:rPr>
        <w:rFonts w:ascii="Calibri" w:eastAsiaTheme="minorHAnsi" w:hAnsi="Calibri" w:cstheme="minorBidi" w:hint="default"/>
        <w:sz w:val="22"/>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15:restartNumberingAfterBreak="0">
    <w:nsid w:val="1BC57F33"/>
    <w:multiLevelType w:val="hybridMultilevel"/>
    <w:tmpl w:val="7D825BF8"/>
    <w:lvl w:ilvl="0" w:tplc="8FC85C18">
      <w:start w:val="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3" w15:restartNumberingAfterBreak="0">
    <w:nsid w:val="1D934DE3"/>
    <w:multiLevelType w:val="hybridMultilevel"/>
    <w:tmpl w:val="01D238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7F51A1"/>
    <w:multiLevelType w:val="hybridMultilevel"/>
    <w:tmpl w:val="603E94C8"/>
    <w:lvl w:ilvl="0" w:tplc="991C43E6">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5" w15:restartNumberingAfterBreak="0">
    <w:nsid w:val="20841012"/>
    <w:multiLevelType w:val="hybridMultilevel"/>
    <w:tmpl w:val="78F6033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1FE3C83"/>
    <w:multiLevelType w:val="hybridMultilevel"/>
    <w:tmpl w:val="3768F78C"/>
    <w:lvl w:ilvl="0" w:tplc="72D01042">
      <w:start w:val="1"/>
      <w:numFmt w:val="bullet"/>
      <w:lvlText w:val="-"/>
      <w:lvlJc w:val="left"/>
      <w:pPr>
        <w:ind w:left="502"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5BB2C7B"/>
    <w:multiLevelType w:val="hybridMultilevel"/>
    <w:tmpl w:val="45B4970E"/>
    <w:lvl w:ilvl="0" w:tplc="F6A0E9BA">
      <w:start w:val="1"/>
      <w:numFmt w:val="lowerLetter"/>
      <w:lvlText w:val="%1)"/>
      <w:lvlJc w:val="left"/>
      <w:pPr>
        <w:tabs>
          <w:tab w:val="num" w:pos="1080"/>
        </w:tabs>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8" w15:restartNumberingAfterBreak="0">
    <w:nsid w:val="28C7078E"/>
    <w:multiLevelType w:val="hybridMultilevel"/>
    <w:tmpl w:val="5810B5CE"/>
    <w:lvl w:ilvl="0" w:tplc="041B0011">
      <w:start w:val="1"/>
      <w:numFmt w:val="decimal"/>
      <w:lvlText w:val="%1)"/>
      <w:lvlJc w:val="left"/>
      <w:pPr>
        <w:ind w:left="786" w:hanging="360"/>
      </w:pPr>
      <w:rPr>
        <w:rFonts w:cs="Times New Roman" w:hint="default"/>
        <w:color w:val="auto"/>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9"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2C736598"/>
    <w:multiLevelType w:val="hybridMultilevel"/>
    <w:tmpl w:val="D84A2FCA"/>
    <w:lvl w:ilvl="0" w:tplc="041B0011">
      <w:start w:val="1"/>
      <w:numFmt w:val="decimal"/>
      <w:lvlText w:val="%1)"/>
      <w:lvlJc w:val="left"/>
      <w:pPr>
        <w:tabs>
          <w:tab w:val="num" w:pos="720"/>
        </w:tabs>
        <w:ind w:left="720" w:hanging="360"/>
      </w:pPr>
      <w:rPr>
        <w:rFonts w:cs="Times New Roman" w:hint="default"/>
      </w:rPr>
    </w:lvl>
    <w:lvl w:ilvl="1" w:tplc="E3E8E33E">
      <w:start w:val="1"/>
      <w:numFmt w:val="lowerLetter"/>
      <w:lvlText w:val="%2)"/>
      <w:lvlJc w:val="left"/>
      <w:pPr>
        <w:tabs>
          <w:tab w:val="num" w:pos="1440"/>
        </w:tabs>
        <w:ind w:left="1440" w:hanging="360"/>
      </w:pPr>
      <w:rPr>
        <w:rFonts w:ascii="Times New Roman" w:eastAsiaTheme="minorHAnsi" w:hAnsi="Times New Roman"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2326294"/>
    <w:multiLevelType w:val="hybridMultilevel"/>
    <w:tmpl w:val="E496135A"/>
    <w:lvl w:ilvl="0" w:tplc="D4382586">
      <w:start w:val="2"/>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35A54055"/>
    <w:multiLevelType w:val="hybridMultilevel"/>
    <w:tmpl w:val="1722C432"/>
    <w:lvl w:ilvl="0" w:tplc="041B0011">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5B47A2F"/>
    <w:multiLevelType w:val="hybridMultilevel"/>
    <w:tmpl w:val="23C0BE02"/>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6EF3A3C"/>
    <w:multiLevelType w:val="hybridMultilevel"/>
    <w:tmpl w:val="3956263E"/>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3ABA22E0"/>
    <w:multiLevelType w:val="hybridMultilevel"/>
    <w:tmpl w:val="6D6C33AA"/>
    <w:lvl w:ilvl="0" w:tplc="BA08781A">
      <w:start w:val="1"/>
      <w:numFmt w:val="decimal"/>
      <w:lvlText w:val="%1)"/>
      <w:lvlJc w:val="left"/>
      <w:pPr>
        <w:ind w:left="2498" w:hanging="3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6" w15:restartNumberingAfterBreak="0">
    <w:nsid w:val="3C890756"/>
    <w:multiLevelType w:val="hybridMultilevel"/>
    <w:tmpl w:val="BCE8A014"/>
    <w:lvl w:ilvl="0" w:tplc="79BE08BE">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 w15:restartNumberingAfterBreak="0">
    <w:nsid w:val="447D4476"/>
    <w:multiLevelType w:val="hybridMultilevel"/>
    <w:tmpl w:val="0FFE07B8"/>
    <w:lvl w:ilvl="0" w:tplc="BA08781A">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478D2031"/>
    <w:multiLevelType w:val="hybridMultilevel"/>
    <w:tmpl w:val="54AEF808"/>
    <w:lvl w:ilvl="0" w:tplc="041B0011">
      <w:start w:val="1"/>
      <w:numFmt w:val="decimal"/>
      <w:lvlText w:val="%1)"/>
      <w:lvlJc w:val="left"/>
      <w:pPr>
        <w:ind w:left="702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ABA047C"/>
    <w:multiLevelType w:val="hybridMultilevel"/>
    <w:tmpl w:val="D2F48698"/>
    <w:lvl w:ilvl="0" w:tplc="45EAA7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4C5B12CE"/>
    <w:multiLevelType w:val="hybridMultilevel"/>
    <w:tmpl w:val="AE300CE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0883F81"/>
    <w:multiLevelType w:val="hybridMultilevel"/>
    <w:tmpl w:val="2F2060B8"/>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39378A7"/>
    <w:multiLevelType w:val="hybridMultilevel"/>
    <w:tmpl w:val="58F62914"/>
    <w:lvl w:ilvl="0" w:tplc="615EBC9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5BCF5FD8"/>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5C2955C7"/>
    <w:multiLevelType w:val="hybridMultilevel"/>
    <w:tmpl w:val="DBACF7FC"/>
    <w:lvl w:ilvl="0" w:tplc="FC2017EA">
      <w:start w:val="2"/>
      <w:numFmt w:val="bullet"/>
      <w:lvlText w:val="-"/>
      <w:lvlJc w:val="left"/>
      <w:pPr>
        <w:ind w:left="1221" w:hanging="360"/>
      </w:pPr>
      <w:rPr>
        <w:rFonts w:ascii="Times New Roman" w:eastAsia="Times New Roman" w:hAnsi="Times New Roman" w:hint="default"/>
      </w:rPr>
    </w:lvl>
    <w:lvl w:ilvl="1" w:tplc="041B0003" w:tentative="1">
      <w:start w:val="1"/>
      <w:numFmt w:val="bullet"/>
      <w:lvlText w:val="o"/>
      <w:lvlJc w:val="left"/>
      <w:pPr>
        <w:ind w:left="1941" w:hanging="360"/>
      </w:pPr>
      <w:rPr>
        <w:rFonts w:ascii="Courier New" w:hAnsi="Courier New" w:hint="default"/>
      </w:rPr>
    </w:lvl>
    <w:lvl w:ilvl="2" w:tplc="041B0005" w:tentative="1">
      <w:start w:val="1"/>
      <w:numFmt w:val="bullet"/>
      <w:lvlText w:val=""/>
      <w:lvlJc w:val="left"/>
      <w:pPr>
        <w:ind w:left="2661" w:hanging="360"/>
      </w:pPr>
      <w:rPr>
        <w:rFonts w:ascii="Wingdings" w:hAnsi="Wingdings" w:hint="default"/>
      </w:rPr>
    </w:lvl>
    <w:lvl w:ilvl="3" w:tplc="041B0001" w:tentative="1">
      <w:start w:val="1"/>
      <w:numFmt w:val="bullet"/>
      <w:lvlText w:val=""/>
      <w:lvlJc w:val="left"/>
      <w:pPr>
        <w:ind w:left="3381" w:hanging="360"/>
      </w:pPr>
      <w:rPr>
        <w:rFonts w:ascii="Symbol" w:hAnsi="Symbol" w:hint="default"/>
      </w:rPr>
    </w:lvl>
    <w:lvl w:ilvl="4" w:tplc="041B0003" w:tentative="1">
      <w:start w:val="1"/>
      <w:numFmt w:val="bullet"/>
      <w:lvlText w:val="o"/>
      <w:lvlJc w:val="left"/>
      <w:pPr>
        <w:ind w:left="4101" w:hanging="360"/>
      </w:pPr>
      <w:rPr>
        <w:rFonts w:ascii="Courier New" w:hAnsi="Courier New" w:hint="default"/>
      </w:rPr>
    </w:lvl>
    <w:lvl w:ilvl="5" w:tplc="041B0005" w:tentative="1">
      <w:start w:val="1"/>
      <w:numFmt w:val="bullet"/>
      <w:lvlText w:val=""/>
      <w:lvlJc w:val="left"/>
      <w:pPr>
        <w:ind w:left="4821" w:hanging="360"/>
      </w:pPr>
      <w:rPr>
        <w:rFonts w:ascii="Wingdings" w:hAnsi="Wingdings" w:hint="default"/>
      </w:rPr>
    </w:lvl>
    <w:lvl w:ilvl="6" w:tplc="041B0001" w:tentative="1">
      <w:start w:val="1"/>
      <w:numFmt w:val="bullet"/>
      <w:lvlText w:val=""/>
      <w:lvlJc w:val="left"/>
      <w:pPr>
        <w:ind w:left="5541" w:hanging="360"/>
      </w:pPr>
      <w:rPr>
        <w:rFonts w:ascii="Symbol" w:hAnsi="Symbol" w:hint="default"/>
      </w:rPr>
    </w:lvl>
    <w:lvl w:ilvl="7" w:tplc="041B0003" w:tentative="1">
      <w:start w:val="1"/>
      <w:numFmt w:val="bullet"/>
      <w:lvlText w:val="o"/>
      <w:lvlJc w:val="left"/>
      <w:pPr>
        <w:ind w:left="6261" w:hanging="360"/>
      </w:pPr>
      <w:rPr>
        <w:rFonts w:ascii="Courier New" w:hAnsi="Courier New" w:hint="default"/>
      </w:rPr>
    </w:lvl>
    <w:lvl w:ilvl="8" w:tplc="041B0005" w:tentative="1">
      <w:start w:val="1"/>
      <w:numFmt w:val="bullet"/>
      <w:lvlText w:val=""/>
      <w:lvlJc w:val="left"/>
      <w:pPr>
        <w:ind w:left="6981" w:hanging="360"/>
      </w:pPr>
      <w:rPr>
        <w:rFonts w:ascii="Wingdings" w:hAnsi="Wingdings" w:hint="default"/>
      </w:rPr>
    </w:lvl>
  </w:abstractNum>
  <w:abstractNum w:abstractNumId="35" w15:restartNumberingAfterBreak="0">
    <w:nsid w:val="602D6309"/>
    <w:multiLevelType w:val="multilevel"/>
    <w:tmpl w:val="FC063DBA"/>
    <w:styleLink w:val="tl3U"/>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pStyle w:val="Cisl3U"/>
      <w:isLgl/>
      <w:lvlText w:val="%1.%2.%3"/>
      <w:lvlJc w:val="left"/>
      <w:pPr>
        <w:ind w:left="709" w:hanging="709"/>
      </w:pPr>
      <w:rPr>
        <w:rFonts w:ascii="Times New Roman" w:hAnsi="Times New Roman"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6" w15:restartNumberingAfterBreak="0">
    <w:nsid w:val="67200410"/>
    <w:multiLevelType w:val="hybridMultilevel"/>
    <w:tmpl w:val="97088BEA"/>
    <w:lvl w:ilvl="0" w:tplc="DABAA9EE">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6BC37792"/>
    <w:multiLevelType w:val="hybridMultilevel"/>
    <w:tmpl w:val="D6784B2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BD46965"/>
    <w:multiLevelType w:val="hybridMultilevel"/>
    <w:tmpl w:val="519A105C"/>
    <w:lvl w:ilvl="0" w:tplc="97725A6C">
      <w:start w:val="11"/>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59E1069"/>
    <w:multiLevelType w:val="hybridMultilevel"/>
    <w:tmpl w:val="5BBA6D42"/>
    <w:lvl w:ilvl="0" w:tplc="22407B6C">
      <w:start w:val="1"/>
      <w:numFmt w:val="lowerLetter"/>
      <w:lvlText w:val="%1)"/>
      <w:lvlJc w:val="left"/>
      <w:pPr>
        <w:tabs>
          <w:tab w:val="num" w:pos="1080"/>
        </w:tabs>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A0B5C48"/>
    <w:multiLevelType w:val="hybridMultilevel"/>
    <w:tmpl w:val="AC92D7BA"/>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1" w15:restartNumberingAfterBreak="0">
    <w:nsid w:val="7D591C8A"/>
    <w:multiLevelType w:val="hybridMultilevel"/>
    <w:tmpl w:val="A784DB84"/>
    <w:lvl w:ilvl="0" w:tplc="1B504BBA">
      <w:start w:val="1"/>
      <w:numFmt w:val="decimal"/>
      <w:lvlText w:val="%1)"/>
      <w:lvlJc w:val="left"/>
      <w:pPr>
        <w:ind w:left="928"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1"/>
  </w:num>
  <w:num w:numId="8">
    <w:abstractNumId w:val="13"/>
  </w:num>
  <w:num w:numId="9">
    <w:abstractNumId w:val="3"/>
  </w:num>
  <w:num w:numId="10">
    <w:abstractNumId w:val="24"/>
  </w:num>
  <w:num w:numId="11">
    <w:abstractNumId w:val="34"/>
  </w:num>
  <w:num w:numId="12">
    <w:abstractNumId w:val="23"/>
  </w:num>
  <w:num w:numId="13">
    <w:abstractNumId w:val="40"/>
  </w:num>
  <w:num w:numId="14">
    <w:abstractNumId w:val="1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0"/>
  </w:num>
  <w:num w:numId="19">
    <w:abstractNumId w:val="7"/>
  </w:num>
  <w:num w:numId="20">
    <w:abstractNumId w:val="41"/>
  </w:num>
  <w:num w:numId="21">
    <w:abstractNumId w:val="0"/>
  </w:num>
  <w:num w:numId="22">
    <w:abstractNumId w:val="28"/>
  </w:num>
  <w:num w:numId="23">
    <w:abstractNumId w:val="37"/>
  </w:num>
  <w:num w:numId="24">
    <w:abstractNumId w:val="32"/>
  </w:num>
  <w:num w:numId="25">
    <w:abstractNumId w:val="12"/>
  </w:num>
  <w:num w:numId="26">
    <w:abstractNumId w:val="21"/>
  </w:num>
  <w:num w:numId="27">
    <w:abstractNumId w:val="27"/>
  </w:num>
  <w:num w:numId="28">
    <w:abstractNumId w:val="5"/>
  </w:num>
  <w:num w:numId="29">
    <w:abstractNumId w:val="25"/>
  </w:num>
  <w:num w:numId="30">
    <w:abstractNumId w:val="8"/>
  </w:num>
  <w:num w:numId="31">
    <w:abstractNumId w:val="16"/>
  </w:num>
  <w:num w:numId="32">
    <w:abstractNumId w:val="10"/>
  </w:num>
  <w:num w:numId="33">
    <w:abstractNumId w:val="29"/>
  </w:num>
  <w:num w:numId="34">
    <w:abstractNumId w:val="26"/>
  </w:num>
  <w:num w:numId="35">
    <w:abstractNumId w:val="30"/>
  </w:num>
  <w:num w:numId="36">
    <w:abstractNumId w:val="19"/>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7">
    <w:abstractNumId w:val="35"/>
  </w:num>
  <w:num w:numId="38">
    <w:abstractNumId w:val="19"/>
  </w:num>
  <w:num w:numId="39">
    <w:abstractNumId w:val="33"/>
  </w:num>
  <w:num w:numId="40">
    <w:abstractNumId w:val="1"/>
  </w:num>
  <w:num w:numId="41">
    <w:abstractNumId w:val="11"/>
  </w:num>
  <w:num w:numId="42">
    <w:abstractNumId w:val="38"/>
  </w:num>
  <w:num w:numId="43">
    <w:abstractNumId w:val="4"/>
  </w:num>
  <w:num w:numId="44">
    <w:abstractNumId w:val="35"/>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0"/>
    <w:rsid w:val="00096957"/>
    <w:rsid w:val="000A1482"/>
    <w:rsid w:val="000A1D5C"/>
    <w:rsid w:val="000A7610"/>
    <w:rsid w:val="000B5D79"/>
    <w:rsid w:val="000F254D"/>
    <w:rsid w:val="000F4484"/>
    <w:rsid w:val="0012510C"/>
    <w:rsid w:val="001507E6"/>
    <w:rsid w:val="00186D05"/>
    <w:rsid w:val="00207D67"/>
    <w:rsid w:val="00240F7C"/>
    <w:rsid w:val="002624A2"/>
    <w:rsid w:val="002A5FA6"/>
    <w:rsid w:val="002A62A3"/>
    <w:rsid w:val="002C77FB"/>
    <w:rsid w:val="003A629A"/>
    <w:rsid w:val="003D3354"/>
    <w:rsid w:val="00404531"/>
    <w:rsid w:val="004241ED"/>
    <w:rsid w:val="00431C18"/>
    <w:rsid w:val="00436D18"/>
    <w:rsid w:val="004A5381"/>
    <w:rsid w:val="00507F7E"/>
    <w:rsid w:val="00514B93"/>
    <w:rsid w:val="00531A92"/>
    <w:rsid w:val="005628AB"/>
    <w:rsid w:val="00563290"/>
    <w:rsid w:val="005639E1"/>
    <w:rsid w:val="005848AE"/>
    <w:rsid w:val="00613CC9"/>
    <w:rsid w:val="00643D7C"/>
    <w:rsid w:val="00644F83"/>
    <w:rsid w:val="006724EA"/>
    <w:rsid w:val="00694B76"/>
    <w:rsid w:val="0070001C"/>
    <w:rsid w:val="00701BA1"/>
    <w:rsid w:val="00755B5F"/>
    <w:rsid w:val="007676ED"/>
    <w:rsid w:val="00772630"/>
    <w:rsid w:val="007F7C26"/>
    <w:rsid w:val="00886129"/>
    <w:rsid w:val="008C4889"/>
    <w:rsid w:val="00971144"/>
    <w:rsid w:val="009F141D"/>
    <w:rsid w:val="00A06CD3"/>
    <w:rsid w:val="00A1396D"/>
    <w:rsid w:val="00C63E91"/>
    <w:rsid w:val="00C66027"/>
    <w:rsid w:val="00CB1E0C"/>
    <w:rsid w:val="00CE7839"/>
    <w:rsid w:val="00D2123B"/>
    <w:rsid w:val="00D42C3E"/>
    <w:rsid w:val="00D7602B"/>
    <w:rsid w:val="00DA3EC0"/>
    <w:rsid w:val="00DB68D6"/>
    <w:rsid w:val="00DD2CEA"/>
    <w:rsid w:val="00DD3F5F"/>
    <w:rsid w:val="00DE4ACD"/>
    <w:rsid w:val="00DE5CCB"/>
    <w:rsid w:val="00E0206C"/>
    <w:rsid w:val="00E36281"/>
    <w:rsid w:val="00E7448C"/>
    <w:rsid w:val="00E80EF3"/>
    <w:rsid w:val="00EA3B5C"/>
    <w:rsid w:val="00EB1E9B"/>
    <w:rsid w:val="00EC7C06"/>
    <w:rsid w:val="00F50BD6"/>
    <w:rsid w:val="00F63C5E"/>
    <w:rsid w:val="00FD3C48"/>
    <w:rsid w:val="00FD624E"/>
    <w:rsid w:val="00FF20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70A417-1669-45D2-8E9A-47111944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A62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A62A3"/>
  </w:style>
  <w:style w:type="paragraph" w:styleId="Pta">
    <w:name w:val="footer"/>
    <w:basedOn w:val="Normlny"/>
    <w:link w:val="PtaChar"/>
    <w:uiPriority w:val="99"/>
    <w:unhideWhenUsed/>
    <w:rsid w:val="002A62A3"/>
    <w:pPr>
      <w:tabs>
        <w:tab w:val="center" w:pos="4536"/>
        <w:tab w:val="right" w:pos="9072"/>
      </w:tabs>
      <w:spacing w:after="0" w:line="240" w:lineRule="auto"/>
    </w:pPr>
  </w:style>
  <w:style w:type="character" w:customStyle="1" w:styleId="PtaChar">
    <w:name w:val="Päta Char"/>
    <w:basedOn w:val="Predvolenpsmoodseku"/>
    <w:link w:val="Pta"/>
    <w:uiPriority w:val="99"/>
    <w:rsid w:val="002A62A3"/>
  </w:style>
  <w:style w:type="paragraph" w:customStyle="1" w:styleId="Default">
    <w:name w:val="Default"/>
    <w:rsid w:val="002A62A3"/>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2">
    <w:name w:val="Body Text 2"/>
    <w:basedOn w:val="Normlny"/>
    <w:link w:val="Zkladntext2Char"/>
    <w:rsid w:val="002A62A3"/>
    <w:pPr>
      <w:spacing w:after="120" w:line="480" w:lineRule="auto"/>
    </w:pPr>
    <w:rPr>
      <w:rFonts w:ascii="Times New Roman" w:eastAsia="SimSun" w:hAnsi="Times New Roman" w:cs="Times New Roman"/>
      <w:sz w:val="24"/>
      <w:szCs w:val="24"/>
      <w:lang w:eastAsia="zh-CN"/>
    </w:rPr>
  </w:style>
  <w:style w:type="character" w:customStyle="1" w:styleId="Zkladntext2Char">
    <w:name w:val="Základný text 2 Char"/>
    <w:basedOn w:val="Predvolenpsmoodseku"/>
    <w:link w:val="Zkladntext2"/>
    <w:rsid w:val="002A62A3"/>
    <w:rPr>
      <w:rFonts w:ascii="Times New Roman" w:eastAsia="SimSun" w:hAnsi="Times New Roman" w:cs="Times New Roman"/>
      <w:sz w:val="24"/>
      <w:szCs w:val="24"/>
      <w:lang w:eastAsia="zh-CN"/>
    </w:rPr>
  </w:style>
  <w:style w:type="paragraph" w:styleId="Textbubliny">
    <w:name w:val="Balloon Text"/>
    <w:basedOn w:val="Normlny"/>
    <w:link w:val="TextbublinyChar"/>
    <w:uiPriority w:val="99"/>
    <w:semiHidden/>
    <w:unhideWhenUsed/>
    <w:rsid w:val="00E80EF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0EF3"/>
    <w:rPr>
      <w:rFonts w:ascii="Segoe UI" w:hAnsi="Segoe UI" w:cs="Segoe UI"/>
      <w:sz w:val="18"/>
      <w:szCs w:val="18"/>
    </w:rPr>
  </w:style>
  <w:style w:type="paragraph" w:styleId="Odsekzoznamu">
    <w:name w:val="List Paragraph"/>
    <w:basedOn w:val="Normlny"/>
    <w:link w:val="OdsekzoznamuChar"/>
    <w:uiPriority w:val="99"/>
    <w:qFormat/>
    <w:rsid w:val="00E80EF3"/>
    <w:pPr>
      <w:ind w:left="720"/>
      <w:contextualSpacing/>
    </w:pPr>
  </w:style>
  <w:style w:type="character" w:styleId="Hypertextovprepojenie">
    <w:name w:val="Hyperlink"/>
    <w:uiPriority w:val="99"/>
    <w:semiHidden/>
    <w:rsid w:val="00DD3F5F"/>
    <w:rPr>
      <w:rFonts w:cs="Times New Roman"/>
      <w:color w:val="0000FF"/>
      <w:u w:val="single"/>
    </w:rPr>
  </w:style>
  <w:style w:type="paragraph" w:styleId="Zarkazkladnhotextu">
    <w:name w:val="Body Text Indent"/>
    <w:basedOn w:val="Normlny"/>
    <w:link w:val="ZarkazkladnhotextuChar"/>
    <w:uiPriority w:val="99"/>
    <w:semiHidden/>
    <w:rsid w:val="00DD3F5F"/>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semiHidden/>
    <w:rsid w:val="00DD3F5F"/>
    <w:rPr>
      <w:rFonts w:ascii="Times New Roman" w:eastAsia="Times New Roman" w:hAnsi="Times New Roman" w:cs="Times New Roman"/>
      <w:sz w:val="24"/>
      <w:szCs w:val="24"/>
      <w:lang w:eastAsia="sk-SK"/>
    </w:rPr>
  </w:style>
  <w:style w:type="character" w:customStyle="1" w:styleId="OdsekzoznamuChar">
    <w:name w:val="Odsek zoznamu Char"/>
    <w:link w:val="Odsekzoznamu"/>
    <w:uiPriority w:val="99"/>
    <w:locked/>
    <w:rsid w:val="00DD3F5F"/>
  </w:style>
  <w:style w:type="paragraph" w:styleId="Bezriadkovania">
    <w:name w:val="No Spacing"/>
    <w:uiPriority w:val="99"/>
    <w:qFormat/>
    <w:rsid w:val="00DD3F5F"/>
    <w:pPr>
      <w:spacing w:after="0" w:line="240" w:lineRule="auto"/>
    </w:pPr>
    <w:rPr>
      <w:rFonts w:ascii="Times New Roman" w:eastAsia="Times New Roman" w:hAnsi="Times New Roman" w:cs="Times New Roman"/>
      <w:sz w:val="24"/>
      <w:szCs w:val="24"/>
      <w:lang w:eastAsia="sk-SK"/>
    </w:rPr>
  </w:style>
  <w:style w:type="paragraph" w:customStyle="1" w:styleId="slovanzoznam21">
    <w:name w:val="Číslovaný zoznam 21"/>
    <w:basedOn w:val="Normlny"/>
    <w:rsid w:val="007F7C26"/>
    <w:pPr>
      <w:tabs>
        <w:tab w:val="num" w:pos="360"/>
      </w:tabs>
      <w:suppressAutoHyphens/>
      <w:spacing w:after="0" w:line="240" w:lineRule="auto"/>
      <w:ind w:left="360" w:hanging="360"/>
    </w:pPr>
    <w:rPr>
      <w:rFonts w:ascii="Times New Roman" w:eastAsia="Times New Roman" w:hAnsi="Times New Roman" w:cs="Times New Roman"/>
      <w:sz w:val="24"/>
      <w:szCs w:val="24"/>
      <w:lang w:eastAsia="ar-SA"/>
    </w:rPr>
  </w:style>
  <w:style w:type="paragraph" w:customStyle="1" w:styleId="Cisl2U">
    <w:name w:val="Cisl2U"/>
    <w:basedOn w:val="Normlny"/>
    <w:link w:val="Cisl2UChar"/>
    <w:qFormat/>
    <w:rsid w:val="00DE5CCB"/>
    <w:pPr>
      <w:widowControl w:val="0"/>
      <w:numPr>
        <w:ilvl w:val="1"/>
        <w:numId w:val="36"/>
      </w:numPr>
      <w:tabs>
        <w:tab w:val="left" w:pos="709"/>
      </w:tabs>
      <w:spacing w:after="0" w:line="240" w:lineRule="auto"/>
    </w:pPr>
    <w:rPr>
      <w:rFonts w:ascii="Times New Roman" w:eastAsia="Tahoma" w:hAnsi="Times New Roman" w:cs="Tahoma"/>
      <w:color w:val="000000"/>
      <w:szCs w:val="24"/>
      <w:lang w:eastAsia="sk-SK" w:bidi="sk-SK"/>
    </w:rPr>
  </w:style>
  <w:style w:type="numbering" w:customStyle="1" w:styleId="tl2U">
    <w:name w:val="Štýl2U"/>
    <w:uiPriority w:val="99"/>
    <w:rsid w:val="00DE5CCB"/>
    <w:pPr>
      <w:numPr>
        <w:numId w:val="38"/>
      </w:numPr>
    </w:pPr>
  </w:style>
  <w:style w:type="character" w:customStyle="1" w:styleId="Cisl2UChar">
    <w:name w:val="Cisl2U Char"/>
    <w:basedOn w:val="Predvolenpsmoodseku"/>
    <w:link w:val="Cisl2U"/>
    <w:rsid w:val="00DE5CCB"/>
    <w:rPr>
      <w:rFonts w:ascii="Times New Roman" w:eastAsia="Tahoma" w:hAnsi="Times New Roman" w:cs="Tahoma"/>
      <w:color w:val="000000"/>
      <w:szCs w:val="24"/>
      <w:lang w:eastAsia="sk-SK" w:bidi="sk-SK"/>
    </w:rPr>
  </w:style>
  <w:style w:type="paragraph" w:customStyle="1" w:styleId="Cisl3U">
    <w:name w:val="Cisl3U"/>
    <w:basedOn w:val="Cisl2U"/>
    <w:link w:val="Cisl3UChar"/>
    <w:qFormat/>
    <w:rsid w:val="00DE5CCB"/>
    <w:pPr>
      <w:numPr>
        <w:ilvl w:val="2"/>
        <w:numId w:val="37"/>
      </w:numPr>
    </w:pPr>
  </w:style>
  <w:style w:type="numbering" w:customStyle="1" w:styleId="tl3U">
    <w:name w:val="Štýl3U"/>
    <w:uiPriority w:val="99"/>
    <w:rsid w:val="00DE5CCB"/>
    <w:pPr>
      <w:numPr>
        <w:numId w:val="37"/>
      </w:numPr>
    </w:pPr>
  </w:style>
  <w:style w:type="character" w:customStyle="1" w:styleId="Cisl3UChar">
    <w:name w:val="Cisl3U Char"/>
    <w:basedOn w:val="Predvolenpsmoodseku"/>
    <w:link w:val="Cisl3U"/>
    <w:rsid w:val="00DE5CCB"/>
    <w:rPr>
      <w:rFonts w:ascii="Times New Roman" w:eastAsia="Tahoma" w:hAnsi="Times New Roman" w:cs="Tahoma"/>
      <w:color w:val="000000"/>
      <w:szCs w:val="24"/>
      <w:lang w:eastAsia="sk-SK" w:bidi="sk-SK"/>
    </w:rPr>
  </w:style>
  <w:style w:type="paragraph" w:styleId="Zkladntext3">
    <w:name w:val="Body Text 3"/>
    <w:basedOn w:val="Normlny"/>
    <w:link w:val="Zkladntext3Char"/>
    <w:uiPriority w:val="99"/>
    <w:semiHidden/>
    <w:unhideWhenUsed/>
    <w:rsid w:val="00E0206C"/>
    <w:pPr>
      <w:spacing w:after="120"/>
    </w:pPr>
    <w:rPr>
      <w:sz w:val="16"/>
      <w:szCs w:val="16"/>
    </w:rPr>
  </w:style>
  <w:style w:type="character" w:customStyle="1" w:styleId="Zkladntext3Char">
    <w:name w:val="Základný text 3 Char"/>
    <w:basedOn w:val="Predvolenpsmoodseku"/>
    <w:link w:val="Zkladntext3"/>
    <w:uiPriority w:val="99"/>
    <w:semiHidden/>
    <w:rsid w:val="00E020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0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fulajtar@mil.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E47EE-DC8C-4B28-A5AE-89DB57A47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3273</Words>
  <Characters>18661</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21891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DURIKOVA Anna</dc:creator>
  <cp:keywords/>
  <dc:description/>
  <cp:lastModifiedBy>DURIKOVA Anna</cp:lastModifiedBy>
  <cp:revision>12</cp:revision>
  <cp:lastPrinted>2021-03-09T09:09:00Z</cp:lastPrinted>
  <dcterms:created xsi:type="dcterms:W3CDTF">2020-06-24T12:48:00Z</dcterms:created>
  <dcterms:modified xsi:type="dcterms:W3CDTF">2021-03-09T09:10:00Z</dcterms:modified>
</cp:coreProperties>
</file>