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B25" w:rsidRDefault="00422B25" w:rsidP="00422B25">
      <w:pPr>
        <w:tabs>
          <w:tab w:val="num" w:pos="1080"/>
          <w:tab w:val="left" w:leader="dot" w:pos="10034"/>
        </w:tabs>
        <w:spacing w:before="120"/>
        <w:jc w:val="right"/>
        <w:rPr>
          <w:rFonts w:ascii="Arial Narrow" w:hAnsi="Arial Narrow" w:cs="Arial"/>
        </w:rPr>
      </w:pPr>
      <w:r>
        <w:rPr>
          <w:rFonts w:ascii="Arial Narrow" w:hAnsi="Arial Narrow" w:cs="Arial"/>
        </w:rPr>
        <w:t>Pr</w:t>
      </w:r>
      <w:r w:rsidRPr="00EC2537">
        <w:rPr>
          <w:rFonts w:ascii="Arial Narrow" w:hAnsi="Arial Narrow" w:cs="Arial"/>
        </w:rPr>
        <w:t xml:space="preserve">íloha č. 1 </w:t>
      </w:r>
    </w:p>
    <w:p w:rsidR="00422B25" w:rsidRPr="00157294" w:rsidRDefault="00422B25" w:rsidP="00422B25">
      <w:pPr>
        <w:widowControl w:val="0"/>
        <w:autoSpaceDE w:val="0"/>
        <w:autoSpaceDN w:val="0"/>
        <w:adjustRightInd w:val="0"/>
        <w:jc w:val="both"/>
        <w:rPr>
          <w:rFonts w:ascii="Arial Narrow" w:hAnsi="Arial Narrow" w:cs="Arial"/>
          <w:sz w:val="22"/>
        </w:rPr>
      </w:pPr>
    </w:p>
    <w:p w:rsidR="00422B25" w:rsidRPr="00157294" w:rsidRDefault="00422B25" w:rsidP="00422B25">
      <w:pPr>
        <w:widowControl w:val="0"/>
        <w:autoSpaceDE w:val="0"/>
        <w:autoSpaceDN w:val="0"/>
        <w:adjustRightInd w:val="0"/>
        <w:jc w:val="both"/>
        <w:rPr>
          <w:rFonts w:ascii="Arial Narrow" w:hAnsi="Arial Narrow" w:cs="Arial"/>
          <w:sz w:val="22"/>
        </w:rPr>
      </w:pPr>
    </w:p>
    <w:p w:rsidR="00422B25" w:rsidRPr="00157294" w:rsidRDefault="00422B25" w:rsidP="00422B25">
      <w:pPr>
        <w:widowControl w:val="0"/>
        <w:autoSpaceDE w:val="0"/>
        <w:autoSpaceDN w:val="0"/>
        <w:adjustRightInd w:val="0"/>
        <w:jc w:val="both"/>
        <w:rPr>
          <w:rFonts w:ascii="Arial Narrow" w:hAnsi="Arial Narrow" w:cs="Arial"/>
          <w:sz w:val="22"/>
        </w:rPr>
      </w:pPr>
    </w:p>
    <w:p w:rsidR="00422B25" w:rsidRDefault="00422B25" w:rsidP="00422B25">
      <w:pPr>
        <w:widowControl w:val="0"/>
        <w:autoSpaceDE w:val="0"/>
        <w:autoSpaceDN w:val="0"/>
        <w:adjustRightInd w:val="0"/>
        <w:jc w:val="both"/>
        <w:rPr>
          <w:rFonts w:ascii="Arial Narrow" w:hAnsi="Arial Narrow" w:cs="Arial"/>
          <w:sz w:val="22"/>
        </w:rPr>
      </w:pPr>
    </w:p>
    <w:p w:rsidR="00422B25" w:rsidRDefault="00422B25" w:rsidP="00422B25">
      <w:pPr>
        <w:widowControl w:val="0"/>
        <w:autoSpaceDE w:val="0"/>
        <w:autoSpaceDN w:val="0"/>
        <w:adjustRightInd w:val="0"/>
        <w:jc w:val="both"/>
        <w:rPr>
          <w:rFonts w:ascii="Arial Narrow" w:hAnsi="Arial Narrow" w:cs="Arial"/>
          <w:sz w:val="22"/>
        </w:rPr>
      </w:pPr>
    </w:p>
    <w:p w:rsidR="00422B25" w:rsidRDefault="00422B25" w:rsidP="00422B25">
      <w:pPr>
        <w:widowControl w:val="0"/>
        <w:autoSpaceDE w:val="0"/>
        <w:autoSpaceDN w:val="0"/>
        <w:adjustRightInd w:val="0"/>
        <w:jc w:val="both"/>
        <w:rPr>
          <w:rFonts w:ascii="Arial Narrow" w:hAnsi="Arial Narrow" w:cs="Arial"/>
          <w:sz w:val="22"/>
        </w:rPr>
      </w:pPr>
    </w:p>
    <w:p w:rsidR="00422B25" w:rsidRDefault="00422B25" w:rsidP="00422B25">
      <w:pPr>
        <w:widowControl w:val="0"/>
        <w:autoSpaceDE w:val="0"/>
        <w:autoSpaceDN w:val="0"/>
        <w:adjustRightInd w:val="0"/>
        <w:jc w:val="both"/>
        <w:rPr>
          <w:rFonts w:ascii="Arial Narrow" w:hAnsi="Arial Narrow" w:cs="Arial"/>
          <w:sz w:val="22"/>
        </w:rPr>
      </w:pPr>
    </w:p>
    <w:p w:rsidR="00422B25" w:rsidRDefault="00422B25" w:rsidP="00422B25">
      <w:pPr>
        <w:widowControl w:val="0"/>
        <w:autoSpaceDE w:val="0"/>
        <w:autoSpaceDN w:val="0"/>
        <w:adjustRightInd w:val="0"/>
        <w:jc w:val="both"/>
        <w:rPr>
          <w:rFonts w:ascii="Arial Narrow" w:hAnsi="Arial Narrow" w:cs="Arial"/>
          <w:sz w:val="22"/>
        </w:rPr>
      </w:pPr>
    </w:p>
    <w:p w:rsidR="00422B25" w:rsidRDefault="00422B25" w:rsidP="00422B25">
      <w:pPr>
        <w:widowControl w:val="0"/>
        <w:autoSpaceDE w:val="0"/>
        <w:autoSpaceDN w:val="0"/>
        <w:adjustRightInd w:val="0"/>
        <w:jc w:val="both"/>
        <w:rPr>
          <w:rFonts w:ascii="Arial Narrow" w:hAnsi="Arial Narrow" w:cs="Arial"/>
          <w:sz w:val="22"/>
        </w:rPr>
      </w:pPr>
    </w:p>
    <w:p w:rsidR="00422B25" w:rsidRDefault="00422B25" w:rsidP="00422B25">
      <w:pPr>
        <w:widowControl w:val="0"/>
        <w:autoSpaceDE w:val="0"/>
        <w:autoSpaceDN w:val="0"/>
        <w:adjustRightInd w:val="0"/>
        <w:jc w:val="both"/>
        <w:rPr>
          <w:rFonts w:ascii="Arial Narrow" w:hAnsi="Arial Narrow" w:cs="Arial"/>
          <w:sz w:val="22"/>
        </w:rPr>
      </w:pPr>
    </w:p>
    <w:p w:rsidR="00422B25" w:rsidRPr="00157294" w:rsidRDefault="00422B25" w:rsidP="00422B25">
      <w:pPr>
        <w:widowControl w:val="0"/>
        <w:autoSpaceDE w:val="0"/>
        <w:autoSpaceDN w:val="0"/>
        <w:adjustRightInd w:val="0"/>
        <w:jc w:val="both"/>
        <w:rPr>
          <w:rFonts w:ascii="Arial Narrow" w:hAnsi="Arial Narrow" w:cs="Arial"/>
          <w:sz w:val="22"/>
        </w:rPr>
      </w:pPr>
    </w:p>
    <w:p w:rsidR="00422B25" w:rsidRPr="00157294" w:rsidRDefault="00422B25" w:rsidP="00422B25">
      <w:pPr>
        <w:widowControl w:val="0"/>
        <w:autoSpaceDE w:val="0"/>
        <w:autoSpaceDN w:val="0"/>
        <w:adjustRightInd w:val="0"/>
        <w:jc w:val="both"/>
        <w:rPr>
          <w:rFonts w:ascii="Arial Narrow" w:hAnsi="Arial Narrow" w:cs="Arial"/>
          <w:sz w:val="22"/>
        </w:rPr>
      </w:pPr>
    </w:p>
    <w:p w:rsidR="00422B25" w:rsidRPr="00157294" w:rsidRDefault="00422B25" w:rsidP="00422B25">
      <w:pPr>
        <w:widowControl w:val="0"/>
        <w:autoSpaceDE w:val="0"/>
        <w:autoSpaceDN w:val="0"/>
        <w:adjustRightInd w:val="0"/>
        <w:rPr>
          <w:rFonts w:ascii="Arial Narrow" w:hAnsi="Arial Narrow" w:cs="Arial"/>
          <w:sz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422B25" w:rsidRPr="00EC2537" w:rsidTr="00537839">
        <w:trPr>
          <w:trHeight w:val="2700"/>
        </w:trPr>
        <w:tc>
          <w:tcPr>
            <w:tcW w:w="9073" w:type="dxa"/>
          </w:tcPr>
          <w:p w:rsidR="00422B25" w:rsidRPr="0031184F" w:rsidRDefault="00422B25" w:rsidP="00537839">
            <w:pPr>
              <w:widowControl w:val="0"/>
              <w:autoSpaceDE w:val="0"/>
              <w:autoSpaceDN w:val="0"/>
              <w:adjustRightInd w:val="0"/>
              <w:jc w:val="both"/>
              <w:rPr>
                <w:rFonts w:ascii="Arial Narrow" w:hAnsi="Arial Narrow" w:cs="Arial"/>
                <w:sz w:val="22"/>
              </w:rPr>
            </w:pPr>
          </w:p>
          <w:p w:rsidR="00422B25" w:rsidRPr="0031184F" w:rsidRDefault="00422B25" w:rsidP="00537839">
            <w:pPr>
              <w:widowControl w:val="0"/>
              <w:autoSpaceDE w:val="0"/>
              <w:autoSpaceDN w:val="0"/>
              <w:adjustRightInd w:val="0"/>
              <w:jc w:val="both"/>
              <w:rPr>
                <w:rFonts w:ascii="Arial Narrow" w:hAnsi="Arial Narrow" w:cs="Arial"/>
                <w:sz w:val="22"/>
              </w:rPr>
            </w:pPr>
          </w:p>
          <w:p w:rsidR="00422B25" w:rsidRPr="0031184F" w:rsidRDefault="00422B25" w:rsidP="00537839">
            <w:pPr>
              <w:widowControl w:val="0"/>
              <w:autoSpaceDE w:val="0"/>
              <w:autoSpaceDN w:val="0"/>
              <w:adjustRightInd w:val="0"/>
              <w:jc w:val="both"/>
              <w:rPr>
                <w:rFonts w:ascii="Arial Narrow" w:hAnsi="Arial Narrow" w:cs="Arial"/>
                <w:sz w:val="22"/>
              </w:rPr>
            </w:pPr>
          </w:p>
          <w:p w:rsidR="00422B25" w:rsidRDefault="00422B25" w:rsidP="00537839">
            <w:pPr>
              <w:tabs>
                <w:tab w:val="num" w:pos="1080"/>
                <w:tab w:val="left" w:leader="dot" w:pos="10034"/>
              </w:tabs>
              <w:spacing w:before="120"/>
              <w:jc w:val="center"/>
              <w:rPr>
                <w:rFonts w:ascii="Arial Narrow" w:hAnsi="Arial Narrow" w:cs="Arial"/>
                <w:sz w:val="22"/>
              </w:rPr>
            </w:pPr>
            <w:r w:rsidRPr="005704B7">
              <w:rPr>
                <w:rFonts w:ascii="Arial Narrow" w:hAnsi="Arial Narrow" w:cs="Arial"/>
                <w:b/>
                <w:smallCaps/>
                <w:sz w:val="24"/>
                <w:szCs w:val="24"/>
              </w:rPr>
              <w:t>opis predmetu zákazky</w:t>
            </w:r>
            <w:r w:rsidRPr="00887ABD">
              <w:rPr>
                <w:rFonts w:ascii="Arial Narrow" w:hAnsi="Arial Narrow" w:cs="Arial"/>
                <w:sz w:val="22"/>
              </w:rPr>
              <w:t xml:space="preserve"> </w:t>
            </w:r>
            <w:r>
              <w:rPr>
                <w:rFonts w:ascii="Arial Narrow" w:hAnsi="Arial Narrow" w:cs="Arial"/>
                <w:sz w:val="22"/>
              </w:rPr>
              <w:t xml:space="preserve">, </w:t>
            </w:r>
          </w:p>
          <w:p w:rsidR="00422B25" w:rsidRPr="00EC2537" w:rsidRDefault="00422B25" w:rsidP="00537839">
            <w:pPr>
              <w:tabs>
                <w:tab w:val="num" w:pos="1080"/>
                <w:tab w:val="left" w:leader="dot" w:pos="10034"/>
              </w:tabs>
              <w:spacing w:before="120"/>
              <w:jc w:val="center"/>
              <w:rPr>
                <w:rFonts w:ascii="Arial Narrow" w:hAnsi="Arial Narrow" w:cs="Arial"/>
              </w:rPr>
            </w:pPr>
          </w:p>
        </w:tc>
      </w:tr>
    </w:tbl>
    <w:p w:rsidR="00422B25" w:rsidRPr="00157294" w:rsidRDefault="00422B25" w:rsidP="00422B25">
      <w:pPr>
        <w:widowControl w:val="0"/>
        <w:autoSpaceDE w:val="0"/>
        <w:autoSpaceDN w:val="0"/>
        <w:adjustRightInd w:val="0"/>
        <w:jc w:val="both"/>
        <w:rPr>
          <w:rFonts w:ascii="Arial Narrow" w:hAnsi="Arial Narrow" w:cs="Arial"/>
          <w:sz w:val="22"/>
        </w:rPr>
      </w:pPr>
    </w:p>
    <w:p w:rsidR="00422B25" w:rsidRDefault="00422B25" w:rsidP="00422B25">
      <w:pPr>
        <w:tabs>
          <w:tab w:val="num" w:pos="1080"/>
          <w:tab w:val="left" w:leader="dot" w:pos="10034"/>
        </w:tabs>
        <w:spacing w:before="120"/>
        <w:jc w:val="right"/>
        <w:rPr>
          <w:rFonts w:ascii="Arial Narrow" w:hAnsi="Arial Narrow" w:cs="Arial"/>
        </w:rPr>
      </w:pPr>
    </w:p>
    <w:p w:rsidR="00422B25" w:rsidRDefault="00422B25" w:rsidP="00422B25">
      <w:pPr>
        <w:tabs>
          <w:tab w:val="num" w:pos="1080"/>
          <w:tab w:val="left" w:leader="dot" w:pos="10034"/>
        </w:tabs>
        <w:spacing w:before="120"/>
        <w:jc w:val="right"/>
        <w:rPr>
          <w:rFonts w:ascii="Arial Narrow" w:hAnsi="Arial Narrow" w:cs="Arial"/>
        </w:rPr>
      </w:pPr>
    </w:p>
    <w:p w:rsidR="00422B25" w:rsidRDefault="00422B25" w:rsidP="00422B25">
      <w:pPr>
        <w:tabs>
          <w:tab w:val="num" w:pos="1080"/>
          <w:tab w:val="left" w:leader="dot" w:pos="10034"/>
        </w:tabs>
        <w:spacing w:before="120"/>
        <w:jc w:val="right"/>
        <w:rPr>
          <w:rFonts w:ascii="Arial Narrow" w:hAnsi="Arial Narrow" w:cs="Arial"/>
        </w:rPr>
      </w:pPr>
    </w:p>
    <w:p w:rsidR="00422B25" w:rsidRDefault="00422B25" w:rsidP="00422B25">
      <w:pPr>
        <w:tabs>
          <w:tab w:val="num" w:pos="1080"/>
          <w:tab w:val="left" w:leader="dot" w:pos="10034"/>
        </w:tabs>
        <w:spacing w:before="120"/>
        <w:jc w:val="right"/>
        <w:rPr>
          <w:rFonts w:ascii="Arial Narrow" w:hAnsi="Arial Narrow" w:cs="Arial"/>
        </w:rPr>
      </w:pPr>
    </w:p>
    <w:p w:rsidR="00422B25" w:rsidRDefault="00422B25" w:rsidP="00422B25">
      <w:pPr>
        <w:tabs>
          <w:tab w:val="num" w:pos="1080"/>
          <w:tab w:val="left" w:leader="dot" w:pos="10034"/>
        </w:tabs>
        <w:spacing w:before="120"/>
        <w:jc w:val="right"/>
        <w:rPr>
          <w:rFonts w:ascii="Arial Narrow" w:hAnsi="Arial Narrow" w:cs="Arial"/>
        </w:rPr>
      </w:pPr>
    </w:p>
    <w:p w:rsidR="00422B25" w:rsidRDefault="00422B25" w:rsidP="00422B25">
      <w:pPr>
        <w:tabs>
          <w:tab w:val="num" w:pos="1080"/>
          <w:tab w:val="left" w:leader="dot" w:pos="10034"/>
        </w:tabs>
        <w:spacing w:before="120"/>
        <w:jc w:val="right"/>
        <w:rPr>
          <w:rFonts w:ascii="Arial Narrow" w:hAnsi="Arial Narrow" w:cs="Arial"/>
        </w:rPr>
      </w:pPr>
    </w:p>
    <w:p w:rsidR="00422B25" w:rsidRDefault="00422B25" w:rsidP="00422B25">
      <w:pPr>
        <w:tabs>
          <w:tab w:val="num" w:pos="1080"/>
          <w:tab w:val="left" w:leader="dot" w:pos="10034"/>
        </w:tabs>
        <w:spacing w:before="120"/>
        <w:jc w:val="right"/>
        <w:rPr>
          <w:rFonts w:ascii="Arial Narrow" w:hAnsi="Arial Narrow" w:cs="Arial"/>
        </w:rPr>
      </w:pPr>
    </w:p>
    <w:p w:rsidR="00422B25" w:rsidRDefault="00422B25" w:rsidP="00422B25">
      <w:pPr>
        <w:tabs>
          <w:tab w:val="num" w:pos="1080"/>
          <w:tab w:val="left" w:leader="dot" w:pos="10034"/>
        </w:tabs>
        <w:spacing w:before="120"/>
        <w:jc w:val="right"/>
        <w:rPr>
          <w:rFonts w:ascii="Arial Narrow" w:hAnsi="Arial Narrow" w:cs="Arial"/>
        </w:rPr>
      </w:pPr>
    </w:p>
    <w:p w:rsidR="00422B25" w:rsidRDefault="00422B25" w:rsidP="00422B25">
      <w:pPr>
        <w:tabs>
          <w:tab w:val="num" w:pos="1080"/>
          <w:tab w:val="left" w:leader="dot" w:pos="10034"/>
        </w:tabs>
        <w:spacing w:before="120"/>
        <w:jc w:val="right"/>
        <w:rPr>
          <w:rFonts w:ascii="Arial Narrow" w:hAnsi="Arial Narrow" w:cs="Arial"/>
        </w:rPr>
      </w:pPr>
    </w:p>
    <w:p w:rsidR="00422B25" w:rsidRDefault="00422B25" w:rsidP="00422B25">
      <w:pPr>
        <w:tabs>
          <w:tab w:val="num" w:pos="1080"/>
          <w:tab w:val="left" w:leader="dot" w:pos="10034"/>
        </w:tabs>
        <w:spacing w:before="120"/>
        <w:jc w:val="right"/>
        <w:rPr>
          <w:rFonts w:ascii="Arial Narrow" w:hAnsi="Arial Narrow" w:cs="Arial"/>
        </w:rPr>
      </w:pPr>
    </w:p>
    <w:p w:rsidR="00422B25" w:rsidRDefault="00422B25" w:rsidP="00422B25">
      <w:pPr>
        <w:tabs>
          <w:tab w:val="num" w:pos="1080"/>
          <w:tab w:val="left" w:leader="dot" w:pos="10034"/>
        </w:tabs>
        <w:spacing w:before="120"/>
        <w:jc w:val="right"/>
        <w:rPr>
          <w:rFonts w:ascii="Arial Narrow" w:hAnsi="Arial Narrow" w:cs="Arial"/>
        </w:rPr>
      </w:pPr>
    </w:p>
    <w:p w:rsidR="00422B25" w:rsidRDefault="00422B25" w:rsidP="00422B25">
      <w:pPr>
        <w:tabs>
          <w:tab w:val="num" w:pos="1080"/>
          <w:tab w:val="left" w:leader="dot" w:pos="10034"/>
        </w:tabs>
        <w:spacing w:before="120"/>
        <w:jc w:val="right"/>
        <w:rPr>
          <w:rFonts w:ascii="Arial Narrow" w:hAnsi="Arial Narrow" w:cs="Arial"/>
        </w:rPr>
      </w:pPr>
    </w:p>
    <w:p w:rsidR="00422B25" w:rsidRDefault="00422B25" w:rsidP="00422B25">
      <w:pPr>
        <w:tabs>
          <w:tab w:val="num" w:pos="1080"/>
          <w:tab w:val="left" w:leader="dot" w:pos="10034"/>
        </w:tabs>
        <w:spacing w:before="120"/>
        <w:jc w:val="right"/>
        <w:rPr>
          <w:rFonts w:ascii="Arial Narrow" w:hAnsi="Arial Narrow" w:cs="Arial"/>
        </w:rPr>
      </w:pPr>
    </w:p>
    <w:p w:rsidR="00422B25" w:rsidRDefault="00422B25" w:rsidP="00422B25">
      <w:pPr>
        <w:tabs>
          <w:tab w:val="num" w:pos="1080"/>
          <w:tab w:val="left" w:leader="dot" w:pos="10034"/>
        </w:tabs>
        <w:spacing w:before="120"/>
        <w:jc w:val="right"/>
        <w:rPr>
          <w:rFonts w:ascii="Arial Narrow" w:hAnsi="Arial Narrow" w:cs="Arial"/>
        </w:rPr>
      </w:pPr>
    </w:p>
    <w:p w:rsidR="00422B25" w:rsidRDefault="00422B25" w:rsidP="00422B25">
      <w:pPr>
        <w:tabs>
          <w:tab w:val="num" w:pos="1080"/>
          <w:tab w:val="left" w:leader="dot" w:pos="10034"/>
        </w:tabs>
        <w:spacing w:before="120"/>
        <w:jc w:val="right"/>
        <w:rPr>
          <w:rFonts w:ascii="Arial Narrow" w:hAnsi="Arial Narrow" w:cs="Arial"/>
        </w:rPr>
      </w:pPr>
    </w:p>
    <w:p w:rsidR="00422B25" w:rsidRDefault="00422B25" w:rsidP="00422B25">
      <w:pPr>
        <w:tabs>
          <w:tab w:val="num" w:pos="1080"/>
          <w:tab w:val="left" w:leader="dot" w:pos="10034"/>
        </w:tabs>
        <w:spacing w:before="120"/>
        <w:jc w:val="right"/>
        <w:rPr>
          <w:rFonts w:ascii="Arial Narrow" w:hAnsi="Arial Narrow" w:cs="Arial"/>
        </w:rPr>
      </w:pPr>
    </w:p>
    <w:p w:rsidR="00422B25" w:rsidRDefault="00422B25" w:rsidP="00422B25">
      <w:pPr>
        <w:tabs>
          <w:tab w:val="num" w:pos="1080"/>
          <w:tab w:val="left" w:leader="dot" w:pos="10034"/>
        </w:tabs>
        <w:spacing w:before="120"/>
        <w:jc w:val="right"/>
        <w:rPr>
          <w:rFonts w:ascii="Arial Narrow" w:hAnsi="Arial Narrow" w:cs="Arial"/>
        </w:rPr>
      </w:pPr>
    </w:p>
    <w:p w:rsidR="00422B25" w:rsidRDefault="00422B25" w:rsidP="00422B25">
      <w:pPr>
        <w:tabs>
          <w:tab w:val="num" w:pos="1080"/>
          <w:tab w:val="left" w:leader="dot" w:pos="10034"/>
        </w:tabs>
        <w:spacing w:before="120"/>
        <w:jc w:val="right"/>
        <w:rPr>
          <w:rFonts w:ascii="Arial Narrow" w:hAnsi="Arial Narrow" w:cs="Arial"/>
        </w:rPr>
      </w:pPr>
    </w:p>
    <w:p w:rsidR="00422B25" w:rsidRDefault="00422B25" w:rsidP="00422B25">
      <w:pPr>
        <w:tabs>
          <w:tab w:val="num" w:pos="1080"/>
          <w:tab w:val="left" w:leader="dot" w:pos="10034"/>
        </w:tabs>
        <w:spacing w:before="120"/>
        <w:jc w:val="right"/>
        <w:rPr>
          <w:rFonts w:ascii="Arial Narrow" w:hAnsi="Arial Narrow" w:cs="Arial"/>
        </w:rPr>
      </w:pPr>
    </w:p>
    <w:p w:rsidR="00422B25" w:rsidRDefault="00422B25" w:rsidP="00422B25">
      <w:pPr>
        <w:tabs>
          <w:tab w:val="num" w:pos="1080"/>
          <w:tab w:val="left" w:leader="dot" w:pos="10034"/>
        </w:tabs>
        <w:spacing w:before="120"/>
        <w:jc w:val="right"/>
        <w:rPr>
          <w:rFonts w:ascii="Arial Narrow" w:hAnsi="Arial Narrow" w:cs="Arial"/>
        </w:rPr>
      </w:pPr>
    </w:p>
    <w:p w:rsidR="00422B25" w:rsidRDefault="00422B25" w:rsidP="00422B25">
      <w:pPr>
        <w:tabs>
          <w:tab w:val="num" w:pos="1080"/>
          <w:tab w:val="left" w:leader="dot" w:pos="10034"/>
        </w:tabs>
        <w:spacing w:before="120"/>
        <w:jc w:val="right"/>
        <w:rPr>
          <w:rFonts w:ascii="Arial Narrow" w:hAnsi="Arial Narrow" w:cs="Arial"/>
        </w:rPr>
      </w:pPr>
    </w:p>
    <w:p w:rsidR="00422B25" w:rsidRDefault="00422B25" w:rsidP="00422B25">
      <w:pPr>
        <w:tabs>
          <w:tab w:val="clear" w:pos="2160"/>
          <w:tab w:val="clear" w:pos="2880"/>
          <w:tab w:val="clear" w:pos="4500"/>
        </w:tabs>
        <w:jc w:val="center"/>
        <w:rPr>
          <w:rFonts w:ascii="Arial Narrow" w:hAnsi="Arial Narrow"/>
          <w:b/>
          <w:sz w:val="22"/>
          <w:szCs w:val="22"/>
          <w:u w:val="single"/>
        </w:rPr>
      </w:pPr>
      <w:r>
        <w:rPr>
          <w:rFonts w:ascii="Arial Narrow" w:hAnsi="Arial Narrow"/>
          <w:b/>
          <w:sz w:val="22"/>
          <w:szCs w:val="22"/>
          <w:u w:val="single"/>
        </w:rPr>
        <w:lastRenderedPageBreak/>
        <w:t>Opis p</w:t>
      </w:r>
      <w:r w:rsidRPr="0014509D">
        <w:rPr>
          <w:rFonts w:ascii="Arial Narrow" w:hAnsi="Arial Narrow"/>
          <w:b/>
          <w:sz w:val="22"/>
          <w:szCs w:val="22"/>
          <w:u w:val="single"/>
        </w:rPr>
        <w:t>redmet</w:t>
      </w:r>
      <w:r>
        <w:rPr>
          <w:rFonts w:ascii="Arial Narrow" w:hAnsi="Arial Narrow"/>
          <w:b/>
          <w:sz w:val="22"/>
          <w:szCs w:val="22"/>
          <w:u w:val="single"/>
        </w:rPr>
        <w:t>u</w:t>
      </w:r>
      <w:r w:rsidRPr="0014509D">
        <w:rPr>
          <w:rFonts w:ascii="Arial Narrow" w:hAnsi="Arial Narrow"/>
          <w:b/>
          <w:sz w:val="22"/>
          <w:szCs w:val="22"/>
          <w:u w:val="single"/>
        </w:rPr>
        <w:t xml:space="preserve"> zákazky</w:t>
      </w:r>
    </w:p>
    <w:p w:rsidR="00422B25" w:rsidRDefault="00422B25" w:rsidP="00422B25">
      <w:pPr>
        <w:tabs>
          <w:tab w:val="clear" w:pos="2160"/>
          <w:tab w:val="clear" w:pos="2880"/>
          <w:tab w:val="clear" w:pos="4500"/>
        </w:tabs>
        <w:rPr>
          <w:rFonts w:ascii="Arial Narrow" w:hAnsi="Arial Narrow"/>
          <w:b/>
          <w:sz w:val="22"/>
          <w:szCs w:val="22"/>
          <w:u w:val="single"/>
        </w:rPr>
      </w:pPr>
    </w:p>
    <w:p w:rsidR="00422B25" w:rsidRPr="00930435" w:rsidRDefault="00422B25" w:rsidP="00422B25">
      <w:pPr>
        <w:autoSpaceDE w:val="0"/>
        <w:autoSpaceDN w:val="0"/>
        <w:adjustRightInd w:val="0"/>
        <w:ind w:firstLine="708"/>
        <w:jc w:val="both"/>
        <w:rPr>
          <w:rFonts w:ascii="Arial Narrow" w:hAnsi="Arial Narrow"/>
          <w:color w:val="000000"/>
          <w:sz w:val="22"/>
          <w:szCs w:val="22"/>
        </w:rPr>
      </w:pPr>
      <w:r w:rsidRPr="00930435">
        <w:rPr>
          <w:rFonts w:ascii="Arial Narrow" w:hAnsi="Arial Narrow"/>
          <w:bCs/>
          <w:color w:val="000000"/>
          <w:sz w:val="22"/>
          <w:szCs w:val="22"/>
        </w:rPr>
        <w:t>Odbor ochrany objektov P</w:t>
      </w:r>
      <w:r>
        <w:rPr>
          <w:rFonts w:ascii="Arial Narrow" w:hAnsi="Arial Narrow"/>
          <w:bCs/>
          <w:color w:val="000000"/>
          <w:sz w:val="22"/>
          <w:szCs w:val="22"/>
        </w:rPr>
        <w:t>rezídia Policajného zboru (P</w:t>
      </w:r>
      <w:r w:rsidRPr="00930435">
        <w:rPr>
          <w:rFonts w:ascii="Arial Narrow" w:hAnsi="Arial Narrow"/>
          <w:bCs/>
          <w:color w:val="000000"/>
          <w:sz w:val="22"/>
          <w:szCs w:val="22"/>
        </w:rPr>
        <w:t xml:space="preserve"> PZ</w:t>
      </w:r>
      <w:r>
        <w:rPr>
          <w:rFonts w:ascii="Arial Narrow" w:hAnsi="Arial Narrow"/>
          <w:bCs/>
          <w:color w:val="000000"/>
          <w:sz w:val="22"/>
          <w:szCs w:val="22"/>
        </w:rPr>
        <w:t>)</w:t>
      </w:r>
      <w:r w:rsidRPr="00930435">
        <w:rPr>
          <w:rFonts w:ascii="Arial Narrow" w:hAnsi="Arial Narrow"/>
          <w:bCs/>
          <w:color w:val="000000"/>
          <w:sz w:val="22"/>
          <w:szCs w:val="22"/>
        </w:rPr>
        <w:t xml:space="preserve"> zabezpečuje ochranu objektov MV SR na celom území Slovenskej republiky v zmysle N</w:t>
      </w:r>
      <w:r>
        <w:rPr>
          <w:rFonts w:ascii="Arial Narrow" w:hAnsi="Arial Narrow"/>
          <w:bCs/>
          <w:color w:val="000000"/>
          <w:sz w:val="22"/>
          <w:szCs w:val="22"/>
        </w:rPr>
        <w:t>ariadenia</w:t>
      </w:r>
      <w:r w:rsidRPr="00930435">
        <w:rPr>
          <w:rFonts w:ascii="Arial Narrow" w:hAnsi="Arial Narrow"/>
          <w:bCs/>
          <w:color w:val="000000"/>
          <w:sz w:val="22"/>
          <w:szCs w:val="22"/>
        </w:rPr>
        <w:t xml:space="preserve"> MV SR č. 133/2013 o zásadách ochrany objektov. Jednotlivé objekty sú vybavené elektronickými zabezpečovacími systémami napojenými na pulty centralizovanej ochrany. Pre zabezpečenie nepretržitej prevádzky (24 hodín denne 7 dní v týždni) uvedených systémov je nevyhnutné, aby technici odboru ochrany objektov P PZ boli schopní okamžite odstraňovať vzniknuté poruchy s použitím techniky a materiálu v sortimente a množstve uvedenom </w:t>
      </w:r>
      <w:r>
        <w:rPr>
          <w:rFonts w:ascii="Arial Narrow" w:hAnsi="Arial Narrow"/>
          <w:bCs/>
          <w:color w:val="000000"/>
          <w:sz w:val="22"/>
          <w:szCs w:val="22"/>
        </w:rPr>
        <w:t>v tomto opise</w:t>
      </w:r>
      <w:r w:rsidRPr="00930435">
        <w:rPr>
          <w:rFonts w:ascii="Arial Narrow" w:hAnsi="Arial Narrow"/>
          <w:bCs/>
          <w:color w:val="000000"/>
          <w:sz w:val="22"/>
          <w:szCs w:val="22"/>
        </w:rPr>
        <w:t xml:space="preserve">.   </w:t>
      </w:r>
    </w:p>
    <w:p w:rsidR="00422B25" w:rsidRDefault="00422B25" w:rsidP="00422B25">
      <w:pPr>
        <w:pStyle w:val="Odsekzoznamu"/>
        <w:widowControl w:val="0"/>
        <w:tabs>
          <w:tab w:val="clear" w:pos="2160"/>
          <w:tab w:val="clear" w:pos="2880"/>
          <w:tab w:val="clear" w:pos="4500"/>
        </w:tabs>
        <w:autoSpaceDE w:val="0"/>
        <w:autoSpaceDN w:val="0"/>
        <w:adjustRightInd w:val="0"/>
        <w:ind w:left="1080"/>
        <w:rPr>
          <w:rFonts w:ascii="Arial Narrow" w:hAnsi="Arial Narrow" w:cs="Arial"/>
          <w:b/>
          <w:smallCaps/>
          <w:sz w:val="24"/>
          <w:szCs w:val="24"/>
        </w:rPr>
      </w:pPr>
    </w:p>
    <w:p w:rsidR="00422B25" w:rsidRPr="00A103C6" w:rsidRDefault="00422B25" w:rsidP="00422B25">
      <w:pPr>
        <w:pStyle w:val="Odsekzoznamu"/>
        <w:widowControl w:val="0"/>
        <w:tabs>
          <w:tab w:val="clear" w:pos="2160"/>
          <w:tab w:val="clear" w:pos="2880"/>
          <w:tab w:val="clear" w:pos="4500"/>
        </w:tabs>
        <w:autoSpaceDE w:val="0"/>
        <w:autoSpaceDN w:val="0"/>
        <w:adjustRightInd w:val="0"/>
        <w:ind w:left="0"/>
        <w:rPr>
          <w:rFonts w:ascii="Arial Narrow" w:hAnsi="Arial Narrow"/>
          <w:b/>
        </w:rPr>
      </w:pPr>
      <w:r w:rsidRPr="00A103C6">
        <w:rPr>
          <w:rFonts w:ascii="Arial Narrow" w:hAnsi="Arial Narrow"/>
          <w:b/>
        </w:rPr>
        <w:t>Časť 3</w:t>
      </w:r>
      <w:r w:rsidRPr="00A103C6">
        <w:rPr>
          <w:rFonts w:ascii="Arial Narrow" w:hAnsi="Arial Narrow" w:cs="Arial"/>
          <w:b/>
          <w:smallCaps/>
        </w:rPr>
        <w:t xml:space="preserve"> – </w:t>
      </w:r>
      <w:r w:rsidRPr="00A103C6">
        <w:rPr>
          <w:rFonts w:ascii="Arial Narrow" w:hAnsi="Arial Narrow"/>
          <w:b/>
        </w:rPr>
        <w:t>Prístupový systém</w:t>
      </w:r>
    </w:p>
    <w:p w:rsidR="00422B25" w:rsidRPr="00A103C6" w:rsidRDefault="00422B25" w:rsidP="00422B25">
      <w:pPr>
        <w:pStyle w:val="Odsekzoznamu"/>
        <w:widowControl w:val="0"/>
        <w:tabs>
          <w:tab w:val="clear" w:pos="2160"/>
          <w:tab w:val="clear" w:pos="2880"/>
          <w:tab w:val="clear" w:pos="4500"/>
        </w:tabs>
        <w:autoSpaceDE w:val="0"/>
        <w:autoSpaceDN w:val="0"/>
        <w:adjustRightInd w:val="0"/>
        <w:ind w:left="0"/>
        <w:rPr>
          <w:rFonts w:ascii="Arial Narrow" w:hAnsi="Arial Narrow"/>
          <w:b/>
        </w:rPr>
      </w:pPr>
    </w:p>
    <w:tbl>
      <w:tblPr>
        <w:tblStyle w:val="Mriekatabuky"/>
        <w:tblW w:w="9606" w:type="dxa"/>
        <w:tblLook w:val="04A0" w:firstRow="1" w:lastRow="0" w:firstColumn="1" w:lastColumn="0" w:noHBand="0" w:noVBand="1"/>
      </w:tblPr>
      <w:tblGrid>
        <w:gridCol w:w="670"/>
        <w:gridCol w:w="8085"/>
        <w:gridCol w:w="851"/>
      </w:tblGrid>
      <w:tr w:rsidR="00422B25" w:rsidRPr="00A103C6" w:rsidTr="00537839">
        <w:tc>
          <w:tcPr>
            <w:tcW w:w="670" w:type="dxa"/>
            <w:shd w:val="clear" w:color="auto" w:fill="BFBFBF" w:themeFill="background1" w:themeFillShade="BF"/>
            <w:vAlign w:val="center"/>
          </w:tcPr>
          <w:p w:rsidR="00422B25" w:rsidRPr="00A103C6" w:rsidRDefault="00422B25" w:rsidP="00537839">
            <w:pPr>
              <w:jc w:val="center"/>
              <w:rPr>
                <w:rFonts w:ascii="Arial Narrow" w:hAnsi="Arial Narrow"/>
                <w:b/>
              </w:rPr>
            </w:pPr>
            <w:r w:rsidRPr="00A103C6">
              <w:rPr>
                <w:rFonts w:ascii="Arial Narrow" w:hAnsi="Arial Narrow"/>
                <w:b/>
              </w:rPr>
              <w:t>Por. číslo</w:t>
            </w:r>
          </w:p>
        </w:tc>
        <w:tc>
          <w:tcPr>
            <w:tcW w:w="8085" w:type="dxa"/>
            <w:shd w:val="clear" w:color="auto" w:fill="BFBFBF" w:themeFill="background1" w:themeFillShade="BF"/>
            <w:vAlign w:val="center"/>
          </w:tcPr>
          <w:p w:rsidR="00422B25" w:rsidRPr="00A103C6" w:rsidRDefault="00422B25" w:rsidP="00537839">
            <w:pPr>
              <w:jc w:val="center"/>
              <w:rPr>
                <w:rFonts w:ascii="Arial Narrow" w:hAnsi="Arial Narrow"/>
                <w:b/>
              </w:rPr>
            </w:pPr>
            <w:r w:rsidRPr="00A103C6">
              <w:rPr>
                <w:rFonts w:ascii="Arial Narrow" w:hAnsi="Arial Narrow"/>
                <w:b/>
              </w:rPr>
              <w:t>Typ technického prostriedku</w:t>
            </w:r>
          </w:p>
        </w:tc>
        <w:tc>
          <w:tcPr>
            <w:tcW w:w="851" w:type="dxa"/>
            <w:shd w:val="clear" w:color="auto" w:fill="BFBFBF" w:themeFill="background1" w:themeFillShade="BF"/>
            <w:vAlign w:val="center"/>
          </w:tcPr>
          <w:p w:rsidR="00422B25" w:rsidRPr="00A103C6" w:rsidRDefault="00422B25" w:rsidP="00537839">
            <w:pPr>
              <w:jc w:val="center"/>
              <w:rPr>
                <w:rFonts w:ascii="Arial Narrow" w:hAnsi="Arial Narrow"/>
                <w:b/>
              </w:rPr>
            </w:pPr>
            <w:r w:rsidRPr="00A103C6">
              <w:rPr>
                <w:rFonts w:ascii="Arial Narrow" w:hAnsi="Arial Narrow"/>
                <w:b/>
              </w:rPr>
              <w:t>Počet kusov</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1.</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 xml:space="preserve">Lokálny komunikačný server </w:t>
            </w:r>
            <w:proofErr w:type="spellStart"/>
            <w:r w:rsidRPr="00A103C6">
              <w:rPr>
                <w:rFonts w:ascii="Arial Narrow" w:hAnsi="Arial Narrow"/>
              </w:rPr>
              <w:t>eSeries</w:t>
            </w:r>
            <w:proofErr w:type="spellEnd"/>
            <w:r w:rsidRPr="00A103C6">
              <w:rPr>
                <w:rFonts w:ascii="Arial Narrow" w:hAnsi="Arial Narrow"/>
              </w:rPr>
              <w:t xml:space="preserve"> EB-2/B so zdrojom (prevedenie na stenu)</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4</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2.</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 xml:space="preserve">Lokálny komunikačný server </w:t>
            </w:r>
            <w:proofErr w:type="spellStart"/>
            <w:r w:rsidRPr="00A103C6">
              <w:rPr>
                <w:rFonts w:ascii="Arial Narrow" w:hAnsi="Arial Narrow"/>
              </w:rPr>
              <w:t>eSeries</w:t>
            </w:r>
            <w:proofErr w:type="spellEnd"/>
            <w:r w:rsidRPr="00A103C6">
              <w:rPr>
                <w:rFonts w:ascii="Arial Narrow" w:hAnsi="Arial Narrow"/>
              </w:rPr>
              <w:t xml:space="preserve"> EB-2/R so zdrojom (prevedenie do </w:t>
            </w:r>
            <w:proofErr w:type="spellStart"/>
            <w:r w:rsidRPr="00A103C6">
              <w:rPr>
                <w:rFonts w:ascii="Arial Narrow" w:hAnsi="Arial Narrow"/>
              </w:rPr>
              <w:t>racku</w:t>
            </w:r>
            <w:proofErr w:type="spellEnd"/>
            <w:r w:rsidRPr="00A103C6">
              <w:rPr>
                <w:rFonts w:ascii="Arial Narrow" w:hAnsi="Arial Narrow"/>
              </w:rPr>
              <w:t>)</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4</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3.</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Bezkontaktný snímač AXR 210 s krytom</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100</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4.</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 xml:space="preserve">Bezkontaktný snímač </w:t>
            </w:r>
            <w:proofErr w:type="spellStart"/>
            <w:r w:rsidRPr="00A103C6">
              <w:rPr>
                <w:rFonts w:ascii="Arial Narrow" w:hAnsi="Arial Narrow"/>
              </w:rPr>
              <w:t>eReader</w:t>
            </w:r>
            <w:proofErr w:type="spellEnd"/>
            <w:r w:rsidRPr="00A103C6">
              <w:rPr>
                <w:rFonts w:ascii="Arial Narrow" w:hAnsi="Arial Narrow"/>
              </w:rPr>
              <w:t xml:space="preserve"> ER310/B + kryt (sieťová prístupová čítačka) + rozšírenie licencie prístupu MV SR</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100</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5.</w:t>
            </w:r>
          </w:p>
        </w:tc>
        <w:tc>
          <w:tcPr>
            <w:tcW w:w="8085" w:type="dxa"/>
            <w:vAlign w:val="center"/>
          </w:tcPr>
          <w:p w:rsidR="00422B25" w:rsidRPr="00A103C6" w:rsidRDefault="00422B25" w:rsidP="00537839">
            <w:pPr>
              <w:rPr>
                <w:rFonts w:ascii="Arial Narrow" w:hAnsi="Arial Narrow"/>
              </w:rPr>
            </w:pPr>
            <w:r w:rsidRPr="00A103C6">
              <w:rPr>
                <w:rFonts w:ascii="Arial Narrow" w:hAnsi="Arial Narrow"/>
              </w:rPr>
              <w:t xml:space="preserve">Karta </w:t>
            </w:r>
            <w:proofErr w:type="spellStart"/>
            <w:r w:rsidRPr="00A103C6">
              <w:rPr>
                <w:rFonts w:ascii="Arial Narrow" w:hAnsi="Arial Narrow"/>
              </w:rPr>
              <w:t>Aktion</w:t>
            </w:r>
            <w:proofErr w:type="spellEnd"/>
            <w:r w:rsidRPr="00A103C6">
              <w:rPr>
                <w:rFonts w:ascii="Arial Narrow" w:hAnsi="Arial Narrow"/>
              </w:rPr>
              <w:t xml:space="preserve"> COMBO (EM4102 -125 kHz + DESFire-13,56 MHz) s možnosťou potlače</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3000</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6.</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 xml:space="preserve">Čítačka dokladov </w:t>
            </w:r>
            <w:proofErr w:type="spellStart"/>
            <w:r w:rsidRPr="00A103C6">
              <w:rPr>
                <w:rFonts w:ascii="Arial Narrow" w:hAnsi="Arial Narrow"/>
              </w:rPr>
              <w:t>Aktion</w:t>
            </w:r>
            <w:proofErr w:type="spellEnd"/>
            <w:r w:rsidRPr="00A103C6">
              <w:rPr>
                <w:rFonts w:ascii="Arial Narrow" w:hAnsi="Arial Narrow"/>
              </w:rPr>
              <w:t xml:space="preserve"> OCR/USB</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2</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7.</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Bezkontaktný snímač  USB TWN4 (125 kHz + 13,56 MHz)</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5</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8.</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 xml:space="preserve">Bezpečnostné relé </w:t>
            </w:r>
            <w:proofErr w:type="spellStart"/>
            <w:r w:rsidRPr="00A103C6">
              <w:rPr>
                <w:rFonts w:ascii="Arial Narrow" w:hAnsi="Arial Narrow"/>
              </w:rPr>
              <w:t>aktion</w:t>
            </w:r>
            <w:proofErr w:type="spellEnd"/>
            <w:r w:rsidRPr="00A103C6">
              <w:rPr>
                <w:rFonts w:ascii="Arial Narrow" w:hAnsi="Arial Narrow"/>
              </w:rPr>
              <w:t xml:space="preserve"> </w:t>
            </w:r>
            <w:proofErr w:type="spellStart"/>
            <w:r w:rsidRPr="00A103C6">
              <w:rPr>
                <w:rFonts w:ascii="Arial Narrow" w:hAnsi="Arial Narrow"/>
              </w:rPr>
              <w:t>eReley</w:t>
            </w:r>
            <w:proofErr w:type="spellEnd"/>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10</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9.</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 xml:space="preserve">Elektromagnet dverový MEX 430 + montážny držiak </w:t>
            </w:r>
            <w:proofErr w:type="spellStart"/>
            <w:r w:rsidRPr="00A103C6">
              <w:rPr>
                <w:rFonts w:ascii="Arial Narrow" w:hAnsi="Arial Narrow"/>
              </w:rPr>
              <w:t>elektormagnetu</w:t>
            </w:r>
            <w:proofErr w:type="spellEnd"/>
            <w:r w:rsidRPr="00A103C6">
              <w:rPr>
                <w:rFonts w:ascii="Arial Narrow" w:hAnsi="Arial Narrow"/>
              </w:rPr>
              <w:t xml:space="preserve"> konzola MBAX</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20</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10.</w:t>
            </w:r>
          </w:p>
        </w:tc>
        <w:tc>
          <w:tcPr>
            <w:tcW w:w="8085" w:type="dxa"/>
            <w:vAlign w:val="center"/>
          </w:tcPr>
          <w:p w:rsidR="00422B25" w:rsidRPr="00A103C6" w:rsidRDefault="00422B25" w:rsidP="00537839">
            <w:pPr>
              <w:rPr>
                <w:rFonts w:ascii="Arial Narrow" w:hAnsi="Arial Narrow"/>
              </w:rPr>
            </w:pPr>
            <w:r w:rsidRPr="00A103C6">
              <w:rPr>
                <w:rFonts w:ascii="Arial Narrow" w:hAnsi="Arial Narrow"/>
              </w:rPr>
              <w:t>Dverová lišta EMZ so signalizáciou P300PR RYS</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20</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11.</w:t>
            </w:r>
          </w:p>
        </w:tc>
        <w:tc>
          <w:tcPr>
            <w:tcW w:w="8085" w:type="dxa"/>
            <w:vAlign w:val="center"/>
          </w:tcPr>
          <w:p w:rsidR="00422B25" w:rsidRPr="00A103C6" w:rsidRDefault="00422B25" w:rsidP="00537839">
            <w:pPr>
              <w:rPr>
                <w:rFonts w:ascii="Arial Narrow" w:hAnsi="Arial Narrow"/>
              </w:rPr>
            </w:pPr>
            <w:r w:rsidRPr="00A103C6">
              <w:rPr>
                <w:rFonts w:ascii="Arial Narrow" w:hAnsi="Arial Narrow"/>
              </w:rPr>
              <w:t>Dverová lišta EMZ so signalizáciou BO600RPSTD RYS</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10</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12.</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 xml:space="preserve">Dverový zámok 12V </w:t>
            </w:r>
            <w:proofErr w:type="spellStart"/>
            <w:r w:rsidRPr="00A103C6">
              <w:rPr>
                <w:rFonts w:ascii="Arial Narrow" w:hAnsi="Arial Narrow"/>
              </w:rPr>
              <w:t>Befo</w:t>
            </w:r>
            <w:proofErr w:type="spellEnd"/>
            <w:r w:rsidRPr="00A103C6">
              <w:rPr>
                <w:rFonts w:ascii="Arial Narrow" w:hAnsi="Arial Narrow"/>
              </w:rPr>
              <w:t xml:space="preserve"> 11221</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10</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13.</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 xml:space="preserve">Dverový inverzný  zámok 12V </w:t>
            </w:r>
            <w:proofErr w:type="spellStart"/>
            <w:r w:rsidRPr="00A103C6">
              <w:rPr>
                <w:rFonts w:ascii="Arial Narrow" w:hAnsi="Arial Narrow"/>
              </w:rPr>
              <w:t>Befo</w:t>
            </w:r>
            <w:proofErr w:type="spellEnd"/>
            <w:r w:rsidRPr="00A103C6">
              <w:rPr>
                <w:rFonts w:ascii="Arial Narrow" w:hAnsi="Arial Narrow"/>
              </w:rPr>
              <w:t xml:space="preserve"> 321211</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14</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14.</w:t>
            </w:r>
          </w:p>
        </w:tc>
        <w:tc>
          <w:tcPr>
            <w:tcW w:w="8085" w:type="dxa"/>
            <w:vAlign w:val="center"/>
          </w:tcPr>
          <w:p w:rsidR="00422B25" w:rsidRPr="00A103C6" w:rsidRDefault="00422B25" w:rsidP="00537839">
            <w:pPr>
              <w:rPr>
                <w:rFonts w:ascii="Arial Narrow" w:hAnsi="Arial Narrow"/>
              </w:rPr>
            </w:pPr>
            <w:r w:rsidRPr="00A103C6">
              <w:rPr>
                <w:rFonts w:ascii="Arial Narrow" w:hAnsi="Arial Narrow"/>
              </w:rPr>
              <w:t xml:space="preserve">Záložný zdroj AWZ-300    </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40</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15.</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Prepúšťací zámok SEBURY W4</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2</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16.</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Tlačidlo priameho ohrozenia DMN 700G + škatuľa</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40</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17.</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Odchodové tlačidlo ENTRY REX ABK + inštalačná škatuľa na omietku</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100</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18.</w:t>
            </w:r>
          </w:p>
        </w:tc>
        <w:tc>
          <w:tcPr>
            <w:tcW w:w="8085" w:type="dxa"/>
            <w:vAlign w:val="center"/>
          </w:tcPr>
          <w:p w:rsidR="00422B25" w:rsidRPr="00A103C6" w:rsidRDefault="00422B25" w:rsidP="00537839">
            <w:pPr>
              <w:rPr>
                <w:rFonts w:ascii="Arial Narrow" w:hAnsi="Arial Narrow"/>
              </w:rPr>
            </w:pPr>
            <w:r w:rsidRPr="00A103C6">
              <w:rPr>
                <w:rFonts w:ascii="Arial Narrow" w:hAnsi="Arial Narrow"/>
              </w:rPr>
              <w:t>Vonkajšia jednotka K</w:t>
            </w:r>
            <w:r>
              <w:rPr>
                <w:rFonts w:ascii="Arial Narrow" w:hAnsi="Arial Narrow"/>
              </w:rPr>
              <w:t>O</w:t>
            </w:r>
            <w:r w:rsidRPr="00A103C6">
              <w:rPr>
                <w:rFonts w:ascii="Arial Narrow" w:hAnsi="Arial Narrow"/>
              </w:rPr>
              <w:t>COM  KC-MC30</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16</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19.</w:t>
            </w:r>
          </w:p>
        </w:tc>
        <w:tc>
          <w:tcPr>
            <w:tcW w:w="8085" w:type="dxa"/>
            <w:vAlign w:val="center"/>
          </w:tcPr>
          <w:p w:rsidR="00422B25" w:rsidRPr="00A103C6" w:rsidRDefault="00422B25" w:rsidP="00537839">
            <w:pPr>
              <w:rPr>
                <w:rFonts w:ascii="Arial Narrow" w:hAnsi="Arial Narrow"/>
              </w:rPr>
            </w:pPr>
            <w:r w:rsidRPr="00A103C6">
              <w:rPr>
                <w:rFonts w:ascii="Arial Narrow" w:hAnsi="Arial Narrow"/>
              </w:rPr>
              <w:t>Monitor K</w:t>
            </w:r>
            <w:r>
              <w:rPr>
                <w:rFonts w:ascii="Arial Narrow" w:hAnsi="Arial Narrow"/>
              </w:rPr>
              <w:t>OCOM</w:t>
            </w:r>
            <w:r w:rsidRPr="00A103C6">
              <w:rPr>
                <w:rFonts w:ascii="Arial Narrow" w:hAnsi="Arial Narrow"/>
              </w:rPr>
              <w:t xml:space="preserve"> KCV-D374 W</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17</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20.</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 xml:space="preserve">Kamera  KOCOM  KCMC11, 2 drôt, </w:t>
            </w:r>
            <w:proofErr w:type="spellStart"/>
            <w:r w:rsidRPr="00A103C6">
              <w:rPr>
                <w:rFonts w:ascii="Arial Narrow" w:hAnsi="Arial Narrow"/>
              </w:rPr>
              <w:t>pinhole</w:t>
            </w:r>
            <w:proofErr w:type="spellEnd"/>
            <w:r w:rsidRPr="00A103C6">
              <w:rPr>
                <w:rFonts w:ascii="Arial Narrow" w:hAnsi="Arial Narrow"/>
              </w:rPr>
              <w:t xml:space="preserve">, </w:t>
            </w:r>
            <w:proofErr w:type="spellStart"/>
            <w:r w:rsidRPr="00A103C6">
              <w:rPr>
                <w:rFonts w:ascii="Arial Narrow" w:hAnsi="Arial Narrow"/>
              </w:rPr>
              <w:t>antivandal</w:t>
            </w:r>
            <w:proofErr w:type="spellEnd"/>
            <w:r w:rsidRPr="00A103C6">
              <w:rPr>
                <w:rFonts w:ascii="Arial Narrow" w:hAnsi="Arial Narrow"/>
              </w:rPr>
              <w:t>, úzka 1859</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17</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21.</w:t>
            </w:r>
          </w:p>
        </w:tc>
        <w:tc>
          <w:tcPr>
            <w:tcW w:w="8085" w:type="dxa"/>
            <w:vAlign w:val="bottom"/>
          </w:tcPr>
          <w:p w:rsidR="00422B25" w:rsidRPr="00A103C6" w:rsidRDefault="00422B25" w:rsidP="00537839">
            <w:pPr>
              <w:rPr>
                <w:rFonts w:ascii="Arial Narrow" w:hAnsi="Arial Narrow"/>
              </w:rPr>
            </w:pPr>
            <w:proofErr w:type="spellStart"/>
            <w:r w:rsidRPr="00A103C6">
              <w:rPr>
                <w:rFonts w:ascii="Arial Narrow" w:hAnsi="Arial Narrow"/>
              </w:rPr>
              <w:t>Videovrátnik</w:t>
            </w:r>
            <w:proofErr w:type="spellEnd"/>
            <w:r w:rsidRPr="00A103C6">
              <w:rPr>
                <w:rFonts w:ascii="Arial Narrow" w:hAnsi="Arial Narrow"/>
              </w:rPr>
              <w:t xml:space="preserve"> DS-KB2421-IM - vstupná kamera</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13</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22.</w:t>
            </w:r>
          </w:p>
        </w:tc>
        <w:tc>
          <w:tcPr>
            <w:tcW w:w="8085" w:type="dxa"/>
            <w:vAlign w:val="bottom"/>
          </w:tcPr>
          <w:p w:rsidR="00422B25" w:rsidRPr="00A103C6" w:rsidRDefault="00422B25" w:rsidP="00537839">
            <w:pPr>
              <w:rPr>
                <w:rFonts w:ascii="Arial Narrow" w:hAnsi="Arial Narrow"/>
              </w:rPr>
            </w:pPr>
            <w:proofErr w:type="spellStart"/>
            <w:r w:rsidRPr="00A103C6">
              <w:rPr>
                <w:rFonts w:ascii="Arial Narrow" w:hAnsi="Arial Narrow"/>
              </w:rPr>
              <w:t>Videovrátnik</w:t>
            </w:r>
            <w:proofErr w:type="spellEnd"/>
            <w:r w:rsidRPr="00A103C6">
              <w:rPr>
                <w:rFonts w:ascii="Arial Narrow" w:hAnsi="Arial Narrow"/>
              </w:rPr>
              <w:t xml:space="preserve"> DS-KH2220 - monitor</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13</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23.</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 xml:space="preserve">Kamera </w:t>
            </w:r>
            <w:proofErr w:type="spellStart"/>
            <w:r w:rsidRPr="00A103C6">
              <w:rPr>
                <w:rFonts w:ascii="Arial Narrow" w:hAnsi="Arial Narrow"/>
              </w:rPr>
              <w:t>videovrátnika</w:t>
            </w:r>
            <w:proofErr w:type="spellEnd"/>
            <w:r w:rsidRPr="00A103C6">
              <w:rPr>
                <w:rFonts w:ascii="Arial Narrow" w:hAnsi="Arial Narrow"/>
              </w:rPr>
              <w:t xml:space="preserve"> DS-KV8113-WME1</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10</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24.</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 xml:space="preserve">Kamera </w:t>
            </w:r>
            <w:proofErr w:type="spellStart"/>
            <w:r w:rsidRPr="00A103C6">
              <w:rPr>
                <w:rFonts w:ascii="Arial Narrow" w:hAnsi="Arial Narrow"/>
              </w:rPr>
              <w:t>videovrátnika</w:t>
            </w:r>
            <w:proofErr w:type="spellEnd"/>
            <w:r w:rsidRPr="00A103C6">
              <w:rPr>
                <w:rFonts w:ascii="Arial Narrow" w:hAnsi="Arial Narrow"/>
              </w:rPr>
              <w:t xml:space="preserve"> DS-KV8213-WME1</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15</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25.</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 xml:space="preserve">Kamera </w:t>
            </w:r>
            <w:proofErr w:type="spellStart"/>
            <w:r w:rsidRPr="00A103C6">
              <w:rPr>
                <w:rFonts w:ascii="Arial Narrow" w:hAnsi="Arial Narrow"/>
              </w:rPr>
              <w:t>videovrátnika</w:t>
            </w:r>
            <w:proofErr w:type="spellEnd"/>
            <w:r w:rsidRPr="00A103C6">
              <w:rPr>
                <w:rFonts w:ascii="Arial Narrow" w:hAnsi="Arial Narrow"/>
              </w:rPr>
              <w:t xml:space="preserve"> DS-KV8413-WME1</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4</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26.</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 xml:space="preserve">Monitor </w:t>
            </w:r>
            <w:proofErr w:type="spellStart"/>
            <w:r w:rsidRPr="00A103C6">
              <w:rPr>
                <w:rFonts w:ascii="Arial Narrow" w:hAnsi="Arial Narrow"/>
              </w:rPr>
              <w:t>videovrátnika</w:t>
            </w:r>
            <w:proofErr w:type="spellEnd"/>
            <w:r w:rsidRPr="00A103C6">
              <w:rPr>
                <w:rFonts w:ascii="Arial Narrow" w:hAnsi="Arial Narrow"/>
              </w:rPr>
              <w:t xml:space="preserve"> DS-KH8350-WTE1</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25</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27.</w:t>
            </w:r>
          </w:p>
        </w:tc>
        <w:tc>
          <w:tcPr>
            <w:tcW w:w="8085" w:type="dxa"/>
            <w:vAlign w:val="center"/>
          </w:tcPr>
          <w:p w:rsidR="00422B25" w:rsidRPr="00A103C6" w:rsidRDefault="00422B25" w:rsidP="00537839">
            <w:pPr>
              <w:rPr>
                <w:rFonts w:ascii="Arial Narrow" w:hAnsi="Arial Narrow"/>
              </w:rPr>
            </w:pPr>
            <w:r w:rsidRPr="00A103C6">
              <w:rPr>
                <w:rFonts w:ascii="Arial Narrow" w:hAnsi="Arial Narrow"/>
              </w:rPr>
              <w:t xml:space="preserve">Stojan vnútornej jednotky </w:t>
            </w:r>
            <w:proofErr w:type="spellStart"/>
            <w:r w:rsidRPr="00A103C6">
              <w:rPr>
                <w:rFonts w:ascii="Arial Narrow" w:hAnsi="Arial Narrow"/>
              </w:rPr>
              <w:t>Hikvision</w:t>
            </w:r>
            <w:proofErr w:type="spellEnd"/>
            <w:r w:rsidRPr="00A103C6">
              <w:rPr>
                <w:rFonts w:ascii="Arial Narrow" w:hAnsi="Arial Narrow"/>
              </w:rPr>
              <w:t xml:space="preserve"> DS-KABH8350-T</w:t>
            </w:r>
          </w:p>
        </w:tc>
        <w:tc>
          <w:tcPr>
            <w:tcW w:w="851" w:type="dxa"/>
            <w:vAlign w:val="center"/>
          </w:tcPr>
          <w:p w:rsidR="00422B25" w:rsidRPr="00A103C6" w:rsidRDefault="00422B25" w:rsidP="00537839">
            <w:pPr>
              <w:jc w:val="center"/>
              <w:rPr>
                <w:rFonts w:ascii="Arial Narrow" w:hAnsi="Arial Narrow"/>
                <w:bCs/>
              </w:rPr>
            </w:pPr>
            <w:r w:rsidRPr="00A103C6">
              <w:rPr>
                <w:rFonts w:ascii="Arial Narrow" w:hAnsi="Arial Narrow"/>
                <w:bCs/>
              </w:rPr>
              <w:t>24</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28.</w:t>
            </w:r>
          </w:p>
        </w:tc>
        <w:tc>
          <w:tcPr>
            <w:tcW w:w="8085" w:type="dxa"/>
            <w:vAlign w:val="center"/>
          </w:tcPr>
          <w:p w:rsidR="00422B25" w:rsidRPr="00A103C6" w:rsidRDefault="00422B25" w:rsidP="00537839">
            <w:pPr>
              <w:rPr>
                <w:rFonts w:ascii="Arial Narrow" w:hAnsi="Arial Narrow"/>
              </w:rPr>
            </w:pPr>
            <w:r w:rsidRPr="00A103C6">
              <w:rPr>
                <w:rFonts w:ascii="Arial Narrow" w:hAnsi="Arial Narrow"/>
              </w:rPr>
              <w:t xml:space="preserve">Zdroj k </w:t>
            </w:r>
            <w:proofErr w:type="spellStart"/>
            <w:r w:rsidRPr="00A103C6">
              <w:rPr>
                <w:rFonts w:ascii="Arial Narrow" w:hAnsi="Arial Narrow"/>
              </w:rPr>
              <w:t>videovrátniku</w:t>
            </w:r>
            <w:proofErr w:type="spellEnd"/>
            <w:r w:rsidRPr="00A103C6">
              <w:rPr>
                <w:rFonts w:ascii="Arial Narrow" w:hAnsi="Arial Narrow"/>
              </w:rPr>
              <w:t xml:space="preserve"> DELTA 12V</w:t>
            </w:r>
          </w:p>
        </w:tc>
        <w:tc>
          <w:tcPr>
            <w:tcW w:w="851" w:type="dxa"/>
            <w:vAlign w:val="center"/>
          </w:tcPr>
          <w:p w:rsidR="00422B25" w:rsidRPr="00A103C6" w:rsidRDefault="00422B25" w:rsidP="00537839">
            <w:pPr>
              <w:jc w:val="center"/>
              <w:rPr>
                <w:rFonts w:ascii="Arial Narrow" w:hAnsi="Arial Narrow"/>
                <w:bCs/>
              </w:rPr>
            </w:pPr>
            <w:r w:rsidRPr="00A103C6">
              <w:rPr>
                <w:rFonts w:ascii="Arial Narrow" w:hAnsi="Arial Narrow"/>
                <w:bCs/>
              </w:rPr>
              <w:t>5</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29.</w:t>
            </w:r>
          </w:p>
        </w:tc>
        <w:tc>
          <w:tcPr>
            <w:tcW w:w="8085" w:type="dxa"/>
            <w:vAlign w:val="center"/>
          </w:tcPr>
          <w:p w:rsidR="00422B25" w:rsidRPr="00A103C6" w:rsidRDefault="00422B25" w:rsidP="00537839">
            <w:pPr>
              <w:rPr>
                <w:rFonts w:ascii="Arial Narrow" w:hAnsi="Arial Narrow"/>
              </w:rPr>
            </w:pPr>
            <w:r w:rsidRPr="00A103C6">
              <w:rPr>
                <w:rFonts w:ascii="Arial Narrow" w:hAnsi="Arial Narrow"/>
              </w:rPr>
              <w:t xml:space="preserve">IP </w:t>
            </w:r>
            <w:proofErr w:type="spellStart"/>
            <w:r w:rsidRPr="00A103C6">
              <w:rPr>
                <w:rFonts w:ascii="Arial Narrow" w:hAnsi="Arial Narrow"/>
              </w:rPr>
              <w:t>videovrátnik</w:t>
            </w:r>
            <w:proofErr w:type="spellEnd"/>
            <w:r w:rsidRPr="00A103C6">
              <w:rPr>
                <w:rFonts w:ascii="Arial Narrow" w:hAnsi="Arial Narrow"/>
              </w:rPr>
              <w:t xml:space="preserve"> DS-KIS602 (</w:t>
            </w:r>
            <w:proofErr w:type="spellStart"/>
            <w:r w:rsidRPr="00A103C6">
              <w:rPr>
                <w:rFonts w:ascii="Arial Narrow" w:hAnsi="Arial Narrow"/>
              </w:rPr>
              <w:t>sada</w:t>
            </w:r>
            <w:proofErr w:type="spellEnd"/>
            <w:r w:rsidRPr="00A103C6">
              <w:rPr>
                <w:rFonts w:ascii="Arial Narrow" w:hAnsi="Arial Narrow"/>
              </w:rPr>
              <w:t xml:space="preserve"> obsahuje: kamera DS-KD8003-IMEI/+SURFACE RÁM, monitor: DS-KH6320WTE, POE SWITCH: DS-3E0105P-E/M)</w:t>
            </w:r>
          </w:p>
        </w:tc>
        <w:tc>
          <w:tcPr>
            <w:tcW w:w="851" w:type="dxa"/>
            <w:vAlign w:val="center"/>
          </w:tcPr>
          <w:p w:rsidR="00422B25" w:rsidRPr="00A103C6" w:rsidRDefault="00422B25" w:rsidP="00537839">
            <w:pPr>
              <w:jc w:val="center"/>
              <w:rPr>
                <w:rFonts w:ascii="Arial Narrow" w:hAnsi="Arial Narrow"/>
                <w:bCs/>
              </w:rPr>
            </w:pPr>
            <w:r w:rsidRPr="00A103C6">
              <w:rPr>
                <w:rFonts w:ascii="Arial Narrow" w:hAnsi="Arial Narrow"/>
                <w:bCs/>
              </w:rPr>
              <w:t>1</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30.</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 xml:space="preserve">Kamera </w:t>
            </w:r>
            <w:proofErr w:type="spellStart"/>
            <w:r w:rsidRPr="00A103C6">
              <w:rPr>
                <w:rFonts w:ascii="Arial Narrow" w:hAnsi="Arial Narrow"/>
              </w:rPr>
              <w:t>videovrátnika</w:t>
            </w:r>
            <w:proofErr w:type="spellEnd"/>
            <w:r w:rsidRPr="00A103C6">
              <w:rPr>
                <w:rFonts w:ascii="Arial Narrow" w:hAnsi="Arial Narrow"/>
              </w:rPr>
              <w:t xml:space="preserve"> DS-KV8202</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4</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31.</w:t>
            </w:r>
          </w:p>
        </w:tc>
        <w:tc>
          <w:tcPr>
            <w:tcW w:w="8085" w:type="dxa"/>
            <w:vAlign w:val="center"/>
          </w:tcPr>
          <w:p w:rsidR="00422B25" w:rsidRPr="00A103C6" w:rsidRDefault="00422B25" w:rsidP="00537839">
            <w:pPr>
              <w:rPr>
                <w:rFonts w:ascii="Arial Narrow" w:hAnsi="Arial Narrow"/>
              </w:rPr>
            </w:pPr>
            <w:r w:rsidRPr="00A103C6">
              <w:rPr>
                <w:rFonts w:ascii="Arial Narrow" w:hAnsi="Arial Narrow"/>
              </w:rPr>
              <w:t>Stojan vnútornej jednotky DS-KAB21-H</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5</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32.</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DS-KD8003-IME2 - Vstupná vonkajšia kamera 2-vodičová,1 tla</w:t>
            </w:r>
            <w:r>
              <w:rPr>
                <w:rFonts w:ascii="Arial Narrow" w:hAnsi="Arial Narrow"/>
              </w:rPr>
              <w:t>č</w:t>
            </w:r>
            <w:r w:rsidRPr="00A103C6">
              <w:rPr>
                <w:rFonts w:ascii="Arial Narrow" w:hAnsi="Arial Narrow"/>
              </w:rPr>
              <w:t xml:space="preserve"> modulárny systém</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10</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33.</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DS-KABD8003-RS1 - Ochranný kryt pre DS-KD8003-IME2</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10</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34.</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DS-KD-ACW1 -povrchová montáž - letecký hliník</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10</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35.</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DS-KAD706 - Video/audio distribútor pre 2-vodičový systém 24VDC, bez zdroja</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10</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36.</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EXHDR6024 - Napájací zdroj s montážou na DIN lištu, Vstup: 85~264VAC, Výstup: 24VDC / 2,5A</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10</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37.</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 xml:space="preserve">DS-KH6320-WTE2 -Monitor  7", 2-vodičová jednotka s </w:t>
            </w:r>
            <w:proofErr w:type="spellStart"/>
            <w:r w:rsidRPr="00A103C6">
              <w:rPr>
                <w:rFonts w:ascii="Arial Narrow" w:hAnsi="Arial Narrow"/>
              </w:rPr>
              <w:t>WiFi</w:t>
            </w:r>
            <w:proofErr w:type="spellEnd"/>
            <w:r w:rsidRPr="00A103C6">
              <w:rPr>
                <w:rFonts w:ascii="Arial Narrow" w:hAnsi="Arial Narrow"/>
              </w:rPr>
              <w:t>, modulárny systém</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10</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38.</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DS-KD-ACW2 - Montážny kryt pre 2 jednotky - povrchová montáž</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4</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39.</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DS-KABD8003-RS2 - Ochranný kryt pre 2 modulové rozhranie</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4</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40.</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DS-KD-KK - Rozširujúci modul pre 6 účastníkov</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2</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41.</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DS-KD-KP - Rozširujúci modul klávesnice, modulárny systém</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1</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42.</w:t>
            </w:r>
          </w:p>
        </w:tc>
        <w:tc>
          <w:tcPr>
            <w:tcW w:w="8085" w:type="dxa"/>
            <w:vAlign w:val="bottom"/>
          </w:tcPr>
          <w:p w:rsidR="00422B25" w:rsidRPr="00A103C6" w:rsidRDefault="00422B25" w:rsidP="00537839">
            <w:pPr>
              <w:rPr>
                <w:rFonts w:ascii="Arial Narrow" w:hAnsi="Arial Narrow"/>
              </w:rPr>
            </w:pPr>
            <w:r w:rsidRPr="00A103C6">
              <w:rPr>
                <w:rFonts w:ascii="Arial Narrow" w:hAnsi="Arial Narrow"/>
              </w:rPr>
              <w:t>DS-KH6320-WTE1 - IP Monitor - Vnútorná jednotka, modulárny systém</w:t>
            </w:r>
          </w:p>
        </w:tc>
        <w:tc>
          <w:tcPr>
            <w:tcW w:w="851" w:type="dxa"/>
            <w:vAlign w:val="bottom"/>
          </w:tcPr>
          <w:p w:rsidR="00422B25" w:rsidRPr="00A103C6" w:rsidRDefault="00422B25" w:rsidP="00537839">
            <w:pPr>
              <w:jc w:val="center"/>
              <w:rPr>
                <w:rFonts w:ascii="Arial Narrow" w:hAnsi="Arial Narrow"/>
                <w:bCs/>
              </w:rPr>
            </w:pPr>
            <w:r w:rsidRPr="00A103C6">
              <w:rPr>
                <w:rFonts w:ascii="Arial Narrow" w:hAnsi="Arial Narrow"/>
                <w:bCs/>
              </w:rPr>
              <w:t>2</w:t>
            </w:r>
          </w:p>
        </w:tc>
      </w:tr>
      <w:tr w:rsidR="00422B25" w:rsidRPr="00A103C6" w:rsidTr="00537839">
        <w:tc>
          <w:tcPr>
            <w:tcW w:w="670" w:type="dxa"/>
            <w:vAlign w:val="center"/>
          </w:tcPr>
          <w:p w:rsidR="00422B25" w:rsidRPr="00A103C6" w:rsidRDefault="00422B25" w:rsidP="00537839">
            <w:pPr>
              <w:jc w:val="center"/>
              <w:rPr>
                <w:rFonts w:ascii="Arial Narrow" w:hAnsi="Arial Narrow"/>
                <w:b/>
                <w:bCs/>
                <w:color w:val="000000"/>
              </w:rPr>
            </w:pPr>
            <w:r w:rsidRPr="00A103C6">
              <w:rPr>
                <w:rFonts w:ascii="Arial Narrow" w:hAnsi="Arial Narrow"/>
                <w:b/>
                <w:bCs/>
                <w:color w:val="000000"/>
              </w:rPr>
              <w:t>43.</w:t>
            </w:r>
          </w:p>
        </w:tc>
        <w:tc>
          <w:tcPr>
            <w:tcW w:w="8085" w:type="dxa"/>
            <w:vAlign w:val="center"/>
          </w:tcPr>
          <w:p w:rsidR="00422B25" w:rsidRPr="00A103C6" w:rsidRDefault="00422B25" w:rsidP="00537839">
            <w:pPr>
              <w:rPr>
                <w:rFonts w:ascii="Arial Narrow" w:hAnsi="Arial Narrow"/>
              </w:rPr>
            </w:pPr>
            <w:r w:rsidRPr="00A103C6">
              <w:rPr>
                <w:rFonts w:ascii="Arial Narrow" w:hAnsi="Arial Narrow"/>
              </w:rPr>
              <w:t>PT02 tiesňové tlačidlo</w:t>
            </w:r>
          </w:p>
        </w:tc>
        <w:tc>
          <w:tcPr>
            <w:tcW w:w="851" w:type="dxa"/>
            <w:vAlign w:val="center"/>
          </w:tcPr>
          <w:p w:rsidR="00422B25" w:rsidRPr="00A103C6" w:rsidRDefault="00422B25" w:rsidP="00537839">
            <w:pPr>
              <w:jc w:val="center"/>
              <w:rPr>
                <w:rFonts w:ascii="Arial Narrow" w:hAnsi="Arial Narrow"/>
                <w:bCs/>
              </w:rPr>
            </w:pPr>
            <w:r w:rsidRPr="00A103C6">
              <w:rPr>
                <w:rFonts w:ascii="Arial Narrow" w:hAnsi="Arial Narrow"/>
                <w:bCs/>
              </w:rPr>
              <w:t>10</w:t>
            </w:r>
          </w:p>
        </w:tc>
      </w:tr>
    </w:tbl>
    <w:p w:rsidR="00422B25" w:rsidRPr="00A103C6" w:rsidRDefault="00422B25" w:rsidP="00422B25">
      <w:pPr>
        <w:pStyle w:val="Odsekzoznamu"/>
        <w:widowControl w:val="0"/>
        <w:tabs>
          <w:tab w:val="clear" w:pos="2160"/>
          <w:tab w:val="clear" w:pos="2880"/>
          <w:tab w:val="clear" w:pos="4500"/>
        </w:tabs>
        <w:autoSpaceDE w:val="0"/>
        <w:autoSpaceDN w:val="0"/>
        <w:adjustRightInd w:val="0"/>
        <w:ind w:left="0"/>
        <w:rPr>
          <w:rFonts w:ascii="Arial Narrow" w:hAnsi="Arial Narrow"/>
          <w:b/>
        </w:rPr>
      </w:pPr>
    </w:p>
    <w:p w:rsidR="00422B25" w:rsidRDefault="00422B25" w:rsidP="00422B25">
      <w:pPr>
        <w:pStyle w:val="Odsekzoznamu"/>
        <w:ind w:left="720"/>
        <w:rPr>
          <w:rFonts w:ascii="Arial Narrow" w:hAnsi="Arial Narrow"/>
          <w:b/>
          <w:sz w:val="22"/>
          <w:szCs w:val="22"/>
        </w:rPr>
      </w:pPr>
    </w:p>
    <w:p w:rsidR="00422B25" w:rsidRDefault="00422B25" w:rsidP="00422B25">
      <w:pPr>
        <w:jc w:val="both"/>
        <w:rPr>
          <w:rFonts w:ascii="Arial Narrow" w:hAnsi="Arial Narrow"/>
          <w:sz w:val="22"/>
          <w:szCs w:val="22"/>
        </w:rPr>
      </w:pPr>
      <w:bookmarkStart w:id="0" w:name="_GoBack"/>
      <w:bookmarkEnd w:id="0"/>
      <w:r w:rsidRPr="00A82878">
        <w:rPr>
          <w:rFonts w:ascii="Arial Narrow" w:hAnsi="Arial Narrow"/>
          <w:sz w:val="22"/>
          <w:szCs w:val="22"/>
        </w:rPr>
        <w:t>Ak sa v súťažných podkladoch uvádzajú údaje alebo odkazy na konkrétneho výrobcu, výrobný postup, značku, obchodný názov, patent, typ, technické normy, technické osvedčenia, technické špecifikácie, technické referenčné systémy, krajiny, oblasť alebo miesto pôvodu alebo výroby, verejný obstarávateľ umožňuje uchádzačom predloženie ponuky s ekvivalentnými výrobkami, ktoré budú mať rovnaké alebo lepšie požadované kvalitatívne, rozmerové a účelové parametre ako je uvedené v tejto časti súťažných podkladov.</w:t>
      </w:r>
    </w:p>
    <w:p w:rsidR="00422B25" w:rsidRPr="00966672" w:rsidRDefault="00422B25" w:rsidP="00422B25">
      <w:pPr>
        <w:jc w:val="both"/>
        <w:rPr>
          <w:rFonts w:ascii="Arial Narrow" w:hAnsi="Arial Narrow"/>
          <w:b/>
          <w:sz w:val="22"/>
          <w:szCs w:val="22"/>
        </w:rPr>
      </w:pPr>
      <w:r>
        <w:rPr>
          <w:rFonts w:ascii="Arial Narrow" w:hAnsi="Arial Narrow" w:cs="Arial"/>
          <w:sz w:val="22"/>
        </w:rPr>
        <w:t xml:space="preserve">Úspešný uchádzač pre každú časť predmetu zákazky je pri dodávke povinný </w:t>
      </w:r>
      <w:r w:rsidRPr="00FF612E">
        <w:rPr>
          <w:rFonts w:ascii="Arial Narrow" w:hAnsi="Arial Narrow" w:cs="Arial"/>
          <w:sz w:val="22"/>
        </w:rPr>
        <w:t>dod</w:t>
      </w:r>
      <w:r>
        <w:rPr>
          <w:rFonts w:ascii="Arial Narrow" w:hAnsi="Arial Narrow" w:cs="Arial"/>
          <w:sz w:val="22"/>
        </w:rPr>
        <w:t>ať</w:t>
      </w:r>
      <w:r w:rsidRPr="00FF612E">
        <w:rPr>
          <w:rFonts w:ascii="Arial Narrow" w:hAnsi="Arial Narrow" w:cs="Arial"/>
          <w:sz w:val="22"/>
        </w:rPr>
        <w:t xml:space="preserve"> ku každému typu technického prostriedku prehlásenie o zhode a potrebné certifikáty</w:t>
      </w:r>
      <w:r>
        <w:rPr>
          <w:rFonts w:ascii="Arial Narrow" w:hAnsi="Arial Narrow" w:cs="Arial"/>
          <w:sz w:val="22"/>
        </w:rPr>
        <w:t>.</w:t>
      </w:r>
    </w:p>
    <w:p w:rsidR="00D814F6" w:rsidRDefault="00D814F6"/>
    <w:sectPr w:rsidR="00D814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6924178"/>
    <w:multiLevelType w:val="hybridMultilevel"/>
    <w:tmpl w:val="1FEE5A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
    <w:nsid w:val="66C7333A"/>
    <w:multiLevelType w:val="multilevel"/>
    <w:tmpl w:val="89F28B50"/>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B25"/>
    <w:rsid w:val="00422B25"/>
    <w:rsid w:val="00887499"/>
    <w:rsid w:val="008D235D"/>
    <w:rsid w:val="00D814F6"/>
    <w:rsid w:val="00DA3E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22B25"/>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table" w:styleId="Mriekatabuky">
    <w:name w:val="Table Grid"/>
    <w:basedOn w:val="Normlnatabuka"/>
    <w:uiPriority w:val="59"/>
    <w:rsid w:val="00422B25"/>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Predvolenpsmoodseku"/>
    <w:uiPriority w:val="22"/>
    <w:qFormat/>
    <w:rsid w:val="00422B25"/>
    <w:rPr>
      <w:b/>
      <w:bCs/>
    </w:rPr>
  </w:style>
  <w:style w:type="paragraph" w:styleId="Normlnywebov">
    <w:name w:val="Normal (Web)"/>
    <w:basedOn w:val="Normlny"/>
    <w:uiPriority w:val="99"/>
    <w:unhideWhenUsed/>
    <w:rsid w:val="00422B25"/>
    <w:pPr>
      <w:tabs>
        <w:tab w:val="clear" w:pos="2160"/>
        <w:tab w:val="clear" w:pos="2880"/>
        <w:tab w:val="clear" w:pos="4500"/>
      </w:tabs>
    </w:pPr>
    <w:rPr>
      <w:rFonts w:ascii="Times New Roman" w:hAnsi="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22B25"/>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table" w:styleId="Mriekatabuky">
    <w:name w:val="Table Grid"/>
    <w:basedOn w:val="Normlnatabuka"/>
    <w:uiPriority w:val="59"/>
    <w:rsid w:val="00422B25"/>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Predvolenpsmoodseku"/>
    <w:uiPriority w:val="22"/>
    <w:qFormat/>
    <w:rsid w:val="00422B25"/>
    <w:rPr>
      <w:b/>
      <w:bCs/>
    </w:rPr>
  </w:style>
  <w:style w:type="paragraph" w:styleId="Normlnywebov">
    <w:name w:val="Normal (Web)"/>
    <w:basedOn w:val="Normlny"/>
    <w:uiPriority w:val="99"/>
    <w:unhideWhenUsed/>
    <w:rsid w:val="00422B25"/>
    <w:pPr>
      <w:tabs>
        <w:tab w:val="clear" w:pos="2160"/>
        <w:tab w:val="clear" w:pos="2880"/>
        <w:tab w:val="clear" w:pos="4500"/>
      </w:tabs>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3417</Characters>
  <Application>Microsoft Office Word</Application>
  <DocSecurity>0</DocSecurity>
  <Lines>28</Lines>
  <Paragraphs>8</Paragraphs>
  <ScaleCrop>false</ScaleCrop>
  <Company>MVSR</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1</cp:revision>
  <dcterms:created xsi:type="dcterms:W3CDTF">2020-08-20T10:53:00Z</dcterms:created>
  <dcterms:modified xsi:type="dcterms:W3CDTF">2020-08-20T10:54:00Z</dcterms:modified>
</cp:coreProperties>
</file>