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8407CD" w:rsidRDefault="008E16F6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bookmarkStart w:id="0" w:name="_GoBack"/>
      <w:bookmarkEnd w:id="0"/>
      <w:r w:rsidR="008407CD"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  <w:r w:rsidR="00AC1405">
        <w:rPr>
          <w:rFonts w:ascii="Arial Narrow" w:hAnsi="Arial Narrow"/>
          <w:b/>
          <w:bCs/>
          <w:sz w:val="22"/>
          <w:lang w:eastAsia="sk-SK"/>
        </w:rPr>
        <w:t>:</w:t>
      </w:r>
    </w:p>
    <w:p w:rsidR="008407CD" w:rsidRPr="0056395A" w:rsidRDefault="00AC1405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S</w:t>
      </w:r>
      <w:r w:rsidRPr="00AC1405">
        <w:rPr>
          <w:rFonts w:ascii="Arial Narrow" w:hAnsi="Arial Narrow"/>
          <w:b/>
          <w:sz w:val="22"/>
        </w:rPr>
        <w:t>účet súčinov jednotkových cien a počtov za profylaktiky, s</w:t>
      </w:r>
      <w:r>
        <w:rPr>
          <w:rFonts w:ascii="Arial Narrow" w:hAnsi="Arial Narrow"/>
          <w:b/>
          <w:sz w:val="22"/>
        </w:rPr>
        <w:t>ervisné hodiny a náhradné diely</w:t>
      </w:r>
      <w:r w:rsidRPr="00AC1405">
        <w:rPr>
          <w:rFonts w:ascii="Arial Narrow" w:hAnsi="Arial Narrow"/>
          <w:b/>
          <w:sz w:val="22"/>
        </w:rPr>
        <w:t xml:space="preserve"> vyjadrená v EUR bez DPH</w:t>
      </w:r>
      <w:r w:rsidR="008407CD" w:rsidRPr="007A1FF5">
        <w:rPr>
          <w:rFonts w:ascii="Arial Narrow" w:hAnsi="Arial Narrow"/>
          <w:b/>
          <w:sz w:val="22"/>
        </w:rPr>
        <w:t xml:space="preserve">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8407CD" w:rsidRPr="008407CD" w:rsidRDefault="008407CD" w:rsidP="008407CD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>
        <w:rPr>
          <w:rFonts w:ascii="Arial Narrow" w:hAnsi="Arial Narrow"/>
          <w:b/>
          <w:sz w:val="22"/>
        </w:rPr>
        <w:t xml:space="preserve">Celková cena </w:t>
      </w:r>
      <w:r w:rsidR="00AC1405">
        <w:rPr>
          <w:rFonts w:ascii="Arial Narrow" w:hAnsi="Arial Narrow"/>
          <w:b/>
          <w:sz w:val="22"/>
        </w:rPr>
        <w:t xml:space="preserve">- </w:t>
      </w:r>
      <w:r w:rsidR="00AC1405" w:rsidRPr="00AC1405">
        <w:rPr>
          <w:rFonts w:ascii="Arial Narrow" w:hAnsi="Arial Narrow"/>
          <w:b/>
          <w:sz w:val="22"/>
        </w:rPr>
        <w:t>súčet súčinov jednotkových cien a počtov za profylaktiky, s</w:t>
      </w:r>
      <w:r w:rsidR="00AC1405">
        <w:rPr>
          <w:rFonts w:ascii="Arial Narrow" w:hAnsi="Arial Narrow"/>
          <w:b/>
          <w:sz w:val="22"/>
        </w:rPr>
        <w:t>ervisné hodiny a náhradné diely</w:t>
      </w:r>
      <w:r w:rsidR="00AC1405" w:rsidRPr="00AC1405">
        <w:rPr>
          <w:rFonts w:ascii="Arial Narrow" w:hAnsi="Arial Narrow"/>
          <w:b/>
          <w:sz w:val="22"/>
        </w:rPr>
        <w:t xml:space="preserve"> vyjadrená v EUR bez DPH</w:t>
      </w:r>
      <w:r w:rsidRPr="007A1FF5">
        <w:rPr>
          <w:rFonts w:ascii="Arial Narrow" w:hAnsi="Arial Narrow"/>
          <w:b/>
          <w:sz w:val="22"/>
        </w:rPr>
        <w:t xml:space="preserve"> 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2B3284" w:rsidRPr="008407CD" w:rsidRDefault="00AC1405" w:rsidP="00AC1405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 xml:space="preserve">Celková cena - </w:t>
      </w:r>
      <w:r w:rsidRPr="00AC1405">
        <w:rPr>
          <w:rFonts w:ascii="Arial Narrow" w:hAnsi="Arial Narrow"/>
          <w:b/>
          <w:sz w:val="22"/>
        </w:rPr>
        <w:t>súčet súčinov jednotkových cien a počtov za profylaktiky, s</w:t>
      </w:r>
      <w:r>
        <w:rPr>
          <w:rFonts w:ascii="Arial Narrow" w:hAnsi="Arial Narrow"/>
          <w:b/>
          <w:sz w:val="22"/>
        </w:rPr>
        <w:t>ervisné hodiny a náhradné diely</w:t>
      </w:r>
      <w:r w:rsidRPr="00AC1405">
        <w:rPr>
          <w:rFonts w:ascii="Arial Narrow" w:hAnsi="Arial Narrow"/>
          <w:b/>
          <w:sz w:val="22"/>
        </w:rPr>
        <w:t xml:space="preserve"> vyjadrená v EUR bez DPH</w:t>
      </w:r>
    </w:p>
    <w:p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8407CD" w:rsidRPr="00A85362" w:rsidRDefault="00A85362" w:rsidP="00A8536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A85362">
        <w:rPr>
          <w:rFonts w:ascii="Arial Narrow" w:hAnsi="Arial Narrow" w:cs="Arial"/>
          <w:sz w:val="22"/>
        </w:rPr>
        <w:t xml:space="preserve">V prípade rovnosti celkovej ceny po uplatnení kritéria </w:t>
      </w:r>
      <w:r w:rsidR="00C930DD">
        <w:rPr>
          <w:rFonts w:ascii="Arial Narrow" w:hAnsi="Arial Narrow" w:cs="Arial"/>
          <w:sz w:val="22"/>
        </w:rPr>
        <w:t xml:space="preserve">na vyhodnotenie ponúk bude </w:t>
      </w:r>
      <w:r w:rsidRPr="00A85362">
        <w:rPr>
          <w:rFonts w:ascii="Arial Narrow" w:hAnsi="Arial Narrow" w:cs="Arial"/>
          <w:sz w:val="22"/>
        </w:rPr>
        <w:t>rozhodujúcim kritériom Servisná hodina opravy a uvedenia zariadenia do prevádzky</w:t>
      </w:r>
      <w:r>
        <w:rPr>
          <w:rFonts w:ascii="Arial Narrow" w:hAnsi="Arial Narrow" w:cs="Arial"/>
          <w:sz w:val="22"/>
        </w:rPr>
        <w:t>.</w:t>
      </w:r>
    </w:p>
    <w:p w:rsidR="00D85454" w:rsidRDefault="00D85454" w:rsidP="008B475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2834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EC" w:rsidRDefault="00C169EC" w:rsidP="00E4407D">
      <w:pPr>
        <w:spacing w:after="0" w:line="240" w:lineRule="auto"/>
      </w:pPr>
      <w:r>
        <w:separator/>
      </w:r>
    </w:p>
  </w:endnote>
  <w:endnote w:type="continuationSeparator" w:id="0">
    <w:p w:rsidR="00C169EC" w:rsidRDefault="00C169EC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704626" w:rsidRPr="00704626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EC" w:rsidRDefault="00C169EC" w:rsidP="00E4407D">
      <w:pPr>
        <w:spacing w:after="0" w:line="240" w:lineRule="auto"/>
      </w:pPr>
      <w:r>
        <w:separator/>
      </w:r>
    </w:p>
  </w:footnote>
  <w:footnote w:type="continuationSeparator" w:id="0">
    <w:p w:rsidR="00C169EC" w:rsidRDefault="00C169EC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A4A39"/>
    <w:rsid w:val="000B6E04"/>
    <w:rsid w:val="000F5E33"/>
    <w:rsid w:val="001079ED"/>
    <w:rsid w:val="00133335"/>
    <w:rsid w:val="0018156B"/>
    <w:rsid w:val="001A38BA"/>
    <w:rsid w:val="001C23AC"/>
    <w:rsid w:val="001C3331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E263D"/>
    <w:rsid w:val="005F53A8"/>
    <w:rsid w:val="00627F0B"/>
    <w:rsid w:val="006438B5"/>
    <w:rsid w:val="00672A18"/>
    <w:rsid w:val="00704626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8E16F6"/>
    <w:rsid w:val="00972868"/>
    <w:rsid w:val="009A6CEE"/>
    <w:rsid w:val="009D1107"/>
    <w:rsid w:val="00A2146A"/>
    <w:rsid w:val="00A85362"/>
    <w:rsid w:val="00AC1405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69EC"/>
    <w:rsid w:val="00C16D2F"/>
    <w:rsid w:val="00C422BD"/>
    <w:rsid w:val="00C50629"/>
    <w:rsid w:val="00C8515F"/>
    <w:rsid w:val="00C930DD"/>
    <w:rsid w:val="00CE5275"/>
    <w:rsid w:val="00CF4C44"/>
    <w:rsid w:val="00D01D0F"/>
    <w:rsid w:val="00D20BA5"/>
    <w:rsid w:val="00D219EB"/>
    <w:rsid w:val="00D23351"/>
    <w:rsid w:val="00D51042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23077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CBFA7"/>
  <w15:docId w15:val="{9F0A390A-0BD8-4FC7-A44F-4AE68DC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7F1C-251A-4A04-B780-B7872C76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82</cp:revision>
  <cp:lastPrinted>2018-12-06T08:40:00Z</cp:lastPrinted>
  <dcterms:created xsi:type="dcterms:W3CDTF">2018-10-10T07:51:00Z</dcterms:created>
  <dcterms:modified xsi:type="dcterms:W3CDTF">2019-03-01T09:20:00Z</dcterms:modified>
</cp:coreProperties>
</file>