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C7290" w14:textId="77777777" w:rsidR="00CC2211" w:rsidRDefault="00CC2211" w:rsidP="00CC2211">
      <w:pPr>
        <w:pStyle w:val="Nzov1"/>
        <w:spacing w:before="0" w:after="0"/>
        <w:rPr>
          <w:rFonts w:ascii="Calibri" w:hAnsi="Calibri"/>
          <w:noProof w:val="0"/>
          <w:sz w:val="24"/>
          <w:szCs w:val="24"/>
        </w:rPr>
      </w:pPr>
      <w:r w:rsidRPr="00970F92">
        <w:rPr>
          <w:rFonts w:ascii="Calibri" w:hAnsi="Calibri"/>
          <w:noProof w:val="0"/>
          <w:sz w:val="24"/>
          <w:szCs w:val="24"/>
        </w:rPr>
        <w:t>Zmluva o</w:t>
      </w:r>
      <w:r>
        <w:rPr>
          <w:rFonts w:ascii="Calibri" w:hAnsi="Calibri"/>
          <w:noProof w:val="0"/>
          <w:sz w:val="24"/>
          <w:szCs w:val="24"/>
        </w:rPr>
        <w:t> službách technickej podpory a údržby a službách aplikačného rozvoja informačného systému ITMS2014</w:t>
      </w:r>
      <w:r w:rsidRPr="008A1EE9">
        <w:rPr>
          <w:rFonts w:ascii="Calibri" w:hAnsi="Calibri"/>
          <w:noProof w:val="0"/>
          <w:sz w:val="24"/>
          <w:szCs w:val="24"/>
        </w:rPr>
        <w:t>+ pre Miestne akčné skupiny</w:t>
      </w:r>
    </w:p>
    <w:p w14:paraId="2773C891" w14:textId="77777777" w:rsidR="00AE4F74" w:rsidRPr="00AA1A6B" w:rsidRDefault="00AE4F74" w:rsidP="00CC2211">
      <w:pPr>
        <w:pStyle w:val="Nzov1"/>
        <w:spacing w:before="0" w:after="0"/>
        <w:rPr>
          <w:rFonts w:ascii="Calibri" w:hAnsi="Calibri"/>
          <w:noProof w:val="0"/>
          <w:sz w:val="24"/>
          <w:szCs w:val="24"/>
        </w:rPr>
      </w:pPr>
      <w:r w:rsidRPr="00AA1A6B">
        <w:rPr>
          <w:rFonts w:ascii="Calibri" w:hAnsi="Calibri"/>
          <w:noProof w:val="0"/>
          <w:sz w:val="24"/>
          <w:szCs w:val="24"/>
        </w:rPr>
        <w:t>(ďalej len ,,Servisná zmluva“</w:t>
      </w:r>
      <w:r w:rsidR="005D56FC" w:rsidRPr="00AA1A6B">
        <w:rPr>
          <w:rFonts w:ascii="Calibri" w:hAnsi="Calibri"/>
          <w:noProof w:val="0"/>
          <w:sz w:val="24"/>
          <w:szCs w:val="24"/>
        </w:rPr>
        <w:t xml:space="preserve"> alebo ,,zmluva“</w:t>
      </w:r>
      <w:r w:rsidRPr="00AA1A6B">
        <w:rPr>
          <w:rFonts w:ascii="Calibri" w:hAnsi="Calibri"/>
          <w:noProof w:val="0"/>
          <w:sz w:val="24"/>
          <w:szCs w:val="24"/>
        </w:rPr>
        <w:t>)</w:t>
      </w:r>
    </w:p>
    <w:p w14:paraId="1FE23CBE" w14:textId="77777777" w:rsidR="00CC2211" w:rsidRPr="00AA1A6B" w:rsidRDefault="00CC2211" w:rsidP="00CC2211">
      <w:pPr>
        <w:pStyle w:val="Nzov1"/>
        <w:spacing w:before="0" w:after="0"/>
        <w:rPr>
          <w:rFonts w:ascii="Calibri" w:hAnsi="Calibri"/>
          <w:noProof w:val="0"/>
          <w:sz w:val="24"/>
          <w:szCs w:val="24"/>
        </w:rPr>
      </w:pPr>
    </w:p>
    <w:p w14:paraId="4541053D" w14:textId="77777777" w:rsidR="00CC2211" w:rsidRPr="008A1EE9" w:rsidRDefault="00CC2211" w:rsidP="00CC2211">
      <w:pPr>
        <w:pStyle w:val="StyleCentered"/>
        <w:spacing w:before="0"/>
        <w:rPr>
          <w:rFonts w:ascii="Calibri" w:hAnsi="Calibri" w:cs="Arial"/>
          <w:noProof w:val="0"/>
          <w:szCs w:val="24"/>
        </w:rPr>
      </w:pPr>
      <w:r w:rsidRPr="00AA1A6B">
        <w:rPr>
          <w:rFonts w:ascii="Calibri" w:hAnsi="Calibri" w:cs="Arial"/>
          <w:noProof w:val="0"/>
          <w:szCs w:val="24"/>
        </w:rPr>
        <w:t xml:space="preserve">uzavretá podľa § 269 ods. 2 zákona č. 513/1991 Zb. </w:t>
      </w:r>
      <w:r w:rsidR="009C4BF7" w:rsidRPr="00AA1A6B">
        <w:rPr>
          <w:rFonts w:ascii="Calibri" w:hAnsi="Calibri" w:cs="Arial"/>
          <w:noProof w:val="0"/>
          <w:szCs w:val="24"/>
        </w:rPr>
        <w:t>(</w:t>
      </w:r>
      <w:r w:rsidRPr="00AA1A6B">
        <w:rPr>
          <w:rFonts w:ascii="Calibri" w:hAnsi="Calibri" w:cs="Arial"/>
          <w:noProof w:val="0"/>
          <w:szCs w:val="24"/>
        </w:rPr>
        <w:t>Obchodný zákonník</w:t>
      </w:r>
      <w:r w:rsidR="009C4BF7" w:rsidRPr="00AA1A6B">
        <w:rPr>
          <w:rFonts w:ascii="Calibri" w:hAnsi="Calibri" w:cs="Arial"/>
          <w:noProof w:val="0"/>
          <w:szCs w:val="24"/>
        </w:rPr>
        <w:t>)</w:t>
      </w:r>
      <w:r w:rsidRPr="00AA1A6B">
        <w:rPr>
          <w:rFonts w:ascii="Calibri" w:hAnsi="Calibri" w:cs="Arial"/>
          <w:noProof w:val="0"/>
          <w:szCs w:val="24"/>
        </w:rPr>
        <w:t xml:space="preserve"> v znení</w:t>
      </w:r>
      <w:r w:rsidRPr="008A1EE9">
        <w:rPr>
          <w:rFonts w:ascii="Calibri" w:hAnsi="Calibri" w:cs="Arial"/>
          <w:noProof w:val="0"/>
          <w:szCs w:val="24"/>
        </w:rPr>
        <w:t xml:space="preserve"> neskorších predpisov</w:t>
      </w:r>
    </w:p>
    <w:p w14:paraId="6A72C22F" w14:textId="77777777" w:rsidR="00CC2211" w:rsidRDefault="00CC2211" w:rsidP="00CC2211">
      <w:pPr>
        <w:pStyle w:val="StyleCentered"/>
        <w:rPr>
          <w:rFonts w:ascii="Calibri" w:hAnsi="Calibri" w:cs="Arial"/>
          <w:noProof w:val="0"/>
          <w:szCs w:val="24"/>
        </w:rPr>
      </w:pPr>
      <w:r w:rsidRPr="008A1EE9">
        <w:rPr>
          <w:rFonts w:ascii="Calibri" w:hAnsi="Calibri" w:cs="Arial"/>
          <w:noProof w:val="0"/>
          <w:szCs w:val="24"/>
        </w:rPr>
        <w:t>medzi</w:t>
      </w:r>
    </w:p>
    <w:p w14:paraId="4F907AC9" w14:textId="77777777" w:rsidR="00CC2211" w:rsidRPr="008A1EE9" w:rsidRDefault="00CC2211" w:rsidP="00CC2211">
      <w:pPr>
        <w:pStyle w:val="StyleCentered"/>
        <w:rPr>
          <w:rFonts w:ascii="Calibri" w:hAnsi="Calibri" w:cs="Arial"/>
          <w:noProof w:val="0"/>
          <w:szCs w:val="24"/>
        </w:rPr>
      </w:pPr>
    </w:p>
    <w:tbl>
      <w:tblPr>
        <w:tblW w:w="9106" w:type="dxa"/>
        <w:tblInd w:w="108" w:type="dxa"/>
        <w:tblLook w:val="00A0" w:firstRow="1" w:lastRow="0" w:firstColumn="1" w:lastColumn="0" w:noHBand="0" w:noVBand="0"/>
      </w:tblPr>
      <w:tblGrid>
        <w:gridCol w:w="1406"/>
        <w:gridCol w:w="2495"/>
        <w:gridCol w:w="5205"/>
      </w:tblGrid>
      <w:tr w:rsidR="00CC2211" w:rsidRPr="00970F92" w14:paraId="2BE871AD" w14:textId="77777777" w:rsidTr="00136F76">
        <w:trPr>
          <w:cantSplit/>
          <w:trHeight w:val="474"/>
        </w:trPr>
        <w:tc>
          <w:tcPr>
            <w:tcW w:w="3901" w:type="dxa"/>
            <w:gridSpan w:val="2"/>
            <w:vAlign w:val="center"/>
          </w:tcPr>
          <w:p w14:paraId="74C35891" w14:textId="77777777" w:rsidR="00CC2211" w:rsidRPr="00970F92" w:rsidRDefault="00CC2211" w:rsidP="00136F76">
            <w:pPr>
              <w:pStyle w:val="StyleNzov1Left"/>
              <w:keepNext w:val="0"/>
              <w:widowControl w:val="0"/>
              <w:rPr>
                <w:rFonts w:ascii="Calibri" w:hAnsi="Calibri" w:cs="Arial"/>
                <w:noProof w:val="0"/>
                <w:sz w:val="24"/>
                <w:szCs w:val="24"/>
              </w:rPr>
            </w:pPr>
            <w:r w:rsidRPr="00970F92">
              <w:rPr>
                <w:rFonts w:ascii="Calibri" w:hAnsi="Calibri" w:cs="Arial"/>
                <w:noProof w:val="0"/>
                <w:sz w:val="24"/>
                <w:szCs w:val="24"/>
              </w:rPr>
              <w:t>Objednávateľ:</w:t>
            </w:r>
          </w:p>
        </w:tc>
        <w:tc>
          <w:tcPr>
            <w:tcW w:w="5205" w:type="dxa"/>
            <w:vAlign w:val="center"/>
          </w:tcPr>
          <w:p w14:paraId="0529B3EE" w14:textId="77777777" w:rsidR="00CC2211" w:rsidRPr="00970F92" w:rsidRDefault="00CC2211" w:rsidP="00136F76">
            <w:pPr>
              <w:pStyle w:val="Nzov1"/>
              <w:keepNext w:val="0"/>
              <w:widowControl w:val="0"/>
              <w:rPr>
                <w:rFonts w:ascii="Calibri" w:hAnsi="Calibri"/>
                <w:noProof w:val="0"/>
                <w:sz w:val="24"/>
                <w:szCs w:val="24"/>
              </w:rPr>
            </w:pPr>
          </w:p>
        </w:tc>
      </w:tr>
      <w:tr w:rsidR="00CC2211" w:rsidRPr="00970F92" w14:paraId="767A4B5D" w14:textId="77777777" w:rsidTr="00136F76">
        <w:trPr>
          <w:cantSplit/>
          <w:trHeight w:val="282"/>
        </w:trPr>
        <w:tc>
          <w:tcPr>
            <w:tcW w:w="1406" w:type="dxa"/>
          </w:tcPr>
          <w:p w14:paraId="0F5DC6E1"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1BA34EBA"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obchodné meno:</w:t>
            </w:r>
          </w:p>
        </w:tc>
        <w:tc>
          <w:tcPr>
            <w:tcW w:w="5205" w:type="dxa"/>
            <w:vAlign w:val="bottom"/>
          </w:tcPr>
          <w:p w14:paraId="630FF6C2" w14:textId="77777777" w:rsidR="00CC2211" w:rsidRPr="00970F92" w:rsidRDefault="00CC2211" w:rsidP="00136F76">
            <w:pPr>
              <w:pStyle w:val="Nzov1"/>
              <w:keepNext w:val="0"/>
              <w:widowControl w:val="0"/>
              <w:spacing w:before="20" w:after="20"/>
              <w:jc w:val="left"/>
              <w:rPr>
                <w:rFonts w:ascii="Calibri" w:hAnsi="Calibri"/>
                <w:noProof w:val="0"/>
                <w:sz w:val="24"/>
                <w:szCs w:val="24"/>
              </w:rPr>
            </w:pPr>
            <w:r w:rsidRPr="00970F92">
              <w:rPr>
                <w:rFonts w:ascii="Calibri" w:hAnsi="Calibri"/>
                <w:noProof w:val="0"/>
                <w:sz w:val="24"/>
                <w:szCs w:val="24"/>
              </w:rPr>
              <w:t>Pôdohospodárska platobná agentúra</w:t>
            </w:r>
          </w:p>
        </w:tc>
      </w:tr>
      <w:tr w:rsidR="00CC2211" w:rsidRPr="00970F92" w14:paraId="757D58FD" w14:textId="77777777" w:rsidTr="00136F76">
        <w:trPr>
          <w:cantSplit/>
          <w:trHeight w:val="282"/>
        </w:trPr>
        <w:tc>
          <w:tcPr>
            <w:tcW w:w="1406" w:type="dxa"/>
          </w:tcPr>
          <w:p w14:paraId="4CAA1549"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33FF7DF1"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sídlo:</w:t>
            </w:r>
          </w:p>
        </w:tc>
        <w:tc>
          <w:tcPr>
            <w:tcW w:w="5205" w:type="dxa"/>
            <w:vAlign w:val="bottom"/>
          </w:tcPr>
          <w:p w14:paraId="6B8F5A05"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Hraničná 12, 815 26  Bratislava</w:t>
            </w:r>
          </w:p>
        </w:tc>
      </w:tr>
      <w:tr w:rsidR="00CC2211" w:rsidRPr="00970F92" w14:paraId="0B7824A2" w14:textId="77777777" w:rsidTr="00136F76">
        <w:trPr>
          <w:cantSplit/>
          <w:trHeight w:val="282"/>
        </w:trPr>
        <w:tc>
          <w:tcPr>
            <w:tcW w:w="1406" w:type="dxa"/>
            <w:vAlign w:val="bottom"/>
          </w:tcPr>
          <w:p w14:paraId="64CBE6C2"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tcPr>
          <w:p w14:paraId="7D607C43"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konajúci prostredníctvom:</w:t>
            </w:r>
          </w:p>
        </w:tc>
        <w:tc>
          <w:tcPr>
            <w:tcW w:w="5205" w:type="dxa"/>
          </w:tcPr>
          <w:p w14:paraId="798C03BB" w14:textId="77777777" w:rsidR="00CC2211" w:rsidRPr="00970F92" w:rsidRDefault="00CC2211" w:rsidP="00136F76">
            <w:pPr>
              <w:pStyle w:val="Nzov2"/>
              <w:keepNext w:val="0"/>
              <w:widowControl w:val="0"/>
              <w:numPr>
                <w:ilvl w:val="0"/>
                <w:numId w:val="0"/>
              </w:numPr>
              <w:spacing w:before="20" w:after="20"/>
              <w:rPr>
                <w:rFonts w:ascii="Calibri" w:hAnsi="Calibri"/>
                <w:i/>
                <w:noProof w:val="0"/>
                <w:color w:val="FF0000"/>
                <w:sz w:val="24"/>
                <w:szCs w:val="24"/>
              </w:rPr>
            </w:pPr>
            <w:r w:rsidRPr="00970F92">
              <w:rPr>
                <w:rFonts w:ascii="Calibri" w:hAnsi="Calibri"/>
                <w:noProof w:val="0"/>
                <w:sz w:val="24"/>
                <w:szCs w:val="24"/>
              </w:rPr>
              <w:t>Ing. Juraj Kožuch, PhD. – generálny riaditeľ</w:t>
            </w:r>
          </w:p>
        </w:tc>
      </w:tr>
      <w:tr w:rsidR="00CC2211" w:rsidRPr="00970F92" w14:paraId="691D9E5F" w14:textId="77777777" w:rsidTr="00136F76">
        <w:trPr>
          <w:cantSplit/>
          <w:trHeight w:val="282"/>
        </w:trPr>
        <w:tc>
          <w:tcPr>
            <w:tcW w:w="1406" w:type="dxa"/>
            <w:vAlign w:val="bottom"/>
          </w:tcPr>
          <w:p w14:paraId="1B220C88"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0447814C" w14:textId="77777777" w:rsidR="00CC2211" w:rsidRPr="00970F92" w:rsidRDefault="00CC2211" w:rsidP="00136F76">
            <w:pPr>
              <w:pStyle w:val="Pta"/>
              <w:widowControl w:val="0"/>
              <w:spacing w:before="20" w:after="20"/>
              <w:jc w:val="right"/>
              <w:rPr>
                <w:rFonts w:ascii="Calibri" w:hAnsi="Calibri" w:cs="Arial"/>
              </w:rPr>
            </w:pPr>
            <w:r w:rsidRPr="00970F92">
              <w:rPr>
                <w:rFonts w:ascii="Calibri" w:hAnsi="Calibri" w:cs="Arial"/>
              </w:rPr>
              <w:t>osoba oprávnená konať vo veciach technických:</w:t>
            </w:r>
          </w:p>
        </w:tc>
        <w:tc>
          <w:tcPr>
            <w:tcW w:w="5205" w:type="dxa"/>
            <w:vAlign w:val="bottom"/>
          </w:tcPr>
          <w:p w14:paraId="4637E373" w14:textId="77777777" w:rsidR="00CC2211" w:rsidRPr="00970F92" w:rsidRDefault="00CC2211" w:rsidP="00136F76">
            <w:pPr>
              <w:pStyle w:val="Pta"/>
              <w:widowControl w:val="0"/>
              <w:spacing w:before="20" w:after="20"/>
              <w:rPr>
                <w:rFonts w:ascii="Calibri" w:hAnsi="Calibri" w:cs="Arial"/>
              </w:rPr>
            </w:pPr>
          </w:p>
        </w:tc>
      </w:tr>
      <w:tr w:rsidR="00CC2211" w:rsidRPr="00970F92" w14:paraId="2AAF1025" w14:textId="77777777" w:rsidTr="00136F76">
        <w:trPr>
          <w:cantSplit/>
          <w:trHeight w:val="622"/>
        </w:trPr>
        <w:tc>
          <w:tcPr>
            <w:tcW w:w="1406" w:type="dxa"/>
            <w:vAlign w:val="bottom"/>
          </w:tcPr>
          <w:p w14:paraId="30519C6C" w14:textId="77777777" w:rsidR="00CC2211" w:rsidRPr="00970F92" w:rsidRDefault="00CC2211" w:rsidP="00136F76">
            <w:pPr>
              <w:pStyle w:val="Pta"/>
              <w:widowControl w:val="0"/>
              <w:spacing w:before="20" w:after="20"/>
              <w:rPr>
                <w:rFonts w:ascii="Calibri" w:hAnsi="Calibri" w:cs="Arial"/>
              </w:rPr>
            </w:pPr>
          </w:p>
        </w:tc>
        <w:tc>
          <w:tcPr>
            <w:tcW w:w="2495" w:type="dxa"/>
            <w:vAlign w:val="bottom"/>
          </w:tcPr>
          <w:p w14:paraId="45EAA304"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osoba oprávnená konať vo veciach zmluvných:</w:t>
            </w:r>
          </w:p>
        </w:tc>
        <w:tc>
          <w:tcPr>
            <w:tcW w:w="5205" w:type="dxa"/>
            <w:vAlign w:val="bottom"/>
          </w:tcPr>
          <w:p w14:paraId="557CAABE"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0B3441E1" w14:textId="77777777" w:rsidTr="00136F76">
        <w:trPr>
          <w:cantSplit/>
          <w:trHeight w:val="282"/>
        </w:trPr>
        <w:tc>
          <w:tcPr>
            <w:tcW w:w="1406" w:type="dxa"/>
            <w:vAlign w:val="bottom"/>
          </w:tcPr>
          <w:p w14:paraId="190B1C1B"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A420848"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IČO:</w:t>
            </w:r>
          </w:p>
        </w:tc>
        <w:tc>
          <w:tcPr>
            <w:tcW w:w="5205" w:type="dxa"/>
            <w:vAlign w:val="bottom"/>
          </w:tcPr>
          <w:p w14:paraId="32448F25"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30794323</w:t>
            </w:r>
          </w:p>
        </w:tc>
      </w:tr>
      <w:tr w:rsidR="00CC2211" w:rsidRPr="00970F92" w14:paraId="04BF8DE5" w14:textId="77777777" w:rsidTr="00136F76">
        <w:trPr>
          <w:cantSplit/>
          <w:trHeight w:val="282"/>
        </w:trPr>
        <w:tc>
          <w:tcPr>
            <w:tcW w:w="1406" w:type="dxa"/>
            <w:vAlign w:val="bottom"/>
          </w:tcPr>
          <w:p w14:paraId="6ED01A7E"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40955819"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 DPH:</w:t>
            </w:r>
          </w:p>
        </w:tc>
        <w:tc>
          <w:tcPr>
            <w:tcW w:w="5205" w:type="dxa"/>
            <w:vAlign w:val="bottom"/>
          </w:tcPr>
          <w:p w14:paraId="3C618888"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SK2021781630</w:t>
            </w:r>
          </w:p>
        </w:tc>
      </w:tr>
      <w:tr w:rsidR="00CC2211" w:rsidRPr="00970F92" w14:paraId="29C729F8" w14:textId="77777777" w:rsidTr="00136F76">
        <w:trPr>
          <w:cantSplit/>
          <w:trHeight w:val="282"/>
        </w:trPr>
        <w:tc>
          <w:tcPr>
            <w:tcW w:w="1406" w:type="dxa"/>
            <w:vAlign w:val="bottom"/>
          </w:tcPr>
          <w:p w14:paraId="43B33E6B"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4E6E5980"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bankové spojenie:</w:t>
            </w:r>
          </w:p>
        </w:tc>
        <w:tc>
          <w:tcPr>
            <w:tcW w:w="5205" w:type="dxa"/>
            <w:vAlign w:val="bottom"/>
          </w:tcPr>
          <w:p w14:paraId="7A6C5A0A" w14:textId="77777777" w:rsidR="00CC2211" w:rsidRPr="00970F92" w:rsidRDefault="00CC2211" w:rsidP="00136F76">
            <w:pPr>
              <w:pStyle w:val="Nzov2"/>
              <w:keepNext w:val="0"/>
              <w:widowControl w:val="0"/>
              <w:spacing w:before="20" w:after="20"/>
              <w:rPr>
                <w:rFonts w:ascii="Calibri" w:hAnsi="Calibri"/>
                <w:noProof w:val="0"/>
                <w:sz w:val="24"/>
                <w:szCs w:val="24"/>
              </w:rPr>
            </w:pPr>
            <w:r w:rsidRPr="00970F92">
              <w:rPr>
                <w:rFonts w:ascii="Calibri" w:hAnsi="Calibri"/>
                <w:noProof w:val="0"/>
                <w:sz w:val="24"/>
                <w:szCs w:val="24"/>
              </w:rPr>
              <w:t>SK32 8180 0000 0070 0011 6152</w:t>
            </w:r>
          </w:p>
        </w:tc>
      </w:tr>
      <w:tr w:rsidR="00CC2211" w:rsidRPr="00970F92" w14:paraId="65616311" w14:textId="77777777" w:rsidTr="00136F76">
        <w:trPr>
          <w:trHeight w:val="282"/>
        </w:trPr>
        <w:tc>
          <w:tcPr>
            <w:tcW w:w="3901" w:type="dxa"/>
            <w:gridSpan w:val="2"/>
            <w:vAlign w:val="bottom"/>
          </w:tcPr>
          <w:p w14:paraId="58A1DE24" w14:textId="77777777" w:rsidR="00CC2211" w:rsidRPr="00970F92" w:rsidRDefault="00CC2211" w:rsidP="00136F76">
            <w:pPr>
              <w:pStyle w:val="StyleNzov1Left"/>
              <w:keepNext w:val="0"/>
              <w:widowControl w:val="0"/>
              <w:spacing w:before="20" w:after="20"/>
              <w:rPr>
                <w:rFonts w:ascii="Calibri" w:hAnsi="Calibri" w:cs="Arial"/>
                <w:noProof w:val="0"/>
                <w:sz w:val="24"/>
                <w:szCs w:val="24"/>
              </w:rPr>
            </w:pPr>
            <w:r w:rsidRPr="00970F92">
              <w:rPr>
                <w:rFonts w:ascii="Calibri" w:hAnsi="Calibri" w:cs="Arial"/>
                <w:noProof w:val="0"/>
                <w:sz w:val="24"/>
                <w:szCs w:val="24"/>
              </w:rPr>
              <w:t>Zhotoviteľ:</w:t>
            </w:r>
          </w:p>
        </w:tc>
        <w:tc>
          <w:tcPr>
            <w:tcW w:w="5205" w:type="dxa"/>
            <w:vAlign w:val="bottom"/>
          </w:tcPr>
          <w:p w14:paraId="54D3FD1E" w14:textId="77777777" w:rsidR="00CC2211" w:rsidRPr="00970F92" w:rsidRDefault="00CC2211" w:rsidP="00136F76">
            <w:pPr>
              <w:pStyle w:val="Nzov1"/>
              <w:keepNext w:val="0"/>
              <w:widowControl w:val="0"/>
              <w:spacing w:before="20" w:after="20"/>
              <w:jc w:val="both"/>
              <w:rPr>
                <w:rFonts w:ascii="Calibri" w:hAnsi="Calibri"/>
                <w:noProof w:val="0"/>
                <w:sz w:val="24"/>
                <w:szCs w:val="24"/>
              </w:rPr>
            </w:pPr>
            <w:r w:rsidRPr="00970F92">
              <w:rPr>
                <w:rFonts w:ascii="Calibri" w:hAnsi="Calibri"/>
                <w:noProof w:val="0"/>
                <w:sz w:val="24"/>
                <w:szCs w:val="24"/>
              </w:rPr>
              <w:t>(ďalej ako „Objednávateľ“)</w:t>
            </w:r>
          </w:p>
          <w:p w14:paraId="63A25345" w14:textId="77777777" w:rsidR="00CC2211" w:rsidRPr="00970F92" w:rsidRDefault="00CC2211" w:rsidP="00136F76">
            <w:pPr>
              <w:pStyle w:val="Nzov1"/>
              <w:keepNext w:val="0"/>
              <w:widowControl w:val="0"/>
              <w:spacing w:before="20" w:after="20"/>
              <w:rPr>
                <w:rFonts w:ascii="Calibri" w:hAnsi="Calibri"/>
                <w:noProof w:val="0"/>
                <w:sz w:val="24"/>
                <w:szCs w:val="24"/>
              </w:rPr>
            </w:pPr>
          </w:p>
        </w:tc>
      </w:tr>
      <w:tr w:rsidR="00CC2211" w:rsidRPr="00970F92" w14:paraId="1BC8C516" w14:textId="77777777" w:rsidTr="00136F76">
        <w:trPr>
          <w:trHeight w:val="282"/>
        </w:trPr>
        <w:tc>
          <w:tcPr>
            <w:tcW w:w="1406" w:type="dxa"/>
            <w:vAlign w:val="bottom"/>
          </w:tcPr>
          <w:p w14:paraId="64227DAF"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1A3C7BBE"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obchodné meno:</w:t>
            </w:r>
          </w:p>
        </w:tc>
        <w:tc>
          <w:tcPr>
            <w:tcW w:w="5205" w:type="dxa"/>
          </w:tcPr>
          <w:p w14:paraId="1D63E159" w14:textId="77777777" w:rsidR="00CC2211" w:rsidRPr="00970F92" w:rsidRDefault="00CC2211" w:rsidP="00136F76">
            <w:pPr>
              <w:pStyle w:val="StyleNzov1Left"/>
              <w:keepNext w:val="0"/>
              <w:widowControl w:val="0"/>
              <w:spacing w:before="20" w:after="20"/>
              <w:rPr>
                <w:rFonts w:ascii="Calibri" w:hAnsi="Calibri" w:cs="Arial"/>
                <w:bCs w:val="0"/>
                <w:noProof w:val="0"/>
                <w:sz w:val="24"/>
                <w:szCs w:val="24"/>
              </w:rPr>
            </w:pPr>
          </w:p>
        </w:tc>
      </w:tr>
      <w:tr w:rsidR="00CC2211" w:rsidRPr="00970F92" w14:paraId="28289B98" w14:textId="77777777" w:rsidTr="00136F76">
        <w:trPr>
          <w:trHeight w:val="282"/>
        </w:trPr>
        <w:tc>
          <w:tcPr>
            <w:tcW w:w="1406" w:type="dxa"/>
            <w:vAlign w:val="bottom"/>
          </w:tcPr>
          <w:p w14:paraId="003DA7DA"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85CF4EA"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sídlo:</w:t>
            </w:r>
          </w:p>
        </w:tc>
        <w:tc>
          <w:tcPr>
            <w:tcW w:w="5205" w:type="dxa"/>
          </w:tcPr>
          <w:p w14:paraId="012CA0FC"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65856462" w14:textId="77777777" w:rsidTr="00136F76">
        <w:trPr>
          <w:trHeight w:val="282"/>
        </w:trPr>
        <w:tc>
          <w:tcPr>
            <w:tcW w:w="1406" w:type="dxa"/>
            <w:vAlign w:val="bottom"/>
          </w:tcPr>
          <w:p w14:paraId="38E5EAF7"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tcPr>
          <w:p w14:paraId="6773D56A"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zapísaný v registri:</w:t>
            </w:r>
          </w:p>
        </w:tc>
        <w:tc>
          <w:tcPr>
            <w:tcW w:w="5205" w:type="dxa"/>
          </w:tcPr>
          <w:p w14:paraId="61CF3732"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20F5A720" w14:textId="77777777" w:rsidTr="00136F76">
        <w:trPr>
          <w:trHeight w:val="282"/>
        </w:trPr>
        <w:tc>
          <w:tcPr>
            <w:tcW w:w="1406" w:type="dxa"/>
            <w:vAlign w:val="bottom"/>
          </w:tcPr>
          <w:p w14:paraId="49690108"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tcPr>
          <w:p w14:paraId="5C596C4B"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konajúci prostredníctvom:</w:t>
            </w:r>
          </w:p>
        </w:tc>
        <w:tc>
          <w:tcPr>
            <w:tcW w:w="5205" w:type="dxa"/>
          </w:tcPr>
          <w:p w14:paraId="6D9C51A9" w14:textId="77777777" w:rsidR="00CC2211" w:rsidRPr="00970F92" w:rsidRDefault="00CC2211" w:rsidP="00136F76">
            <w:pPr>
              <w:pStyle w:val="Nzov2"/>
              <w:keepNext w:val="0"/>
              <w:widowControl w:val="0"/>
              <w:numPr>
                <w:ilvl w:val="0"/>
                <w:numId w:val="0"/>
              </w:numPr>
              <w:spacing w:before="20" w:after="20"/>
              <w:ind w:left="34"/>
              <w:rPr>
                <w:rFonts w:ascii="Calibri" w:hAnsi="Calibri"/>
                <w:noProof w:val="0"/>
                <w:sz w:val="24"/>
                <w:szCs w:val="24"/>
              </w:rPr>
            </w:pPr>
          </w:p>
        </w:tc>
      </w:tr>
      <w:tr w:rsidR="00CC2211" w:rsidRPr="00970F92" w14:paraId="56C2615A" w14:textId="77777777" w:rsidTr="00136F76">
        <w:trPr>
          <w:trHeight w:val="282"/>
        </w:trPr>
        <w:tc>
          <w:tcPr>
            <w:tcW w:w="1406" w:type="dxa"/>
            <w:vAlign w:val="bottom"/>
          </w:tcPr>
          <w:p w14:paraId="0B192B4E"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F9EF70C" w14:textId="77777777" w:rsidR="00CC2211" w:rsidRPr="00970F92" w:rsidRDefault="00CC2211" w:rsidP="00136F76">
            <w:pPr>
              <w:pStyle w:val="Pta"/>
              <w:widowControl w:val="0"/>
              <w:spacing w:before="20" w:after="20"/>
              <w:jc w:val="right"/>
              <w:rPr>
                <w:rFonts w:ascii="Calibri" w:hAnsi="Calibri" w:cs="Arial"/>
              </w:rPr>
            </w:pPr>
            <w:r w:rsidRPr="00970F92">
              <w:rPr>
                <w:rFonts w:ascii="Calibri" w:hAnsi="Calibri" w:cs="Arial"/>
              </w:rPr>
              <w:t>osoba oprávnená konať vo veciach technických:</w:t>
            </w:r>
          </w:p>
        </w:tc>
        <w:tc>
          <w:tcPr>
            <w:tcW w:w="5205" w:type="dxa"/>
          </w:tcPr>
          <w:p w14:paraId="70786B89" w14:textId="77777777" w:rsidR="00CC2211" w:rsidRPr="00970F92" w:rsidRDefault="00CC2211" w:rsidP="00136F76">
            <w:pPr>
              <w:pStyle w:val="Pta"/>
              <w:widowControl w:val="0"/>
              <w:spacing w:before="20" w:after="20"/>
              <w:rPr>
                <w:rFonts w:ascii="Calibri" w:hAnsi="Calibri" w:cs="Arial"/>
              </w:rPr>
            </w:pPr>
          </w:p>
        </w:tc>
      </w:tr>
      <w:tr w:rsidR="00CC2211" w:rsidRPr="00970F92" w14:paraId="6EFF360C" w14:textId="77777777" w:rsidTr="00136F76">
        <w:trPr>
          <w:trHeight w:val="282"/>
        </w:trPr>
        <w:tc>
          <w:tcPr>
            <w:tcW w:w="1406" w:type="dxa"/>
            <w:vAlign w:val="bottom"/>
          </w:tcPr>
          <w:p w14:paraId="7A1D99D3" w14:textId="77777777" w:rsidR="00CC2211" w:rsidRPr="00970F92" w:rsidRDefault="00CC2211" w:rsidP="00136F76">
            <w:pPr>
              <w:pStyle w:val="Pta"/>
              <w:widowControl w:val="0"/>
              <w:spacing w:before="20" w:after="20"/>
              <w:rPr>
                <w:rFonts w:ascii="Calibri" w:hAnsi="Calibri" w:cs="Arial"/>
              </w:rPr>
            </w:pPr>
          </w:p>
        </w:tc>
        <w:tc>
          <w:tcPr>
            <w:tcW w:w="2495" w:type="dxa"/>
            <w:vAlign w:val="bottom"/>
          </w:tcPr>
          <w:p w14:paraId="5CA33594"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osoba oprávnená konať vo veciach zmluvných:</w:t>
            </w:r>
          </w:p>
        </w:tc>
        <w:tc>
          <w:tcPr>
            <w:tcW w:w="5205" w:type="dxa"/>
          </w:tcPr>
          <w:p w14:paraId="7C4B4767"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5B34DC71" w14:textId="77777777" w:rsidTr="00136F76">
        <w:trPr>
          <w:trHeight w:val="282"/>
        </w:trPr>
        <w:tc>
          <w:tcPr>
            <w:tcW w:w="1406" w:type="dxa"/>
            <w:vAlign w:val="bottom"/>
          </w:tcPr>
          <w:p w14:paraId="4FC95F79"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7B607B32"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IČO:</w:t>
            </w:r>
          </w:p>
        </w:tc>
        <w:tc>
          <w:tcPr>
            <w:tcW w:w="5205" w:type="dxa"/>
          </w:tcPr>
          <w:p w14:paraId="3F632FFD"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089ED17F" w14:textId="77777777" w:rsidTr="00136F76">
        <w:trPr>
          <w:trHeight w:val="282"/>
        </w:trPr>
        <w:tc>
          <w:tcPr>
            <w:tcW w:w="1406" w:type="dxa"/>
            <w:vAlign w:val="bottom"/>
          </w:tcPr>
          <w:p w14:paraId="15F9CB99"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2B045951"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DIČ:</w:t>
            </w:r>
          </w:p>
        </w:tc>
        <w:tc>
          <w:tcPr>
            <w:tcW w:w="5205" w:type="dxa"/>
          </w:tcPr>
          <w:p w14:paraId="60E33CC2"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03CC0BD0" w14:textId="77777777" w:rsidTr="00136F76">
        <w:trPr>
          <w:trHeight w:val="282"/>
        </w:trPr>
        <w:tc>
          <w:tcPr>
            <w:tcW w:w="1406" w:type="dxa"/>
            <w:vAlign w:val="bottom"/>
          </w:tcPr>
          <w:p w14:paraId="4FD7A1A5"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1E610CBD"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IČ DPH:</w:t>
            </w:r>
          </w:p>
        </w:tc>
        <w:tc>
          <w:tcPr>
            <w:tcW w:w="5205" w:type="dxa"/>
          </w:tcPr>
          <w:p w14:paraId="0C326151"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2277A370" w14:textId="77777777" w:rsidTr="00136F76">
        <w:trPr>
          <w:trHeight w:val="282"/>
        </w:trPr>
        <w:tc>
          <w:tcPr>
            <w:tcW w:w="1406" w:type="dxa"/>
            <w:vAlign w:val="bottom"/>
          </w:tcPr>
          <w:p w14:paraId="45EDE48F"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2660C0D" w14:textId="77777777" w:rsidR="00CC2211" w:rsidRPr="00970F92" w:rsidRDefault="00CC2211" w:rsidP="00136F76">
            <w:pPr>
              <w:pStyle w:val="Nzov2"/>
              <w:keepNext w:val="0"/>
              <w:widowControl w:val="0"/>
              <w:spacing w:before="20" w:after="20"/>
              <w:jc w:val="right"/>
              <w:rPr>
                <w:rFonts w:ascii="Calibri" w:hAnsi="Calibri"/>
                <w:noProof w:val="0"/>
                <w:sz w:val="24"/>
                <w:szCs w:val="24"/>
              </w:rPr>
            </w:pPr>
            <w:r w:rsidRPr="00970F92">
              <w:rPr>
                <w:rFonts w:ascii="Calibri" w:hAnsi="Calibri"/>
                <w:noProof w:val="0"/>
                <w:sz w:val="24"/>
                <w:szCs w:val="24"/>
              </w:rPr>
              <w:t>bankové spojenie:</w:t>
            </w:r>
          </w:p>
        </w:tc>
        <w:tc>
          <w:tcPr>
            <w:tcW w:w="5205" w:type="dxa"/>
          </w:tcPr>
          <w:p w14:paraId="2FE94137" w14:textId="77777777" w:rsidR="00CC2211" w:rsidRPr="00970F92" w:rsidRDefault="00CC2211" w:rsidP="00136F76">
            <w:pPr>
              <w:pStyle w:val="Nzov2"/>
              <w:keepNext w:val="0"/>
              <w:widowControl w:val="0"/>
              <w:spacing w:before="20" w:after="20"/>
              <w:rPr>
                <w:rFonts w:ascii="Calibri" w:hAnsi="Calibri"/>
                <w:noProof w:val="0"/>
                <w:sz w:val="24"/>
                <w:szCs w:val="24"/>
              </w:rPr>
            </w:pPr>
          </w:p>
        </w:tc>
      </w:tr>
      <w:tr w:rsidR="00CC2211" w:rsidRPr="00970F92" w14:paraId="1F4C3E8A" w14:textId="77777777" w:rsidTr="00136F76">
        <w:trPr>
          <w:trHeight w:val="282"/>
        </w:trPr>
        <w:tc>
          <w:tcPr>
            <w:tcW w:w="1406" w:type="dxa"/>
            <w:vAlign w:val="bottom"/>
          </w:tcPr>
          <w:p w14:paraId="62C5CBF6" w14:textId="77777777" w:rsidR="00CC2211" w:rsidRPr="00970F92" w:rsidRDefault="00CC2211" w:rsidP="00136F76">
            <w:pPr>
              <w:pStyle w:val="Nzov2"/>
              <w:keepNext w:val="0"/>
              <w:widowControl w:val="0"/>
              <w:spacing w:before="20" w:after="20"/>
              <w:rPr>
                <w:rFonts w:ascii="Calibri" w:hAnsi="Calibri"/>
                <w:noProof w:val="0"/>
                <w:sz w:val="24"/>
                <w:szCs w:val="24"/>
              </w:rPr>
            </w:pPr>
          </w:p>
        </w:tc>
        <w:tc>
          <w:tcPr>
            <w:tcW w:w="2495" w:type="dxa"/>
            <w:vAlign w:val="bottom"/>
          </w:tcPr>
          <w:p w14:paraId="592E991F" w14:textId="77777777" w:rsidR="00CC2211" w:rsidRPr="00970F92" w:rsidRDefault="00CC2211" w:rsidP="00136F76">
            <w:pPr>
              <w:pStyle w:val="Nzov2"/>
              <w:keepNext w:val="0"/>
              <w:widowControl w:val="0"/>
              <w:spacing w:before="20" w:after="20"/>
              <w:jc w:val="both"/>
              <w:rPr>
                <w:rFonts w:ascii="Calibri" w:hAnsi="Calibri"/>
                <w:b/>
                <w:noProof w:val="0"/>
                <w:sz w:val="24"/>
                <w:szCs w:val="24"/>
              </w:rPr>
            </w:pPr>
          </w:p>
        </w:tc>
        <w:tc>
          <w:tcPr>
            <w:tcW w:w="5205" w:type="dxa"/>
            <w:vAlign w:val="bottom"/>
          </w:tcPr>
          <w:p w14:paraId="6BB524A8" w14:textId="77777777" w:rsidR="00CC2211" w:rsidRPr="00970F92" w:rsidRDefault="00CC2211" w:rsidP="00136F76">
            <w:pPr>
              <w:pStyle w:val="Nzov2"/>
              <w:keepNext w:val="0"/>
              <w:widowControl w:val="0"/>
              <w:spacing w:before="20" w:after="20"/>
              <w:jc w:val="both"/>
              <w:rPr>
                <w:rFonts w:ascii="Calibri" w:hAnsi="Calibri"/>
                <w:b/>
                <w:noProof w:val="0"/>
                <w:sz w:val="24"/>
                <w:szCs w:val="24"/>
              </w:rPr>
            </w:pPr>
            <w:r w:rsidRPr="00970F92">
              <w:rPr>
                <w:rFonts w:ascii="Calibri" w:hAnsi="Calibri"/>
                <w:b/>
                <w:noProof w:val="0"/>
                <w:sz w:val="24"/>
                <w:szCs w:val="24"/>
              </w:rPr>
              <w:t>(ďalej ako „Zhotoviteľ“)</w:t>
            </w:r>
          </w:p>
        </w:tc>
      </w:tr>
      <w:tr w:rsidR="00CC2211" w:rsidRPr="00970F92" w14:paraId="11A0845E" w14:textId="77777777" w:rsidTr="00136F76">
        <w:trPr>
          <w:trHeight w:val="282"/>
        </w:trPr>
        <w:tc>
          <w:tcPr>
            <w:tcW w:w="9106" w:type="dxa"/>
            <w:gridSpan w:val="3"/>
            <w:vAlign w:val="bottom"/>
          </w:tcPr>
          <w:p w14:paraId="4B07F133" w14:textId="77777777" w:rsidR="00CC2211" w:rsidRDefault="00CC2211" w:rsidP="00136F76">
            <w:pPr>
              <w:pStyle w:val="Nzov2"/>
              <w:keepNext w:val="0"/>
              <w:widowControl w:val="0"/>
              <w:spacing w:before="20" w:after="20"/>
              <w:jc w:val="both"/>
              <w:rPr>
                <w:rFonts w:ascii="Calibri" w:hAnsi="Calibri"/>
                <w:noProof w:val="0"/>
                <w:sz w:val="24"/>
                <w:szCs w:val="24"/>
              </w:rPr>
            </w:pPr>
          </w:p>
          <w:p w14:paraId="0ABD0CCB" w14:textId="77777777" w:rsidR="00CC2211" w:rsidRPr="00970F92" w:rsidRDefault="00CC2211" w:rsidP="00136F76">
            <w:pPr>
              <w:pStyle w:val="Nzov2"/>
              <w:keepNext w:val="0"/>
              <w:widowControl w:val="0"/>
              <w:spacing w:before="20" w:after="20"/>
              <w:jc w:val="both"/>
              <w:rPr>
                <w:rFonts w:ascii="Calibri" w:hAnsi="Calibri"/>
                <w:b/>
                <w:noProof w:val="0"/>
                <w:sz w:val="24"/>
                <w:szCs w:val="24"/>
              </w:rPr>
            </w:pPr>
            <w:r w:rsidRPr="00970F92">
              <w:rPr>
                <w:rFonts w:ascii="Calibri" w:hAnsi="Calibri"/>
                <w:noProof w:val="0"/>
                <w:sz w:val="24"/>
                <w:szCs w:val="24"/>
              </w:rPr>
              <w:t>Objednávateľ a zhotoviteľ ďalej spolu ako („</w:t>
            </w:r>
            <w:r w:rsidRPr="00970F92">
              <w:rPr>
                <w:rFonts w:ascii="Calibri" w:hAnsi="Calibri"/>
                <w:b/>
                <w:noProof w:val="0"/>
                <w:sz w:val="24"/>
                <w:szCs w:val="24"/>
              </w:rPr>
              <w:t>Zmluvné strany</w:t>
            </w:r>
            <w:r w:rsidRPr="00970F92">
              <w:rPr>
                <w:rFonts w:ascii="Calibri" w:hAnsi="Calibri"/>
                <w:noProof w:val="0"/>
                <w:sz w:val="24"/>
                <w:szCs w:val="24"/>
              </w:rPr>
              <w:t>“)</w:t>
            </w:r>
          </w:p>
        </w:tc>
      </w:tr>
    </w:tbl>
    <w:p w14:paraId="5602BB9A" w14:textId="77777777" w:rsidR="00CC2211" w:rsidRDefault="00CC2211" w:rsidP="00CC2211">
      <w:pPr>
        <w:spacing w:after="0"/>
        <w:jc w:val="center"/>
        <w:rPr>
          <w:rFonts w:ascii="Times New Roman" w:eastAsia="Times New Roman" w:hAnsi="Times New Roman" w:cs="Times New Roman"/>
          <w:b/>
          <w:sz w:val="24"/>
          <w:szCs w:val="24"/>
          <w:lang w:eastAsia="sk-SK"/>
        </w:rPr>
      </w:pPr>
    </w:p>
    <w:p w14:paraId="41E3D84A" w14:textId="77777777" w:rsidR="00CC2211" w:rsidRDefault="00CC2211" w:rsidP="00CC2211">
      <w:pP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br w:type="page"/>
      </w:r>
    </w:p>
    <w:p w14:paraId="5CED6473" w14:textId="77777777" w:rsidR="00CC2211" w:rsidRPr="005627A3" w:rsidRDefault="00CC2211" w:rsidP="00CC2211">
      <w:pPr>
        <w:spacing w:after="0"/>
        <w:jc w:val="center"/>
        <w:rPr>
          <w:rFonts w:ascii="Times New Roman" w:eastAsia="Times New Roman" w:hAnsi="Times New Roman" w:cs="Times New Roman"/>
          <w:b/>
          <w:sz w:val="24"/>
          <w:szCs w:val="24"/>
          <w:lang w:eastAsia="sk-SK"/>
        </w:rPr>
      </w:pPr>
      <w:r w:rsidRPr="005627A3">
        <w:rPr>
          <w:rFonts w:ascii="Times New Roman" w:eastAsia="Times New Roman" w:hAnsi="Times New Roman" w:cs="Times New Roman"/>
          <w:b/>
          <w:sz w:val="24"/>
          <w:szCs w:val="24"/>
          <w:lang w:eastAsia="sk-SK"/>
        </w:rPr>
        <w:lastRenderedPageBreak/>
        <w:t>Preambula</w:t>
      </w:r>
    </w:p>
    <w:p w14:paraId="1A337A41" w14:textId="77777777" w:rsidR="00CC2211" w:rsidRPr="005627A3" w:rsidRDefault="00CC2211" w:rsidP="00CC2211">
      <w:pPr>
        <w:pStyle w:val="Default"/>
        <w:jc w:val="both"/>
      </w:pPr>
      <w:r>
        <w:t xml:space="preserve">Za účelom zabezpečenia udržateľnosti projektu </w:t>
      </w:r>
      <w:r w:rsidRPr="005627A3">
        <w:t>„</w:t>
      </w:r>
      <w:r w:rsidRPr="00CB5E92">
        <w:rPr>
          <w:i/>
        </w:rPr>
        <w:t>Úpravy existujúcich a rozširovanie nových funkcionalít informačného systému ITMS2014+ za účelom  elektronizácie služieb pre Miestne akčné skupiny, ktoré sú financované z Programu rozvoja vidieka</w:t>
      </w:r>
      <w:r w:rsidRPr="005627A3">
        <w:t>“</w:t>
      </w:r>
      <w:r>
        <w:t xml:space="preserve"> dodaného na základe </w:t>
      </w:r>
      <w:r w:rsidRPr="00CB5E92">
        <w:t>Zmluv</w:t>
      </w:r>
      <w:r>
        <w:t>y</w:t>
      </w:r>
      <w:r w:rsidRPr="00CB5E92">
        <w:t xml:space="preserve"> o dielo č. 29/2018/110 </w:t>
      </w:r>
      <w:r w:rsidRPr="005627A3">
        <w:t>(ďalej aj „</w:t>
      </w:r>
      <w:r>
        <w:t>Dielo</w:t>
      </w:r>
      <w:r w:rsidRPr="005627A3">
        <w:t>“)</w:t>
      </w:r>
      <w:r>
        <w:t xml:space="preserve"> a dosiahnutia jeho cieľov,  Zmluvné strany uzatvárajú túto zmluvu o s</w:t>
      </w:r>
      <w:r w:rsidRPr="00CB5E92">
        <w:t>lužb</w:t>
      </w:r>
      <w:r>
        <w:t>ách</w:t>
      </w:r>
      <w:r w:rsidRPr="00CB5E92">
        <w:t xml:space="preserve"> technickej podpory a údržby a </w:t>
      </w:r>
      <w:r>
        <w:t>s</w:t>
      </w:r>
      <w:r w:rsidRPr="00CB5E92">
        <w:t>lužb</w:t>
      </w:r>
      <w:r>
        <w:t>ách</w:t>
      </w:r>
      <w:r w:rsidRPr="00CB5E92">
        <w:t xml:space="preserve"> aplikačného rozvoja informačného systému ITMS2014+ pre Miestne akčné skupiny</w:t>
      </w:r>
      <w:r>
        <w:t xml:space="preserve"> </w:t>
      </w:r>
      <w:r w:rsidRPr="005627A3">
        <w:t>(ďalej aj „</w:t>
      </w:r>
      <w:r>
        <w:t>Servisná zmluva</w:t>
      </w:r>
      <w:r w:rsidRPr="005627A3">
        <w:t>“)</w:t>
      </w:r>
      <w:r>
        <w:t>, ktorej účelom je zabezpečenie vykonávania podporných a servisných úkonov smerujúcich k bezproblémovému užívaniu Diela a jeho ďalšiemu nevyhnutnému rozvoju v rozsahu vyplývajúcom z Legislatívnych zmien a Legislatívnych updatov a metodických zmien, príp. odôvodnených požiadaviek jeho používateľov.</w:t>
      </w:r>
    </w:p>
    <w:p w14:paraId="43E5C75C" w14:textId="77777777" w:rsidR="00CC2211" w:rsidRDefault="00CC2211" w:rsidP="00CC2211">
      <w:pPr>
        <w:pStyle w:val="lnok"/>
        <w:numPr>
          <w:ilvl w:val="0"/>
          <w:numId w:val="0"/>
        </w:numPr>
        <w:spacing w:before="0"/>
        <w:ind w:left="8222" w:hanging="8080"/>
        <w:rPr>
          <w:rFonts w:ascii="Calibri" w:hAnsi="Calibri"/>
          <w:sz w:val="24"/>
          <w:szCs w:val="24"/>
        </w:rPr>
      </w:pPr>
    </w:p>
    <w:p w14:paraId="611DF3A7" w14:textId="77777777" w:rsidR="00CC2211" w:rsidRPr="00516A4D" w:rsidRDefault="00CC2211" w:rsidP="00CC2211">
      <w:pPr>
        <w:spacing w:after="0"/>
        <w:jc w:val="center"/>
        <w:rPr>
          <w:rFonts w:ascii="Times New Roman" w:eastAsia="Times New Roman" w:hAnsi="Times New Roman" w:cs="Times New Roman"/>
          <w:b/>
          <w:sz w:val="24"/>
          <w:szCs w:val="24"/>
          <w:lang w:eastAsia="sk-SK"/>
        </w:rPr>
      </w:pPr>
    </w:p>
    <w:p w14:paraId="551948B3" w14:textId="77777777" w:rsidR="00CC2211" w:rsidRPr="00970F92" w:rsidRDefault="00CC2211" w:rsidP="00CC2211">
      <w:pPr>
        <w:pStyle w:val="lnok"/>
        <w:spacing w:before="0"/>
        <w:ind w:left="0" w:firstLine="0"/>
        <w:rPr>
          <w:rFonts w:ascii="Calibri" w:hAnsi="Calibri"/>
          <w:sz w:val="24"/>
          <w:szCs w:val="24"/>
        </w:rPr>
      </w:pPr>
    </w:p>
    <w:p w14:paraId="4606DE9B" w14:textId="565BB147" w:rsidR="00B20376" w:rsidRDefault="00CC2211">
      <w:pPr>
        <w:tabs>
          <w:tab w:val="left" w:pos="2552"/>
        </w:tabs>
        <w:spacing w:after="12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Definície pojmov</w:t>
      </w:r>
    </w:p>
    <w:p w14:paraId="16ACC95C" w14:textId="77777777" w:rsidR="00AD3493" w:rsidRPr="00B86C7E" w:rsidRDefault="00AD3493">
      <w:pPr>
        <w:tabs>
          <w:tab w:val="left" w:pos="2552"/>
        </w:tabs>
        <w:spacing w:after="120"/>
        <w:jc w:val="center"/>
        <w:rPr>
          <w:rFonts w:ascii="Times New Roman" w:eastAsia="Times New Roman" w:hAnsi="Times New Roman" w:cs="Times New Roman"/>
          <w:b/>
          <w:sz w:val="24"/>
          <w:szCs w:val="24"/>
          <w:lang w:eastAsia="sk-SK"/>
        </w:rPr>
      </w:pPr>
    </w:p>
    <w:p w14:paraId="1096C983" w14:textId="77777777" w:rsidR="00CC2211" w:rsidRDefault="00CC2211" w:rsidP="00CC2211">
      <w:pPr>
        <w:pStyle w:val="Odsekzoznamu"/>
        <w:numPr>
          <w:ilvl w:val="1"/>
          <w:numId w:val="3"/>
        </w:numPr>
        <w:spacing w:after="120"/>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ITMS2014+: </w:t>
      </w:r>
      <w:r w:rsidRPr="00890003">
        <w:rPr>
          <w:rFonts w:ascii="Times New Roman" w:eastAsia="Times New Roman" w:hAnsi="Times New Roman" w:cs="Times New Roman"/>
          <w:sz w:val="24"/>
          <w:szCs w:val="24"/>
          <w:lang w:eastAsia="sk-SK"/>
        </w:rPr>
        <w:t xml:space="preserve">informačný systém Objednávateľa (IT Monitoring </w:t>
      </w:r>
      <w:proofErr w:type="spellStart"/>
      <w:r w:rsidRPr="00890003">
        <w:rPr>
          <w:rFonts w:ascii="Times New Roman" w:eastAsia="Times New Roman" w:hAnsi="Times New Roman" w:cs="Times New Roman"/>
          <w:sz w:val="24"/>
          <w:szCs w:val="24"/>
          <w:lang w:eastAsia="sk-SK"/>
        </w:rPr>
        <w:t>System</w:t>
      </w:r>
      <w:proofErr w:type="spellEnd"/>
      <w:r w:rsidRPr="00890003">
        <w:rPr>
          <w:rFonts w:ascii="Times New Roman" w:eastAsia="Times New Roman" w:hAnsi="Times New Roman" w:cs="Times New Roman"/>
          <w:sz w:val="24"/>
          <w:szCs w:val="24"/>
          <w:lang w:eastAsia="sk-SK"/>
        </w:rPr>
        <w:t xml:space="preserve"> </w:t>
      </w:r>
      <w:proofErr w:type="spellStart"/>
      <w:r w:rsidRPr="00890003">
        <w:rPr>
          <w:rFonts w:ascii="Times New Roman" w:eastAsia="Times New Roman" w:hAnsi="Times New Roman" w:cs="Times New Roman"/>
          <w:sz w:val="24"/>
          <w:szCs w:val="24"/>
          <w:lang w:eastAsia="sk-SK"/>
        </w:rPr>
        <w:t>for</w:t>
      </w:r>
      <w:proofErr w:type="spellEnd"/>
      <w:r w:rsidRPr="00890003">
        <w:rPr>
          <w:rFonts w:ascii="Times New Roman" w:eastAsia="Times New Roman" w:hAnsi="Times New Roman" w:cs="Times New Roman"/>
          <w:sz w:val="24"/>
          <w:szCs w:val="24"/>
          <w:lang w:eastAsia="sk-SK"/>
        </w:rPr>
        <w:t xml:space="preserve"> </w:t>
      </w:r>
      <w:proofErr w:type="spellStart"/>
      <w:r w:rsidRPr="00890003">
        <w:rPr>
          <w:rFonts w:ascii="Times New Roman" w:eastAsia="Times New Roman" w:hAnsi="Times New Roman" w:cs="Times New Roman"/>
          <w:sz w:val="24"/>
          <w:szCs w:val="24"/>
          <w:lang w:eastAsia="sk-SK"/>
        </w:rPr>
        <w:t>Structural</w:t>
      </w:r>
      <w:proofErr w:type="spellEnd"/>
      <w:r w:rsidRPr="00890003">
        <w:rPr>
          <w:rFonts w:ascii="Times New Roman" w:eastAsia="Times New Roman" w:hAnsi="Times New Roman" w:cs="Times New Roman"/>
          <w:sz w:val="24"/>
          <w:szCs w:val="24"/>
          <w:lang w:eastAsia="sk-SK"/>
        </w:rPr>
        <w:t xml:space="preserve"> and </w:t>
      </w:r>
      <w:proofErr w:type="spellStart"/>
      <w:r w:rsidRPr="00890003">
        <w:rPr>
          <w:rFonts w:ascii="Times New Roman" w:eastAsia="Times New Roman" w:hAnsi="Times New Roman" w:cs="Times New Roman"/>
          <w:sz w:val="24"/>
          <w:szCs w:val="24"/>
          <w:lang w:eastAsia="sk-SK"/>
        </w:rPr>
        <w:t>Cohesion</w:t>
      </w:r>
      <w:proofErr w:type="spellEnd"/>
      <w:r w:rsidRPr="00890003">
        <w:rPr>
          <w:rFonts w:ascii="Times New Roman" w:eastAsia="Times New Roman" w:hAnsi="Times New Roman" w:cs="Times New Roman"/>
          <w:sz w:val="24"/>
          <w:szCs w:val="24"/>
          <w:lang w:eastAsia="sk-SK"/>
        </w:rPr>
        <w:t xml:space="preserve"> </w:t>
      </w:r>
      <w:proofErr w:type="spellStart"/>
      <w:r w:rsidRPr="00890003">
        <w:rPr>
          <w:rFonts w:ascii="Times New Roman" w:eastAsia="Times New Roman" w:hAnsi="Times New Roman" w:cs="Times New Roman"/>
          <w:sz w:val="24"/>
          <w:szCs w:val="24"/>
          <w:lang w:eastAsia="sk-SK"/>
        </w:rPr>
        <w:t>Funds</w:t>
      </w:r>
      <w:proofErr w:type="spellEnd"/>
      <w:r w:rsidRPr="00890003">
        <w:rPr>
          <w:rFonts w:ascii="Times New Roman" w:eastAsia="Times New Roman" w:hAnsi="Times New Roman" w:cs="Times New Roman"/>
          <w:sz w:val="24"/>
          <w:szCs w:val="24"/>
          <w:lang w:eastAsia="sk-SK"/>
        </w:rPr>
        <w:t xml:space="preserve">),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Európskej komisie určených pre správu európskych štrukturálnych a investičných fondov a s inými vnútroštátnymi informačnými systémami vrátane </w:t>
      </w:r>
      <w:r>
        <w:rPr>
          <w:rFonts w:ascii="Times New Roman" w:eastAsia="Times New Roman" w:hAnsi="Times New Roman" w:cs="Times New Roman"/>
          <w:sz w:val="24"/>
          <w:szCs w:val="24"/>
          <w:lang w:eastAsia="sk-SK"/>
        </w:rPr>
        <w:t>Informačného systému účtovníctva fondov</w:t>
      </w:r>
      <w:r w:rsidRPr="00890003">
        <w:rPr>
          <w:rFonts w:ascii="Times New Roman" w:eastAsia="Times New Roman" w:hAnsi="Times New Roman" w:cs="Times New Roman"/>
          <w:sz w:val="24"/>
          <w:szCs w:val="24"/>
          <w:lang w:eastAsia="sk-SK"/>
        </w:rPr>
        <w:t>, pre ktorý je zdrojovým systémom v rámci integračného rozhrania.</w:t>
      </w:r>
      <w:r w:rsidRPr="00890003">
        <w:rPr>
          <w:rFonts w:ascii="Times New Roman" w:eastAsia="Times New Roman" w:hAnsi="Times New Roman" w:cs="Times New Roman"/>
          <w:b/>
          <w:sz w:val="24"/>
          <w:szCs w:val="24"/>
          <w:lang w:eastAsia="sk-SK"/>
        </w:rPr>
        <w:t xml:space="preserve"> </w:t>
      </w:r>
      <w:r w:rsidRPr="00890003">
        <w:rPr>
          <w:rFonts w:ascii="Times New Roman" w:eastAsia="Times New Roman" w:hAnsi="Times New Roman" w:cs="Times New Roman"/>
          <w:sz w:val="24"/>
          <w:szCs w:val="24"/>
          <w:lang w:eastAsia="sk-SK"/>
        </w:rPr>
        <w:t xml:space="preserve">ITMS2014+ (vykonaný a dodaný na základe </w:t>
      </w:r>
      <w:r w:rsidRPr="00A07269">
        <w:rPr>
          <w:rFonts w:ascii="Times New Roman" w:eastAsia="Times New Roman" w:hAnsi="Times New Roman" w:cs="Times New Roman"/>
          <w:sz w:val="24"/>
          <w:szCs w:val="24"/>
          <w:lang w:eastAsia="sk-SK"/>
        </w:rPr>
        <w:t>Zmluvy o úprave existujúcich funkcionalít a architektúry ITMS v zmysle požiadaviek Európskej komisie pre programové obdobie 2014 – 2020 č. 1115/2013 zo dňa 28.6.2013, ďalej v zmysle Zmluvy o aktualizácií existujúcich funkcionalít a rozširovaní nových funkcionalít ITMS2014+ č. 759/2015 zo dňa 15.5.2015, Zmluvy o dielo a o poskytovaní</w:t>
      </w:r>
      <w:r>
        <w:rPr>
          <w:rFonts w:ascii="Times New Roman" w:eastAsia="Times New Roman" w:hAnsi="Times New Roman" w:cs="Times New Roman"/>
          <w:sz w:val="24"/>
          <w:szCs w:val="24"/>
          <w:lang w:eastAsia="sk-SK"/>
        </w:rPr>
        <w:t xml:space="preserve"> služieb č. 373/2016 zo dňa 27.</w:t>
      </w:r>
      <w:r w:rsidRPr="00A07269">
        <w:rPr>
          <w:rFonts w:ascii="Times New Roman" w:eastAsia="Times New Roman" w:hAnsi="Times New Roman" w:cs="Times New Roman"/>
          <w:sz w:val="24"/>
          <w:szCs w:val="24"/>
          <w:lang w:eastAsia="sk-SK"/>
        </w:rPr>
        <w:t>5.2016</w:t>
      </w:r>
      <w:r>
        <w:rPr>
          <w:rFonts w:ascii="Times New Roman" w:eastAsia="Times New Roman" w:hAnsi="Times New Roman" w:cs="Times New Roman"/>
          <w:sz w:val="24"/>
          <w:szCs w:val="24"/>
          <w:lang w:eastAsia="sk-SK"/>
        </w:rPr>
        <w:t xml:space="preserve"> a </w:t>
      </w:r>
      <w:r w:rsidRPr="00A07269">
        <w:rPr>
          <w:rFonts w:ascii="Times New Roman" w:eastAsia="Times New Roman" w:hAnsi="Times New Roman" w:cs="Times New Roman"/>
          <w:sz w:val="24"/>
          <w:szCs w:val="24"/>
          <w:lang w:eastAsia="sk-SK"/>
        </w:rPr>
        <w:t>Zmluvy o dielo č. 29/2018/110</w:t>
      </w:r>
      <w:r>
        <w:rPr>
          <w:rFonts w:ascii="Times New Roman" w:eastAsia="Times New Roman" w:hAnsi="Times New Roman" w:cs="Times New Roman"/>
          <w:sz w:val="24"/>
          <w:szCs w:val="24"/>
          <w:lang w:eastAsia="sk-SK"/>
        </w:rPr>
        <w:t xml:space="preserve"> zo dňa 31.7.2018</w:t>
      </w:r>
      <w:r w:rsidRPr="00890003">
        <w:rPr>
          <w:rFonts w:ascii="Times New Roman" w:eastAsia="Times New Roman" w:hAnsi="Times New Roman" w:cs="Times New Roman"/>
          <w:sz w:val="24"/>
          <w:szCs w:val="24"/>
          <w:lang w:eastAsia="sk-SK"/>
        </w:rPr>
        <w:t>) plní funkcie informačného monitorovacieho systému čerpania európskych štrukturálnych a inv</w:t>
      </w:r>
      <w:r>
        <w:rPr>
          <w:rFonts w:ascii="Times New Roman" w:eastAsia="Times New Roman" w:hAnsi="Times New Roman" w:cs="Times New Roman"/>
          <w:sz w:val="24"/>
          <w:szCs w:val="24"/>
          <w:lang w:eastAsia="sk-SK"/>
        </w:rPr>
        <w:t>estičných fondov, ktorého ďalšia</w:t>
      </w:r>
      <w:r w:rsidRPr="00890003">
        <w:rPr>
          <w:rFonts w:ascii="Times New Roman" w:eastAsia="Times New Roman" w:hAnsi="Times New Roman" w:cs="Times New Roman"/>
          <w:sz w:val="24"/>
          <w:szCs w:val="24"/>
          <w:lang w:eastAsia="sk-SK"/>
        </w:rPr>
        <w:t xml:space="preserve"> aktualizácia existujúcich funkcionalít a rozširovanie nových funkcionalít tvorí súčasť predmetu Služieb aplikačného rozvoja. Pre vylúčenie pochybností, od nasadenia akejkoľvek časti </w:t>
      </w:r>
      <w:r>
        <w:rPr>
          <w:rFonts w:ascii="Times New Roman" w:eastAsia="Times New Roman" w:hAnsi="Times New Roman" w:cs="Times New Roman"/>
          <w:sz w:val="24"/>
          <w:szCs w:val="24"/>
          <w:lang w:eastAsia="sk-SK"/>
        </w:rPr>
        <w:t>dodanej na základe Služieb aplikačného rozvoja</w:t>
      </w:r>
      <w:r w:rsidRPr="00890003">
        <w:rPr>
          <w:rFonts w:ascii="Times New Roman" w:eastAsia="Times New Roman" w:hAnsi="Times New Roman" w:cs="Times New Roman"/>
          <w:sz w:val="24"/>
          <w:szCs w:val="24"/>
          <w:lang w:eastAsia="sk-SK"/>
        </w:rPr>
        <w:t xml:space="preserve"> do produkčnej prevádzky sa predmetná časť stáva súčasťou ITMS2014+.</w:t>
      </w:r>
    </w:p>
    <w:p w14:paraId="03BD5AF8"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Servisné služby</w:t>
      </w:r>
      <w:r w:rsidRPr="00890003">
        <w:rPr>
          <w:rFonts w:ascii="Times New Roman" w:eastAsia="Times New Roman" w:hAnsi="Times New Roman" w:cs="Times New Roman"/>
          <w:sz w:val="24"/>
          <w:szCs w:val="24"/>
          <w:lang w:eastAsia="sk-SK"/>
        </w:rPr>
        <w:t xml:space="preserve"> zahŕňajú Služby technickej podpory a údržby a Služby aplikačného rozvoja, tak ako sú definované v tomto bode:</w:t>
      </w:r>
    </w:p>
    <w:p w14:paraId="12578E4C" w14:textId="77777777" w:rsidR="00CC2211" w:rsidRDefault="00CC2211" w:rsidP="00CC2211">
      <w:pPr>
        <w:pStyle w:val="Odsekzoznamu"/>
        <w:numPr>
          <w:ilvl w:val="2"/>
          <w:numId w:val="3"/>
        </w:numPr>
        <w:spacing w:after="120"/>
        <w:ind w:left="1134"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Služby technickej podpory a údržby:</w:t>
      </w:r>
      <w:r w:rsidRPr="00890003">
        <w:rPr>
          <w:rFonts w:ascii="Times New Roman" w:eastAsia="Times New Roman" w:hAnsi="Times New Roman" w:cs="Times New Roman"/>
          <w:sz w:val="24"/>
          <w:szCs w:val="24"/>
          <w:lang w:eastAsia="sk-SK"/>
        </w:rPr>
        <w:t xml:space="preserve"> zahŕňajú </w:t>
      </w:r>
      <w:r>
        <w:rPr>
          <w:rFonts w:ascii="Times New Roman" w:eastAsia="Times New Roman" w:hAnsi="Times New Roman" w:cs="Times New Roman"/>
          <w:sz w:val="24"/>
          <w:szCs w:val="24"/>
          <w:lang w:eastAsia="sk-SK"/>
        </w:rPr>
        <w:t>technickú podporu a údržbu</w:t>
      </w:r>
      <w:r w:rsidRPr="00890003">
        <w:rPr>
          <w:rFonts w:ascii="Times New Roman" w:eastAsia="Times New Roman" w:hAnsi="Times New Roman" w:cs="Times New Roman"/>
          <w:sz w:val="24"/>
          <w:szCs w:val="24"/>
          <w:lang w:eastAsia="sk-SK"/>
        </w:rPr>
        <w:t xml:space="preserve"> Diela, ako aj bezplatné odstraňovanie vád Diela a poskytovanie služieb na základe Požiadaviek Objednávateľa vrátane nahlásenia a Neutralizácie Problému podľa bodu 2.18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43FAC7E9" w14:textId="77777777" w:rsidR="00CC2211" w:rsidRDefault="00CC2211" w:rsidP="00CC2211">
      <w:pPr>
        <w:pStyle w:val="Odsekzoznamu"/>
        <w:numPr>
          <w:ilvl w:val="2"/>
          <w:numId w:val="3"/>
        </w:numPr>
        <w:spacing w:after="120"/>
        <w:ind w:left="1134"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Služby aplikačného rozvoja:</w:t>
      </w:r>
      <w:r w:rsidRPr="00890003">
        <w:rPr>
          <w:rFonts w:ascii="Times New Roman" w:eastAsia="Times New Roman" w:hAnsi="Times New Roman" w:cs="Times New Roman"/>
          <w:sz w:val="24"/>
          <w:szCs w:val="24"/>
          <w:lang w:eastAsia="sk-SK"/>
        </w:rPr>
        <w:t xml:space="preserve"> zahŕňajú zmeny a doplnky Diela, pri ktorých sa jedná o úpravy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funkčného, prevádzkového a obsahového charakteru rozširujúce možnosti využitia tohto systému, ktorých potreba vzn</w:t>
      </w:r>
      <w:r>
        <w:rPr>
          <w:rFonts w:ascii="Times New Roman" w:eastAsia="Times New Roman" w:hAnsi="Times New Roman" w:cs="Times New Roman"/>
          <w:sz w:val="24"/>
          <w:szCs w:val="24"/>
          <w:lang w:eastAsia="sk-SK"/>
        </w:rPr>
        <w:t>ikla po uzatvorení tejto Zmluvy</w:t>
      </w:r>
      <w:r w:rsidRPr="00890003">
        <w:rPr>
          <w:rFonts w:ascii="Times New Roman" w:eastAsia="Times New Roman" w:hAnsi="Times New Roman" w:cs="Times New Roman"/>
          <w:sz w:val="24"/>
          <w:szCs w:val="24"/>
          <w:lang w:eastAsia="sk-SK"/>
        </w:rPr>
        <w:t xml:space="preserve">. </w:t>
      </w:r>
      <w:r w:rsidRPr="00890003">
        <w:rPr>
          <w:rFonts w:ascii="Times New Roman" w:eastAsia="Times New Roman" w:hAnsi="Times New Roman" w:cs="Times New Roman"/>
          <w:sz w:val="24"/>
          <w:szCs w:val="24"/>
          <w:lang w:eastAsia="sk-SK"/>
        </w:rPr>
        <w:lastRenderedPageBreak/>
        <w:t xml:space="preserve">Vecná náplň úpravy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vyplývajúca z požiadaviek Objednávateľa bude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ovi predložená v súlade s článkom </w:t>
      </w:r>
      <w:r>
        <w:rPr>
          <w:rFonts w:ascii="Times New Roman" w:eastAsia="Times New Roman" w:hAnsi="Times New Roman" w:cs="Times New Roman"/>
          <w:sz w:val="24"/>
          <w:szCs w:val="24"/>
          <w:lang w:eastAsia="sk-SK"/>
        </w:rPr>
        <w:t>5</w:t>
      </w:r>
      <w:r w:rsidRPr="0089000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06D4085F"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Legislatívna zmena:</w:t>
      </w:r>
      <w:r w:rsidRPr="00890003">
        <w:rPr>
          <w:rFonts w:ascii="Times New Roman" w:eastAsia="Times New Roman" w:hAnsi="Times New Roman" w:cs="Times New Roman"/>
          <w:sz w:val="24"/>
          <w:szCs w:val="24"/>
          <w:lang w:eastAsia="sk-SK"/>
        </w:rPr>
        <w:t xml:space="preserve"> zmena všeobecne záväzného právneho predpisu a/alebo prijatie nového všeobecne záväzného právneho predpisu a/alebo </w:t>
      </w:r>
      <w:r w:rsidRPr="00890003">
        <w:rPr>
          <w:rFonts w:ascii="Times New Roman" w:eastAsia="Times New Roman" w:hAnsi="Times New Roman" w:cs="Times New Roman"/>
          <w:color w:val="000000"/>
          <w:spacing w:val="6"/>
          <w:sz w:val="24"/>
          <w:szCs w:val="24"/>
          <w:lang w:eastAsia="sk-SK"/>
        </w:rPr>
        <w:t>akákoľvek</w:t>
      </w:r>
      <w:r w:rsidRPr="00890003">
        <w:rPr>
          <w:rFonts w:ascii="Times New Roman" w:eastAsia="Times New Roman" w:hAnsi="Times New Roman" w:cs="Times New Roman"/>
          <w:sz w:val="24"/>
          <w:szCs w:val="24"/>
          <w:lang w:eastAsia="sk-SK"/>
        </w:rPr>
        <w:t xml:space="preserve"> zmena alebo prijatie nových </w:t>
      </w:r>
      <w:r w:rsidRPr="00890003">
        <w:rPr>
          <w:rFonts w:ascii="Times New Roman" w:eastAsia="Times New Roman" w:hAnsi="Times New Roman" w:cs="Times New Roman"/>
          <w:color w:val="000000"/>
          <w:spacing w:val="6"/>
          <w:sz w:val="24"/>
          <w:szCs w:val="24"/>
          <w:lang w:eastAsia="sk-SK"/>
        </w:rPr>
        <w:t xml:space="preserve">aktov, rozhodnutí, odporúčaní, výsledkov auditu alebo iných dokumentov alebo nástrojov, ktoré sú v zmysle právnych predpisov alebo podľa vlastného uváženia Objednávateľa záväzné pre poskytovanie </w:t>
      </w:r>
      <w:r w:rsidRPr="00890003">
        <w:rPr>
          <w:rFonts w:ascii="Times New Roman" w:eastAsia="Times New Roman" w:hAnsi="Times New Roman" w:cs="Times New Roman"/>
          <w:sz w:val="24"/>
          <w:szCs w:val="24"/>
          <w:lang w:eastAsia="sk-SK"/>
        </w:rPr>
        <w:t xml:space="preserve">európskych štrukturálnych a investičných fondov (najmä systémov riadenia, príručiek pre prijímateľa a usmernení riadiacich orgánov) majúcich čo i len potenciálne vplyv na obsah a fungovanie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w:t>
      </w:r>
    </w:p>
    <w:p w14:paraId="0F51C602"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Legislatívny update: </w:t>
      </w:r>
      <w:r w:rsidRPr="00890003">
        <w:rPr>
          <w:rFonts w:ascii="Times New Roman" w:eastAsia="Times New Roman" w:hAnsi="Times New Roman" w:cs="Times New Roman"/>
          <w:sz w:val="24"/>
          <w:szCs w:val="24"/>
          <w:lang w:eastAsia="sk-SK"/>
        </w:rPr>
        <w:t xml:space="preserve">úprava existujúcej funkcionality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alebo vytvorenie novej funkcionality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na základe osobitného zadania Objednávateľa, ktoré bude vypracované v nadväznosti na upozornenie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a na Legislatívnu zmenu.</w:t>
      </w:r>
    </w:p>
    <w:p w14:paraId="4F25F59F"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SW infraštruktúra: </w:t>
      </w:r>
      <w:r w:rsidRPr="00890003">
        <w:rPr>
          <w:rFonts w:ascii="Times New Roman" w:eastAsia="Times New Roman" w:hAnsi="Times New Roman" w:cs="Times New Roman"/>
          <w:sz w:val="24"/>
          <w:szCs w:val="24"/>
          <w:lang w:eastAsia="sk-SK"/>
        </w:rPr>
        <w:t>predstavuje súbor SW produktov tretích strán, ktoré sú inštalované na HW prostriedkoch a vytvárajú prostredie pre fungovanie SW komponentov ITMS2014+.</w:t>
      </w:r>
    </w:p>
    <w:p w14:paraId="7E4CA5C1"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SW komponent: </w:t>
      </w:r>
      <w:r w:rsidRPr="00890003">
        <w:rPr>
          <w:rFonts w:ascii="Times New Roman" w:eastAsia="Times New Roman" w:hAnsi="Times New Roman" w:cs="Times New Roman"/>
          <w:sz w:val="24"/>
          <w:szCs w:val="24"/>
          <w:lang w:eastAsia="sk-SK"/>
        </w:rPr>
        <w:t xml:space="preserve">ITMS2014+ alebo produkt alebo samostatná časť produktu, podporujúci </w:t>
      </w:r>
      <w:r>
        <w:rPr>
          <w:rFonts w:ascii="Times New Roman" w:eastAsia="Times New Roman" w:hAnsi="Times New Roman" w:cs="Times New Roman"/>
          <w:sz w:val="24"/>
          <w:szCs w:val="24"/>
          <w:lang w:eastAsia="sk-SK"/>
        </w:rPr>
        <w:t>Dielo</w:t>
      </w:r>
      <w:r w:rsidRPr="00890003">
        <w:rPr>
          <w:rFonts w:ascii="Times New Roman" w:eastAsia="Times New Roman" w:hAnsi="Times New Roman" w:cs="Times New Roman"/>
          <w:sz w:val="24"/>
          <w:szCs w:val="24"/>
          <w:lang w:eastAsia="sk-SK"/>
        </w:rPr>
        <w:t>, ktorý možno používať nezávisle od ostatných komponentov, zahrňujúci SW infraštruktúru, na ktorej je prevádzkovaný.</w:t>
      </w:r>
    </w:p>
    <w:p w14:paraId="5D7FEAE0"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Modul: </w:t>
      </w:r>
      <w:r w:rsidRPr="00890003">
        <w:rPr>
          <w:rFonts w:ascii="Times New Roman" w:eastAsia="Times New Roman" w:hAnsi="Times New Roman" w:cs="Times New Roman"/>
          <w:sz w:val="24"/>
          <w:szCs w:val="24"/>
          <w:lang w:eastAsia="sk-SK"/>
        </w:rPr>
        <w:t xml:space="preserve">samostatná časť SW komponentu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ktorú možno používať nezávisle od ostatných modulov SW komponentu.</w:t>
      </w:r>
    </w:p>
    <w:p w14:paraId="0F6286B1"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Funkcia: </w:t>
      </w:r>
      <w:r w:rsidRPr="00890003">
        <w:rPr>
          <w:rFonts w:ascii="Times New Roman" w:eastAsia="Times New Roman" w:hAnsi="Times New Roman" w:cs="Times New Roman"/>
          <w:sz w:val="24"/>
          <w:szCs w:val="24"/>
          <w:lang w:eastAsia="sk-SK"/>
        </w:rPr>
        <w:t xml:space="preserve">samostatná funkcia SW komponentu alebo vlastnosť Modulu podporujúceho alebo tvoriaceho súčasť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w:t>
      </w:r>
    </w:p>
    <w:p w14:paraId="51D5FCAE"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Požiadavka: </w:t>
      </w:r>
      <w:r w:rsidRPr="00890003">
        <w:rPr>
          <w:rFonts w:ascii="Times New Roman" w:eastAsia="Times New Roman" w:hAnsi="Times New Roman" w:cs="Times New Roman"/>
          <w:sz w:val="24"/>
          <w:szCs w:val="24"/>
          <w:lang w:eastAsia="sk-SK"/>
        </w:rPr>
        <w:t xml:space="preserve">každá Požiadavka Objednávateľa na poskytnutie Služieb technickej podpory a údržby v rozsahu tejto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(zahŕňa najmä nahlásenie Problému, Požiadavku na Konzultáciu, Požiadavku na Dotaz). </w:t>
      </w:r>
    </w:p>
    <w:p w14:paraId="194B8AE3"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Problém: </w:t>
      </w:r>
      <w:r w:rsidRPr="00890003">
        <w:rPr>
          <w:rFonts w:ascii="Times New Roman" w:eastAsia="Times New Roman" w:hAnsi="Times New Roman" w:cs="Times New Roman"/>
          <w:sz w:val="24"/>
          <w:szCs w:val="24"/>
          <w:lang w:eastAsia="sk-SK"/>
        </w:rPr>
        <w:t>Objednávateľom hlásený akýkoľvek nesúlad medzi skutočnou a zdokumentovanou funkčnosťou</w:t>
      </w:r>
      <w:r w:rsidRPr="00890003" w:rsidDel="00C31868">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(vrátane záručných vád Diela), najmä stav, ktorý znemožňuje alebo zhoršuje používanie SW komponentu, Modulu alebo Funkcie, alebo je obmedzením funkčnosti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alebo rozporom fungovania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oproti dodanej dokumentácii. Kategorizáciu Problému na Kritický problém, Závažný problém a Nekritický problém určuje pri jeho nahlásení Objednávateľ podľa kritérií uvedených v definíciách jednotlivých druhov Problémov (body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.11,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.12 a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.13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w:t>
      </w:r>
    </w:p>
    <w:p w14:paraId="021BDA9E" w14:textId="77777777" w:rsidR="00CC2211" w:rsidRPr="00890003"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Kritický problém</w:t>
      </w:r>
      <w:r w:rsidRPr="00890003">
        <w:rPr>
          <w:rFonts w:ascii="Times New Roman" w:eastAsia="Times New Roman" w:hAnsi="Times New Roman" w:cs="Times New Roman"/>
          <w:sz w:val="24"/>
          <w:szCs w:val="24"/>
          <w:lang w:eastAsia="sk-SK"/>
        </w:rPr>
        <w:t xml:space="preserve"> alebo</w:t>
      </w:r>
      <w:r w:rsidRPr="00890003">
        <w:rPr>
          <w:rFonts w:ascii="Times New Roman" w:eastAsia="Times New Roman" w:hAnsi="Times New Roman" w:cs="Times New Roman"/>
          <w:b/>
          <w:sz w:val="24"/>
          <w:szCs w:val="24"/>
          <w:lang w:eastAsia="sk-SK"/>
        </w:rPr>
        <w:t xml:space="preserve"> Vada A: </w:t>
      </w:r>
      <w:r w:rsidRPr="00890003">
        <w:rPr>
          <w:rFonts w:ascii="Times New Roman" w:eastAsia="Times New Roman" w:hAnsi="Times New Roman" w:cs="Times New Roman"/>
          <w:sz w:val="24"/>
          <w:szCs w:val="24"/>
          <w:lang w:eastAsia="sk-SK"/>
        </w:rPr>
        <w:t>zásadné vady funkcionality Diela, ktoré znemožňujú spracovanie údajov a ich zobrazovanie koncovým používateľom, vrátane Problémov spojených s bezpečnosťou a poškodením dát, nesprávnych výsledkov výpočtov alebo chyby spôsobujúce, že je potrebné systém znovu zaviesť (reštartovať), pričom chybnú funkcionalitu Diela zároveň nie je možné realizovať náhradným postupom.</w:t>
      </w:r>
      <w:r w:rsidRPr="00890003">
        <w:rPr>
          <w:rFonts w:ascii="Times New Roman" w:eastAsia="Times New Roman" w:hAnsi="Times New Roman" w:cs="Times New Roman"/>
          <w:b/>
          <w:sz w:val="24"/>
          <w:szCs w:val="24"/>
          <w:lang w:eastAsia="sk-SK"/>
        </w:rPr>
        <w:t xml:space="preserve"> </w:t>
      </w:r>
      <w:r w:rsidRPr="00890003">
        <w:rPr>
          <w:rFonts w:ascii="Times New Roman" w:eastAsia="Times New Roman" w:hAnsi="Times New Roman" w:cs="Times New Roman"/>
          <w:sz w:val="24"/>
          <w:szCs w:val="24"/>
          <w:lang w:eastAsia="sk-SK"/>
        </w:rPr>
        <w:t xml:space="preserve">Za Kritický problém sa považuje najmä </w:t>
      </w:r>
    </w:p>
    <w:p w14:paraId="019EA310"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výpadok fungovania SW komponentu, čo znemožňuje jeho použitie ako celku alebo jeho podstatnej časti, </w:t>
      </w:r>
    </w:p>
    <w:p w14:paraId="3DE2511E"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Problém, ktorý sa globálne prejavuje voči nezastupiteľnej skupine používateľov </w:t>
      </w:r>
      <w:r>
        <w:rPr>
          <w:rFonts w:ascii="Times New Roman" w:eastAsia="Times New Roman" w:hAnsi="Times New Roman" w:cs="Times New Roman"/>
          <w:sz w:val="24"/>
          <w:szCs w:val="24"/>
          <w:lang w:eastAsia="sk-SK"/>
        </w:rPr>
        <w:t>Diela</w:t>
      </w:r>
      <w:r w:rsidRPr="00516A4D">
        <w:rPr>
          <w:rFonts w:ascii="Times New Roman" w:eastAsia="Times New Roman" w:hAnsi="Times New Roman" w:cs="Times New Roman"/>
          <w:sz w:val="24"/>
          <w:szCs w:val="24"/>
          <w:lang w:eastAsia="sk-SK"/>
        </w:rPr>
        <w:t xml:space="preserve"> alebo </w:t>
      </w:r>
    </w:p>
    <w:p w14:paraId="2E4EAE21" w14:textId="77777777" w:rsidR="00CC2211"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lastRenderedPageBreak/>
        <w:t xml:space="preserve">(iii) Problém, ktorý je opakovane vyvolateľný alebo má trvalý charakter alebo SW komponent je pre zabezpečenie základných procesov a činností používateľa z iných dôvodov nepoužiteľný. </w:t>
      </w:r>
    </w:p>
    <w:p w14:paraId="1B7B049A"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Závažný problém</w:t>
      </w:r>
      <w:r w:rsidRPr="00890003">
        <w:rPr>
          <w:rFonts w:ascii="Times New Roman" w:eastAsia="Times New Roman" w:hAnsi="Times New Roman" w:cs="Times New Roman"/>
          <w:sz w:val="24"/>
          <w:szCs w:val="24"/>
          <w:lang w:eastAsia="sk-SK"/>
        </w:rPr>
        <w:t xml:space="preserve"> alebo </w:t>
      </w:r>
      <w:r w:rsidRPr="00890003">
        <w:rPr>
          <w:rFonts w:ascii="Times New Roman" w:eastAsia="Times New Roman" w:hAnsi="Times New Roman" w:cs="Times New Roman"/>
          <w:b/>
          <w:sz w:val="24"/>
          <w:szCs w:val="24"/>
          <w:lang w:eastAsia="sk-SK"/>
        </w:rPr>
        <w:t>Vada B:</w:t>
      </w:r>
      <w:r w:rsidRPr="00890003">
        <w:rPr>
          <w:rFonts w:ascii="Times New Roman" w:eastAsia="Times New Roman" w:hAnsi="Times New Roman" w:cs="Times New Roman"/>
          <w:sz w:val="24"/>
          <w:szCs w:val="24"/>
          <w:lang w:eastAsia="sk-SK"/>
        </w:rPr>
        <w:t xml:space="preserve"> vady, ktoré by patrili pod Kritický problém (okrem problémov spojených s bezpečnosťou a poškodením dát), ale ku ktorým je možné nájsť náhradný postup (</w:t>
      </w:r>
      <w:proofErr w:type="spellStart"/>
      <w:r w:rsidRPr="00890003">
        <w:rPr>
          <w:rFonts w:ascii="Times New Roman" w:eastAsia="Times New Roman" w:hAnsi="Times New Roman" w:cs="Times New Roman"/>
          <w:sz w:val="24"/>
          <w:szCs w:val="24"/>
          <w:lang w:eastAsia="sk-SK"/>
        </w:rPr>
        <w:t>workaround</w:t>
      </w:r>
      <w:proofErr w:type="spellEnd"/>
      <w:r w:rsidRPr="00890003">
        <w:rPr>
          <w:rFonts w:ascii="Times New Roman" w:eastAsia="Times New Roman" w:hAnsi="Times New Roman" w:cs="Times New Roman"/>
          <w:sz w:val="24"/>
          <w:szCs w:val="24"/>
          <w:lang w:eastAsia="sk-SK"/>
        </w:rPr>
        <w:t xml:space="preserve">), ako vadu obísť alebo zabrániť jej pôsobeniu. Tento náhradný postup musí byť pre Objednávateľa primerane realizovateľný. Závažný problém sa prejavuje výpadkom fungovania Modulov a Funkcií, čo závažným spôsobom obmedzuje ich použitie, pričom neobmedzuje použitie SW komponentu ako celku alebo jeho podstatných častí. Ako Závažný problém je charakterizovaný Problém, ktorý je opakovane vyvolateľný alebo má trvalý charakter, avšak SW komponent je pre zabezpečenie základných procesov a činností používateľa použiteľný s citeľným dopadom na kvalitu zhotovenia SW komponentu, alebo dostupnosť jeho funkcionalít alebo </w:t>
      </w:r>
      <w:r>
        <w:rPr>
          <w:rFonts w:ascii="Times New Roman" w:eastAsia="Times New Roman" w:hAnsi="Times New Roman" w:cs="Times New Roman"/>
          <w:sz w:val="24"/>
          <w:szCs w:val="24"/>
          <w:lang w:eastAsia="sk-SK"/>
        </w:rPr>
        <w:t>po</w:t>
      </w:r>
      <w:r w:rsidRPr="00890003">
        <w:rPr>
          <w:rFonts w:ascii="Times New Roman" w:eastAsia="Times New Roman" w:hAnsi="Times New Roman" w:cs="Times New Roman"/>
          <w:sz w:val="24"/>
          <w:szCs w:val="24"/>
          <w:lang w:eastAsia="sk-SK"/>
        </w:rPr>
        <w:t>užívateľský komfort.</w:t>
      </w:r>
    </w:p>
    <w:p w14:paraId="596C4EE7"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Nekritický problém </w:t>
      </w:r>
      <w:r w:rsidRPr="00890003">
        <w:rPr>
          <w:rFonts w:ascii="Times New Roman" w:eastAsia="Times New Roman" w:hAnsi="Times New Roman" w:cs="Times New Roman"/>
          <w:sz w:val="24"/>
          <w:szCs w:val="24"/>
          <w:lang w:eastAsia="sk-SK"/>
        </w:rPr>
        <w:t>alebo</w:t>
      </w:r>
      <w:r w:rsidRPr="00890003">
        <w:rPr>
          <w:rFonts w:ascii="Times New Roman" w:eastAsia="Times New Roman" w:hAnsi="Times New Roman" w:cs="Times New Roman"/>
          <w:b/>
          <w:sz w:val="24"/>
          <w:szCs w:val="24"/>
          <w:lang w:eastAsia="sk-SK"/>
        </w:rPr>
        <w:t xml:space="preserve"> Vada C: </w:t>
      </w:r>
      <w:r w:rsidRPr="00890003">
        <w:rPr>
          <w:rFonts w:ascii="Times New Roman" w:eastAsia="Times New Roman" w:hAnsi="Times New Roman" w:cs="Times New Roman"/>
          <w:sz w:val="24"/>
          <w:szCs w:val="24"/>
          <w:lang w:eastAsia="sk-SK"/>
        </w:rPr>
        <w:t xml:space="preserve">nespĺňa znaky Kritického problému ani Závažného problému. Ide najmä o vady, ktoré nebránia produktívnemu používaniu </w:t>
      </w:r>
      <w:r>
        <w:rPr>
          <w:rFonts w:ascii="Times New Roman" w:eastAsia="Times New Roman" w:hAnsi="Times New Roman" w:cs="Times New Roman"/>
          <w:sz w:val="24"/>
          <w:szCs w:val="24"/>
          <w:lang w:eastAsia="sk-SK"/>
        </w:rPr>
        <w:t>Diela</w:t>
      </w:r>
      <w:r w:rsidRPr="00890003">
        <w:rPr>
          <w:rFonts w:ascii="Times New Roman" w:eastAsia="Times New Roman" w:hAnsi="Times New Roman" w:cs="Times New Roman"/>
          <w:sz w:val="24"/>
          <w:szCs w:val="24"/>
          <w:lang w:eastAsia="sk-SK"/>
        </w:rPr>
        <w:t xml:space="preserve"> alebo zapríčiňujú miernu nepohodlnosť pri práci s </w:t>
      </w:r>
      <w:r>
        <w:rPr>
          <w:rFonts w:ascii="Times New Roman" w:eastAsia="Times New Roman" w:hAnsi="Times New Roman" w:cs="Times New Roman"/>
          <w:sz w:val="24"/>
          <w:szCs w:val="24"/>
          <w:lang w:eastAsia="sk-SK"/>
        </w:rPr>
        <w:t>Dielom</w:t>
      </w:r>
      <w:r w:rsidRPr="00890003">
        <w:rPr>
          <w:rFonts w:ascii="Times New Roman" w:eastAsia="Times New Roman" w:hAnsi="Times New Roman" w:cs="Times New Roman"/>
          <w:sz w:val="24"/>
          <w:szCs w:val="24"/>
          <w:lang w:eastAsia="sk-SK"/>
        </w:rPr>
        <w:t>, ktor</w:t>
      </w:r>
      <w:r>
        <w:rPr>
          <w:rFonts w:ascii="Times New Roman" w:eastAsia="Times New Roman" w:hAnsi="Times New Roman" w:cs="Times New Roman"/>
          <w:sz w:val="24"/>
          <w:szCs w:val="24"/>
          <w:lang w:eastAsia="sk-SK"/>
        </w:rPr>
        <w:t>é</w:t>
      </w:r>
      <w:r w:rsidRPr="00890003">
        <w:rPr>
          <w:rFonts w:ascii="Times New Roman" w:eastAsia="Times New Roman" w:hAnsi="Times New Roman" w:cs="Times New Roman"/>
          <w:sz w:val="24"/>
          <w:szCs w:val="24"/>
          <w:lang w:eastAsia="sk-SK"/>
        </w:rPr>
        <w:t xml:space="preserve"> je však funkčn</w:t>
      </w:r>
      <w:r>
        <w:rPr>
          <w:rFonts w:ascii="Times New Roman" w:eastAsia="Times New Roman" w:hAnsi="Times New Roman" w:cs="Times New Roman"/>
          <w:sz w:val="24"/>
          <w:szCs w:val="24"/>
          <w:lang w:eastAsia="sk-SK"/>
        </w:rPr>
        <w:t>é</w:t>
      </w:r>
      <w:r w:rsidRPr="00890003">
        <w:rPr>
          <w:rFonts w:ascii="Times New Roman" w:eastAsia="Times New Roman" w:hAnsi="Times New Roman" w:cs="Times New Roman"/>
          <w:sz w:val="24"/>
          <w:szCs w:val="24"/>
          <w:lang w:eastAsia="sk-SK"/>
        </w:rPr>
        <w:t xml:space="preserve">. </w:t>
      </w:r>
    </w:p>
    <w:p w14:paraId="2B1BCE48"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Konzultácia: </w:t>
      </w:r>
      <w:r w:rsidRPr="00890003">
        <w:rPr>
          <w:rFonts w:ascii="Times New Roman" w:eastAsia="Times New Roman" w:hAnsi="Times New Roman" w:cs="Times New Roman"/>
          <w:sz w:val="24"/>
          <w:szCs w:val="24"/>
          <w:lang w:eastAsia="sk-SK"/>
        </w:rPr>
        <w:t xml:space="preserve">Objednávateľom vyžiadaná odborná činnosť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na základe Požiadavky. </w:t>
      </w:r>
    </w:p>
    <w:p w14:paraId="64C57C3E"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Dotaz: </w:t>
      </w:r>
      <w:r w:rsidRPr="00890003">
        <w:rPr>
          <w:rFonts w:ascii="Times New Roman" w:eastAsia="Times New Roman" w:hAnsi="Times New Roman" w:cs="Times New Roman"/>
          <w:sz w:val="24"/>
          <w:szCs w:val="24"/>
          <w:lang w:eastAsia="sk-SK"/>
        </w:rPr>
        <w:t xml:space="preserve">Požiadavka Objednávateľa na poskytnutie informácií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om, pričom nie je identifikovaný Problém. </w:t>
      </w:r>
    </w:p>
    <w:p w14:paraId="073C396F" w14:textId="77777777" w:rsidR="00CC2211" w:rsidRPr="00332E7E"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Reakčná doba: </w:t>
      </w:r>
      <w:r w:rsidRPr="00890003">
        <w:rPr>
          <w:rFonts w:ascii="Times New Roman" w:eastAsia="Times New Roman" w:hAnsi="Times New Roman" w:cs="Times New Roman"/>
          <w:sz w:val="24"/>
          <w:szCs w:val="24"/>
          <w:lang w:eastAsia="sk-SK"/>
        </w:rPr>
        <w:t xml:space="preserve">časový úsek začínajúci hlásením Objednávateľa o existencii Problému až do potvrdenia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o prijatí hlásenia Problému. Počas Reakčnej doby je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povinný zahájiť prešetrenie nahláseného Problému. Dĺžka </w:t>
      </w:r>
      <w:r w:rsidRPr="00332E7E">
        <w:rPr>
          <w:rFonts w:ascii="Times New Roman" w:eastAsia="Times New Roman" w:hAnsi="Times New Roman" w:cs="Times New Roman"/>
          <w:sz w:val="24"/>
          <w:szCs w:val="24"/>
          <w:lang w:eastAsia="sk-SK"/>
        </w:rPr>
        <w:t xml:space="preserve">Reakčnej doby závisí od typu Problému (body 1.11-1.13 Servisnej zmluvy) a je uvedená v bode 4.4 Servisnej zmluvy. </w:t>
      </w:r>
    </w:p>
    <w:p w14:paraId="2C7401CF"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332E7E">
        <w:rPr>
          <w:rFonts w:ascii="Times New Roman" w:eastAsia="Times New Roman" w:hAnsi="Times New Roman" w:cs="Times New Roman"/>
          <w:b/>
          <w:sz w:val="24"/>
          <w:szCs w:val="24"/>
          <w:lang w:eastAsia="sk-SK"/>
        </w:rPr>
        <w:t xml:space="preserve">Doba neutralizácie Problému: </w:t>
      </w:r>
      <w:r w:rsidRPr="00332E7E">
        <w:rPr>
          <w:rFonts w:ascii="Times New Roman" w:eastAsia="Times New Roman" w:hAnsi="Times New Roman" w:cs="Times New Roman"/>
          <w:sz w:val="24"/>
          <w:szCs w:val="24"/>
          <w:lang w:eastAsia="sk-SK"/>
        </w:rPr>
        <w:t>časový úsek začínajúci prijatím hlásenia</w:t>
      </w:r>
      <w:r w:rsidRPr="00890003">
        <w:rPr>
          <w:rFonts w:ascii="Times New Roman" w:eastAsia="Times New Roman" w:hAnsi="Times New Roman" w:cs="Times New Roman"/>
          <w:sz w:val="24"/>
          <w:szCs w:val="24"/>
          <w:lang w:eastAsia="sk-SK"/>
        </w:rPr>
        <w:t xml:space="preserve"> Objednávateľa o existencii Problému a končiaci Neutralizáciou Problému, počas ktorého je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povinný zabezpečiť Neutralizáciu Problému (bod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.18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Dĺžka Doby neutralizácie Problému závisí od typu Problému (body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.11-</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 xml:space="preserve">.13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a je uvedená v bode </w:t>
      </w:r>
      <w:r>
        <w:rPr>
          <w:rFonts w:ascii="Times New Roman" w:eastAsia="Times New Roman" w:hAnsi="Times New Roman" w:cs="Times New Roman"/>
          <w:sz w:val="24"/>
          <w:szCs w:val="24"/>
          <w:lang w:eastAsia="sk-SK"/>
        </w:rPr>
        <w:t>4</w:t>
      </w:r>
      <w:r w:rsidRPr="00890003">
        <w:rPr>
          <w:rFonts w:ascii="Times New Roman" w:eastAsia="Times New Roman" w:hAnsi="Times New Roman" w:cs="Times New Roman"/>
          <w:sz w:val="24"/>
          <w:szCs w:val="24"/>
          <w:lang w:eastAsia="sk-SK"/>
        </w:rPr>
        <w:t xml:space="preserve">.4 </w:t>
      </w:r>
      <w:r>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w:t>
      </w:r>
    </w:p>
    <w:p w14:paraId="79763BA9"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Neutralizácia Problému:</w:t>
      </w:r>
      <w:r w:rsidRPr="00890003">
        <w:rPr>
          <w:rFonts w:ascii="Times New Roman" w:eastAsia="Times New Roman" w:hAnsi="Times New Roman" w:cs="Times New Roman"/>
          <w:color w:val="000000"/>
          <w:sz w:val="24"/>
          <w:szCs w:val="24"/>
          <w:lang w:eastAsia="sk-SK"/>
        </w:rPr>
        <w:t xml:space="preserve"> </w:t>
      </w:r>
      <w:r w:rsidRPr="00890003">
        <w:rPr>
          <w:rFonts w:ascii="Times New Roman" w:eastAsia="Times New Roman" w:hAnsi="Times New Roman" w:cs="Times New Roman"/>
          <w:sz w:val="24"/>
          <w:szCs w:val="24"/>
          <w:lang w:eastAsia="sk-SK"/>
        </w:rPr>
        <w:t>obnovenie fungovania Modulu, Funkcie a SW komponentu a súčasne odstránenie príčiny Problému. Neutralizácia je možná aj náhradným postupom (</w:t>
      </w:r>
      <w:proofErr w:type="spellStart"/>
      <w:r w:rsidRPr="00890003">
        <w:rPr>
          <w:rFonts w:ascii="Times New Roman" w:eastAsia="Times New Roman" w:hAnsi="Times New Roman" w:cs="Times New Roman"/>
          <w:sz w:val="24"/>
          <w:szCs w:val="24"/>
          <w:lang w:eastAsia="sk-SK"/>
        </w:rPr>
        <w:t>workaroundom</w:t>
      </w:r>
      <w:proofErr w:type="spellEnd"/>
      <w:r w:rsidRPr="00890003">
        <w:rPr>
          <w:rFonts w:ascii="Times New Roman" w:eastAsia="Times New Roman" w:hAnsi="Times New Roman" w:cs="Times New Roman"/>
          <w:sz w:val="24"/>
          <w:szCs w:val="24"/>
          <w:lang w:eastAsia="sk-SK"/>
        </w:rPr>
        <w:t xml:space="preserve">), ak úplné odstránenie príčiny Problému nie je objektívne možné do uplynutia Doby neutralizácie Problému; na tomto sa musia vopred písomne alebo emailom dohodnúť projektoví manažéri Zmluvných strán. Použitie </w:t>
      </w:r>
      <w:proofErr w:type="spellStart"/>
      <w:r w:rsidRPr="00890003">
        <w:rPr>
          <w:rFonts w:ascii="Times New Roman" w:eastAsia="Times New Roman" w:hAnsi="Times New Roman" w:cs="Times New Roman"/>
          <w:sz w:val="24"/>
          <w:szCs w:val="24"/>
          <w:lang w:eastAsia="sk-SK"/>
        </w:rPr>
        <w:t>workaroundu</w:t>
      </w:r>
      <w:proofErr w:type="spellEnd"/>
      <w:r w:rsidRPr="00890003">
        <w:rPr>
          <w:rFonts w:ascii="Times New Roman" w:eastAsia="Times New Roman" w:hAnsi="Times New Roman" w:cs="Times New Roman"/>
          <w:sz w:val="24"/>
          <w:szCs w:val="24"/>
          <w:lang w:eastAsia="sk-SK"/>
        </w:rPr>
        <w:t xml:space="preserve"> nezbavuje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povinnosti najneskôr do </w:t>
      </w:r>
      <w:r>
        <w:rPr>
          <w:rFonts w:ascii="Times New Roman" w:eastAsia="Times New Roman" w:hAnsi="Times New Roman" w:cs="Times New Roman"/>
          <w:sz w:val="24"/>
          <w:szCs w:val="24"/>
          <w:lang w:eastAsia="sk-SK"/>
        </w:rPr>
        <w:t>5</w:t>
      </w:r>
      <w:r w:rsidRPr="00890003">
        <w:rPr>
          <w:rFonts w:ascii="Times New Roman" w:eastAsia="Times New Roman" w:hAnsi="Times New Roman" w:cs="Times New Roman"/>
          <w:sz w:val="24"/>
          <w:szCs w:val="24"/>
          <w:lang w:eastAsia="sk-SK"/>
        </w:rPr>
        <w:t xml:space="preserve"> pracovných dní od Neutralizácie Problému vykonať odstránenie príčiny Problému, inak sa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dostane do omeškania. </w:t>
      </w:r>
    </w:p>
    <w:p w14:paraId="47DBBDF3" w14:textId="77777777" w:rsidR="00CC2211" w:rsidRPr="00890003"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Systém pre poskytovanie Servisných služieb </w:t>
      </w:r>
      <w:r w:rsidRPr="00890003">
        <w:rPr>
          <w:rFonts w:ascii="Times New Roman" w:eastAsia="Times New Roman" w:hAnsi="Times New Roman" w:cs="Times New Roman"/>
          <w:sz w:val="24"/>
          <w:szCs w:val="24"/>
          <w:lang w:eastAsia="sk-SK"/>
        </w:rPr>
        <w:t>alebo</w:t>
      </w:r>
      <w:r w:rsidRPr="00890003">
        <w:rPr>
          <w:rFonts w:ascii="Times New Roman" w:eastAsia="Times New Roman" w:hAnsi="Times New Roman" w:cs="Times New Roman"/>
          <w:b/>
          <w:sz w:val="24"/>
          <w:szCs w:val="24"/>
          <w:lang w:eastAsia="sk-SK"/>
        </w:rPr>
        <w:t xml:space="preserve"> SPS: </w:t>
      </w:r>
      <w:r w:rsidRPr="00890003">
        <w:rPr>
          <w:rFonts w:ascii="Times New Roman" w:eastAsia="Times New Roman" w:hAnsi="Times New Roman" w:cs="Times New Roman"/>
          <w:sz w:val="24"/>
          <w:szCs w:val="24"/>
          <w:lang w:eastAsia="sk-SK"/>
        </w:rPr>
        <w:t xml:space="preserve">informačný systém v rámci Nástroja riadenia (bod </w:t>
      </w:r>
      <w:r>
        <w:rPr>
          <w:rFonts w:ascii="Times New Roman" w:eastAsia="Times New Roman" w:hAnsi="Times New Roman" w:cs="Times New Roman"/>
          <w:sz w:val="24"/>
          <w:szCs w:val="24"/>
          <w:lang w:eastAsia="sk-SK"/>
        </w:rPr>
        <w:t>1</w:t>
      </w:r>
      <w:r w:rsidRPr="00890003">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23</w:t>
      </w:r>
      <w:r w:rsidRPr="0089000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Servisnej z</w:t>
      </w:r>
      <w:r w:rsidRPr="00890003">
        <w:rPr>
          <w:rFonts w:ascii="Times New Roman" w:eastAsia="Times New Roman" w:hAnsi="Times New Roman" w:cs="Times New Roman"/>
          <w:sz w:val="24"/>
          <w:szCs w:val="24"/>
          <w:lang w:eastAsia="sk-SK"/>
        </w:rPr>
        <w:t xml:space="preserve">mluvy), prostredníctvom </w:t>
      </w:r>
      <w:r w:rsidRPr="00890003">
        <w:rPr>
          <w:rFonts w:ascii="Times New Roman" w:eastAsia="Times New Roman" w:hAnsi="Times New Roman" w:cs="Times New Roman"/>
          <w:color w:val="000000"/>
          <w:sz w:val="24"/>
          <w:szCs w:val="24"/>
          <w:lang w:eastAsia="sk-SK"/>
        </w:rPr>
        <w:t xml:space="preserve">ktorého </w:t>
      </w:r>
      <w:r>
        <w:rPr>
          <w:rFonts w:ascii="Times New Roman" w:eastAsia="Times New Roman" w:hAnsi="Times New Roman" w:cs="Times New Roman"/>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a Objednávateľ zabezpečujú evidenciu a informácie o Požiadavkách.</w:t>
      </w:r>
    </w:p>
    <w:p w14:paraId="54130159" w14:textId="77777777" w:rsidR="00CC2211" w:rsidRPr="00940228"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940228">
        <w:rPr>
          <w:rFonts w:ascii="Times New Roman" w:eastAsia="Times New Roman" w:hAnsi="Times New Roman" w:cs="Times New Roman"/>
          <w:b/>
          <w:sz w:val="24"/>
          <w:szCs w:val="24"/>
          <w:lang w:eastAsia="sk-SK"/>
        </w:rPr>
        <w:t xml:space="preserve">Mesačná správa </w:t>
      </w:r>
      <w:r>
        <w:rPr>
          <w:rFonts w:ascii="Times New Roman" w:eastAsia="Times New Roman" w:hAnsi="Times New Roman" w:cs="Times New Roman"/>
          <w:b/>
          <w:sz w:val="24"/>
          <w:szCs w:val="24"/>
          <w:lang w:eastAsia="sk-SK"/>
        </w:rPr>
        <w:t xml:space="preserve">z </w:t>
      </w:r>
      <w:r w:rsidRPr="00940228">
        <w:rPr>
          <w:rFonts w:ascii="Times New Roman" w:eastAsia="Times New Roman" w:hAnsi="Times New Roman" w:cs="Times New Roman"/>
          <w:b/>
          <w:sz w:val="24"/>
          <w:szCs w:val="24"/>
          <w:lang w:eastAsia="sk-SK"/>
        </w:rPr>
        <w:t xml:space="preserve">monitorovania Diela: </w:t>
      </w:r>
      <w:r w:rsidRPr="00940228">
        <w:rPr>
          <w:rFonts w:ascii="Times New Roman" w:eastAsia="Times New Roman" w:hAnsi="Times New Roman" w:cs="Times New Roman"/>
          <w:color w:val="000000"/>
          <w:sz w:val="24"/>
          <w:szCs w:val="24"/>
          <w:lang w:eastAsia="sk-SK"/>
        </w:rPr>
        <w:t xml:space="preserve">Mesačnou správou monitorovania Diela sa rozumie prehľad udalostí zachytených </w:t>
      </w:r>
      <w:r>
        <w:rPr>
          <w:rFonts w:ascii="Times New Roman" w:eastAsia="Times New Roman" w:hAnsi="Times New Roman" w:cs="Times New Roman"/>
          <w:color w:val="000000"/>
          <w:sz w:val="24"/>
          <w:szCs w:val="24"/>
          <w:lang w:eastAsia="sk-SK"/>
        </w:rPr>
        <w:t>Zhotoviteľ</w:t>
      </w:r>
      <w:r w:rsidRPr="00940228">
        <w:rPr>
          <w:rFonts w:ascii="Times New Roman" w:eastAsia="Times New Roman" w:hAnsi="Times New Roman" w:cs="Times New Roman"/>
          <w:color w:val="000000"/>
          <w:sz w:val="24"/>
          <w:szCs w:val="24"/>
          <w:lang w:eastAsia="sk-SK"/>
        </w:rPr>
        <w:t xml:space="preserve">om pri plnení </w:t>
      </w:r>
      <w:r>
        <w:rPr>
          <w:rFonts w:ascii="Times New Roman" w:eastAsia="Times New Roman" w:hAnsi="Times New Roman" w:cs="Times New Roman"/>
          <w:color w:val="000000"/>
          <w:sz w:val="24"/>
          <w:szCs w:val="24"/>
          <w:lang w:eastAsia="sk-SK"/>
        </w:rPr>
        <w:t>Servisnej z</w:t>
      </w:r>
      <w:r w:rsidRPr="00940228">
        <w:rPr>
          <w:rFonts w:ascii="Times New Roman" w:eastAsia="Times New Roman" w:hAnsi="Times New Roman" w:cs="Times New Roman"/>
          <w:color w:val="000000"/>
          <w:sz w:val="24"/>
          <w:szCs w:val="24"/>
          <w:lang w:eastAsia="sk-SK"/>
        </w:rPr>
        <w:t xml:space="preserve">mluvy prostredníctvom </w:t>
      </w:r>
      <w:r w:rsidRPr="00940228">
        <w:rPr>
          <w:rFonts w:ascii="Times New Roman" w:eastAsia="Times New Roman" w:hAnsi="Times New Roman" w:cs="Times New Roman"/>
          <w:sz w:val="24"/>
          <w:szCs w:val="24"/>
          <w:lang w:eastAsia="sk-SK"/>
        </w:rPr>
        <w:t>SPS</w:t>
      </w:r>
      <w:r w:rsidRPr="00940228">
        <w:rPr>
          <w:rFonts w:ascii="Times New Roman" w:eastAsia="Times New Roman" w:hAnsi="Times New Roman" w:cs="Times New Roman"/>
          <w:color w:val="000000"/>
          <w:sz w:val="24"/>
          <w:szCs w:val="24"/>
          <w:lang w:eastAsia="sk-SK"/>
        </w:rPr>
        <w:t xml:space="preserve"> v rámci Nástroja riadenia, prípadne iných nástrojov využitých na tento </w:t>
      </w:r>
      <w:r w:rsidRPr="00940228">
        <w:rPr>
          <w:rFonts w:ascii="Times New Roman" w:eastAsia="Times New Roman" w:hAnsi="Times New Roman" w:cs="Times New Roman"/>
          <w:color w:val="000000"/>
          <w:sz w:val="24"/>
          <w:szCs w:val="24"/>
          <w:lang w:eastAsia="sk-SK"/>
        </w:rPr>
        <w:lastRenderedPageBreak/>
        <w:t xml:space="preserve">účel a návrh opatrení zo strany </w:t>
      </w:r>
      <w:r>
        <w:rPr>
          <w:rFonts w:ascii="Times New Roman" w:eastAsia="Times New Roman" w:hAnsi="Times New Roman" w:cs="Times New Roman"/>
          <w:color w:val="000000"/>
          <w:sz w:val="24"/>
          <w:szCs w:val="24"/>
          <w:lang w:eastAsia="sk-SK"/>
        </w:rPr>
        <w:t>Zhotoviteľ</w:t>
      </w:r>
      <w:r w:rsidRPr="00940228">
        <w:rPr>
          <w:rFonts w:ascii="Times New Roman" w:eastAsia="Times New Roman" w:hAnsi="Times New Roman" w:cs="Times New Roman"/>
          <w:color w:val="000000"/>
          <w:sz w:val="24"/>
          <w:szCs w:val="24"/>
          <w:lang w:eastAsia="sk-SK"/>
        </w:rPr>
        <w:t xml:space="preserve">a ako odporúčania na úpravy jednotlivých častí Diela. Mesačná správa monitorovania Diela musí obsahovať minimálne identifikáciu obdobia poskytovanej služby, súhrnné informácie o počte riešených problémov, dotazov a konzultácií, ostatných úloh a stave a trende plnenia SLA, zoznam problémov vrátane klasifikácie problémov, zoznam konzultácií a dotazov, zoznam ostatných vykonaných služieb (napr. </w:t>
      </w:r>
      <w:proofErr w:type="spellStart"/>
      <w:r w:rsidRPr="00940228">
        <w:rPr>
          <w:rFonts w:ascii="Times New Roman" w:eastAsia="Times New Roman" w:hAnsi="Times New Roman" w:cs="Times New Roman"/>
          <w:color w:val="000000"/>
          <w:sz w:val="24"/>
          <w:szCs w:val="24"/>
          <w:lang w:eastAsia="sk-SK"/>
        </w:rPr>
        <w:t>Performance</w:t>
      </w:r>
      <w:proofErr w:type="spellEnd"/>
      <w:r w:rsidRPr="00940228">
        <w:rPr>
          <w:rFonts w:ascii="Times New Roman" w:eastAsia="Times New Roman" w:hAnsi="Times New Roman" w:cs="Times New Roman"/>
          <w:color w:val="000000"/>
          <w:sz w:val="24"/>
          <w:szCs w:val="24"/>
          <w:lang w:eastAsia="sk-SK"/>
        </w:rPr>
        <w:t xml:space="preserve"> analýza a testy, Penetračné testy, Návrhy na zmeny systému, Optimalizácie výkonu na základe výkonovej analýzy, Implementácia nápravných opatrení na základe výsledkov penetračných testov a pod.), zoznam servisných verzií, zoznam uvoľnených funkcionalít objednaných prostredníctvom Služieb aplikačnej podpory</w:t>
      </w:r>
      <w:r>
        <w:rPr>
          <w:rFonts w:ascii="Times New Roman" w:eastAsia="Times New Roman" w:hAnsi="Times New Roman" w:cs="Times New Roman"/>
          <w:color w:val="000000"/>
          <w:sz w:val="24"/>
          <w:szCs w:val="24"/>
          <w:lang w:eastAsia="sk-SK"/>
        </w:rPr>
        <w:t>, a pod.</w:t>
      </w:r>
      <w:r w:rsidRPr="00940228">
        <w:rPr>
          <w:rFonts w:ascii="Times New Roman" w:eastAsia="Times New Roman" w:hAnsi="Times New Roman" w:cs="Times New Roman"/>
          <w:color w:val="000000"/>
          <w:sz w:val="24"/>
          <w:szCs w:val="24"/>
          <w:lang w:eastAsia="sk-SK"/>
        </w:rPr>
        <w:t xml:space="preserve"> </w:t>
      </w:r>
    </w:p>
    <w:p w14:paraId="782786A6"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Záväzná objednávka:</w:t>
      </w:r>
      <w:r w:rsidRPr="00890003">
        <w:rPr>
          <w:rFonts w:ascii="Times New Roman" w:eastAsia="Times New Roman" w:hAnsi="Times New Roman" w:cs="Times New Roman"/>
          <w:sz w:val="24"/>
          <w:szCs w:val="24"/>
          <w:lang w:eastAsia="sk-SK"/>
        </w:rPr>
        <w:t xml:space="preserve"> objednávka Objednávateľa na vykonanie Služby aplikačného rozvoja.</w:t>
      </w:r>
    </w:p>
    <w:p w14:paraId="1F658DE9" w14:textId="77777777" w:rsidR="00CC2211"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sz w:val="24"/>
          <w:szCs w:val="24"/>
          <w:lang w:eastAsia="sk-SK"/>
        </w:rPr>
        <w:t xml:space="preserve">Osobohodina: </w:t>
      </w:r>
      <w:r w:rsidRPr="00890003">
        <w:rPr>
          <w:rFonts w:ascii="Times New Roman" w:eastAsia="Times New Roman" w:hAnsi="Times New Roman" w:cs="Times New Roman"/>
          <w:sz w:val="24"/>
          <w:szCs w:val="24"/>
          <w:lang w:eastAsia="sk-SK"/>
        </w:rPr>
        <w:t xml:space="preserve">základná merná jednotka fakturácie Servisných služieb, za ktorú sa považuje 60 minút práce jednej osoby plniacej </w:t>
      </w:r>
      <w:r>
        <w:rPr>
          <w:rFonts w:ascii="Times New Roman" w:eastAsia="Times New Roman" w:hAnsi="Times New Roman" w:cs="Times New Roman"/>
          <w:sz w:val="24"/>
          <w:szCs w:val="24"/>
          <w:lang w:eastAsia="sk-SK"/>
        </w:rPr>
        <w:t>Servisnú z</w:t>
      </w:r>
      <w:r w:rsidRPr="00890003">
        <w:rPr>
          <w:rFonts w:ascii="Times New Roman" w:eastAsia="Times New Roman" w:hAnsi="Times New Roman" w:cs="Times New Roman"/>
          <w:sz w:val="24"/>
          <w:szCs w:val="24"/>
          <w:lang w:eastAsia="sk-SK"/>
        </w:rPr>
        <w:t xml:space="preserve">mluvu na strane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(vrátane subdodávateľa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a). </w:t>
      </w:r>
    </w:p>
    <w:p w14:paraId="1601E403" w14:textId="77777777" w:rsidR="00CC2211" w:rsidRPr="00D05C84"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D05C84">
        <w:rPr>
          <w:rFonts w:ascii="Times New Roman" w:eastAsia="Times New Roman" w:hAnsi="Times New Roman" w:cs="Times New Roman"/>
          <w:b/>
          <w:sz w:val="24"/>
          <w:szCs w:val="24"/>
          <w:lang w:eastAsia="sk-SK"/>
        </w:rPr>
        <w:t>Nástroj riadenia</w:t>
      </w:r>
      <w:r>
        <w:rPr>
          <w:rFonts w:ascii="Times New Roman" w:eastAsia="Times New Roman" w:hAnsi="Times New Roman" w:cs="Times New Roman"/>
          <w:b/>
          <w:sz w:val="24"/>
          <w:szCs w:val="24"/>
          <w:lang w:eastAsia="sk-SK"/>
        </w:rPr>
        <w:t>:</w:t>
      </w:r>
      <w:r w:rsidRPr="00D05C8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podporný projektový nástroj</w:t>
      </w:r>
      <w:r w:rsidRPr="00D05C84">
        <w:rPr>
          <w:rFonts w:ascii="Times New Roman" w:eastAsia="Times New Roman" w:hAnsi="Times New Roman" w:cs="Times New Roman"/>
          <w:sz w:val="24"/>
          <w:szCs w:val="24"/>
          <w:lang w:eastAsia="sk-SK"/>
        </w:rPr>
        <w:t xml:space="preserve"> prístupný jednotlivým členom projektových tímov Objednávateľa a </w:t>
      </w:r>
      <w:r>
        <w:rPr>
          <w:rFonts w:ascii="Times New Roman" w:eastAsia="Times New Roman" w:hAnsi="Times New Roman" w:cs="Times New Roman"/>
          <w:sz w:val="24"/>
          <w:szCs w:val="24"/>
          <w:lang w:eastAsia="sk-SK"/>
        </w:rPr>
        <w:t>Zhotoviteľ</w:t>
      </w:r>
      <w:r w:rsidRPr="00D05C84">
        <w:rPr>
          <w:rFonts w:ascii="Times New Roman" w:eastAsia="Times New Roman" w:hAnsi="Times New Roman" w:cs="Times New Roman"/>
          <w:sz w:val="24"/>
          <w:szCs w:val="24"/>
          <w:lang w:eastAsia="sk-SK"/>
        </w:rPr>
        <w:t xml:space="preserve">a. Nástroj riadenia umožňuje najmä evidovanie a kontrolu plnenia úloh jednotlivých členov projektového tímu, plánovanie a vytváranie harmonogramu prác, kontrolu plnenia harmonogramu prác, </w:t>
      </w:r>
      <w:r>
        <w:rPr>
          <w:rFonts w:ascii="Times New Roman" w:eastAsia="Times New Roman" w:hAnsi="Times New Roman" w:cs="Times New Roman"/>
          <w:sz w:val="24"/>
          <w:szCs w:val="24"/>
          <w:lang w:eastAsia="sk-SK"/>
        </w:rPr>
        <w:t xml:space="preserve">evidenciu a kategorizáciu vád, </w:t>
      </w:r>
      <w:r w:rsidRPr="00D05C84">
        <w:rPr>
          <w:rFonts w:ascii="Times New Roman" w:eastAsia="Times New Roman" w:hAnsi="Times New Roman" w:cs="Times New Roman"/>
          <w:sz w:val="24"/>
          <w:szCs w:val="24"/>
          <w:lang w:eastAsia="sk-SK"/>
        </w:rPr>
        <w:t>automatickú eskaláciu a upozornenie relevantných členov tímov pri dosiahnutí hraničných hodnôt</w:t>
      </w:r>
      <w:r>
        <w:rPr>
          <w:rFonts w:ascii="Times New Roman" w:eastAsia="Times New Roman" w:hAnsi="Times New Roman" w:cs="Times New Roman"/>
          <w:sz w:val="24"/>
          <w:szCs w:val="24"/>
          <w:lang w:eastAsia="sk-SK"/>
        </w:rPr>
        <w:t xml:space="preserve">, kolaboráciu nad dokumentami a pod. </w:t>
      </w:r>
      <w:r w:rsidRPr="00397117">
        <w:rPr>
          <w:rFonts w:ascii="Times New Roman" w:eastAsia="Times New Roman" w:hAnsi="Times New Roman" w:cs="Times New Roman"/>
          <w:sz w:val="24"/>
          <w:szCs w:val="24"/>
          <w:lang w:eastAsia="sk-SK"/>
        </w:rPr>
        <w:t>Náklady na vytvorenie a</w:t>
      </w:r>
      <w:r>
        <w:rPr>
          <w:rFonts w:ascii="Times New Roman" w:eastAsia="Times New Roman" w:hAnsi="Times New Roman" w:cs="Times New Roman"/>
          <w:sz w:val="24"/>
          <w:szCs w:val="24"/>
          <w:lang w:eastAsia="sk-SK"/>
        </w:rPr>
        <w:t> </w:t>
      </w:r>
      <w:r w:rsidRPr="00397117">
        <w:rPr>
          <w:rFonts w:ascii="Times New Roman" w:eastAsia="Times New Roman" w:hAnsi="Times New Roman" w:cs="Times New Roman"/>
          <w:sz w:val="24"/>
          <w:szCs w:val="24"/>
          <w:lang w:eastAsia="sk-SK"/>
        </w:rPr>
        <w:t>prevádzkovanie</w:t>
      </w:r>
      <w:r>
        <w:rPr>
          <w:rFonts w:ascii="Times New Roman" w:eastAsia="Times New Roman" w:hAnsi="Times New Roman" w:cs="Times New Roman"/>
          <w:sz w:val="24"/>
          <w:szCs w:val="24"/>
          <w:lang w:eastAsia="sk-SK"/>
        </w:rPr>
        <w:t xml:space="preserve"> Nástroja riadenia ako aj náklady za vytvorenie a prevádzkovanie vývojových a interných testovacích prostredí Zhotoviteľa sú zahrnuté</w:t>
      </w:r>
      <w:r w:rsidRPr="00397117">
        <w:rPr>
          <w:rFonts w:ascii="Times New Roman" w:eastAsia="Times New Roman" w:hAnsi="Times New Roman" w:cs="Times New Roman"/>
          <w:sz w:val="24"/>
          <w:szCs w:val="24"/>
          <w:lang w:eastAsia="sk-SK"/>
        </w:rPr>
        <w:t xml:space="preserve"> v</w:t>
      </w:r>
      <w:r>
        <w:rPr>
          <w:rFonts w:ascii="Times New Roman" w:eastAsia="Times New Roman" w:hAnsi="Times New Roman" w:cs="Times New Roman"/>
          <w:sz w:val="24"/>
          <w:szCs w:val="24"/>
          <w:lang w:eastAsia="sk-SK"/>
        </w:rPr>
        <w:t> </w:t>
      </w:r>
      <w:r w:rsidRPr="00397117">
        <w:rPr>
          <w:rFonts w:ascii="Times New Roman" w:eastAsia="Times New Roman" w:hAnsi="Times New Roman" w:cs="Times New Roman"/>
          <w:sz w:val="24"/>
          <w:szCs w:val="24"/>
          <w:lang w:eastAsia="sk-SK"/>
        </w:rPr>
        <w:t>cene</w:t>
      </w:r>
      <w:r>
        <w:rPr>
          <w:rFonts w:ascii="Times New Roman" w:eastAsia="Times New Roman" w:hAnsi="Times New Roman" w:cs="Times New Roman"/>
          <w:sz w:val="24"/>
          <w:szCs w:val="24"/>
          <w:lang w:eastAsia="sk-SK"/>
        </w:rPr>
        <w:t xml:space="preserve"> Servisných služieb.</w:t>
      </w:r>
    </w:p>
    <w:p w14:paraId="6194FBB0" w14:textId="77777777" w:rsidR="00CC2211" w:rsidRPr="00890003"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Úrad podpredsedu vlády SR pre investície a informatizáciu</w:t>
      </w:r>
      <w:r w:rsidRPr="00890003">
        <w:rPr>
          <w:rFonts w:ascii="Times New Roman" w:eastAsia="Times New Roman" w:hAnsi="Times New Roman" w:cs="Times New Roman"/>
          <w:color w:val="000000"/>
          <w:sz w:val="24"/>
          <w:szCs w:val="24"/>
          <w:lang w:eastAsia="sk-SK"/>
        </w:rPr>
        <w:t>: gestor a vlastník informačného systému ITMS2014+</w:t>
      </w:r>
      <w:r>
        <w:rPr>
          <w:rFonts w:ascii="Times New Roman" w:eastAsia="Times New Roman" w:hAnsi="Times New Roman" w:cs="Times New Roman"/>
          <w:color w:val="000000"/>
          <w:sz w:val="24"/>
          <w:szCs w:val="24"/>
          <w:lang w:eastAsia="sk-SK"/>
        </w:rPr>
        <w:t>, v rámci ktorého bolo Dielo implementované</w:t>
      </w:r>
      <w:r w:rsidRPr="00890003">
        <w:rPr>
          <w:rFonts w:ascii="Times New Roman" w:eastAsia="Times New Roman" w:hAnsi="Times New Roman" w:cs="Times New Roman"/>
          <w:color w:val="000000"/>
          <w:sz w:val="24"/>
          <w:szCs w:val="24"/>
          <w:lang w:eastAsia="sk-SK"/>
        </w:rPr>
        <w:t>.</w:t>
      </w:r>
    </w:p>
    <w:p w14:paraId="2B887C69" w14:textId="77777777" w:rsidR="00CC2211" w:rsidRPr="00890003"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Zmluvná strana</w:t>
      </w:r>
      <w:r w:rsidRPr="00890003">
        <w:rPr>
          <w:rFonts w:ascii="Times New Roman" w:eastAsia="Times New Roman" w:hAnsi="Times New Roman" w:cs="Times New Roman"/>
          <w:color w:val="000000"/>
          <w:sz w:val="24"/>
          <w:szCs w:val="24"/>
          <w:lang w:eastAsia="sk-SK"/>
        </w:rPr>
        <w:t xml:space="preserve"> je Objednávateľ alebo Zhotoviteľ alebo spolu ako Zmluvné strany.</w:t>
      </w:r>
    </w:p>
    <w:p w14:paraId="2E198A15" w14:textId="77777777" w:rsidR="00CC2211" w:rsidRPr="00890003" w:rsidRDefault="00CC2211" w:rsidP="00CC2211">
      <w:pPr>
        <w:pStyle w:val="Odsekzoznamu"/>
        <w:numPr>
          <w:ilvl w:val="1"/>
          <w:numId w:val="3"/>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b/>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bol oboznámený o tom a berie na vedomie, že Objednávateľ uzatvoril Zmluvu o udelení sublicencie k počítačovému programu ITMS2014+, číslo zmluvy: 5/2018/110 s Ministerstvom pôdohospodárstva a rozvoja vidieka Slovenskej republiky, ktorá tvorí </w:t>
      </w:r>
      <w:r w:rsidRPr="00CA58B5">
        <w:rPr>
          <w:rFonts w:ascii="Times New Roman" w:eastAsia="Times New Roman" w:hAnsi="Times New Roman" w:cs="Times New Roman"/>
          <w:color w:val="000000"/>
          <w:sz w:val="24"/>
          <w:szCs w:val="24"/>
          <w:lang w:eastAsia="sk-SK"/>
        </w:rPr>
        <w:t xml:space="preserve">Prílohu č. </w:t>
      </w:r>
      <w:r>
        <w:rPr>
          <w:rFonts w:ascii="Times New Roman" w:eastAsia="Times New Roman" w:hAnsi="Times New Roman" w:cs="Times New Roman"/>
          <w:color w:val="000000"/>
          <w:sz w:val="24"/>
          <w:szCs w:val="24"/>
          <w:lang w:eastAsia="sk-SK"/>
        </w:rPr>
        <w:t>6</w:t>
      </w:r>
      <w:r w:rsidRPr="00CA58B5">
        <w:rPr>
          <w:rFonts w:ascii="Times New Roman" w:eastAsia="Times New Roman" w:hAnsi="Times New Roman" w:cs="Times New Roman"/>
          <w:color w:val="000000"/>
          <w:sz w:val="24"/>
          <w:szCs w:val="24"/>
          <w:lang w:eastAsia="sk-SK"/>
        </w:rPr>
        <w:t xml:space="preserve"> tejto Zmluvy</w:t>
      </w:r>
      <w:r w:rsidRPr="00890003">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Zhotoviteľ akceptuje, že pri Servisných službách bude </w:t>
      </w:r>
      <w:r w:rsidRPr="00397117">
        <w:rPr>
          <w:rFonts w:ascii="Times New Roman" w:eastAsia="Times New Roman" w:hAnsi="Times New Roman" w:cs="Times New Roman"/>
          <w:b/>
          <w:color w:val="000000"/>
          <w:sz w:val="24"/>
          <w:szCs w:val="24"/>
          <w:lang w:eastAsia="sk-SK"/>
        </w:rPr>
        <w:t>postupovať v súlade s pravidlami a postupmi dohodnutými v</w:t>
      </w:r>
      <w:r>
        <w:rPr>
          <w:rFonts w:ascii="Times New Roman" w:eastAsia="Times New Roman" w:hAnsi="Times New Roman" w:cs="Times New Roman"/>
          <w:b/>
          <w:color w:val="000000"/>
          <w:sz w:val="24"/>
          <w:szCs w:val="24"/>
          <w:lang w:eastAsia="sk-SK"/>
        </w:rPr>
        <w:t> Prílohe č. 6</w:t>
      </w:r>
      <w:r w:rsidRPr="00397117">
        <w:rPr>
          <w:rFonts w:ascii="Times New Roman" w:eastAsia="Times New Roman" w:hAnsi="Times New Roman" w:cs="Times New Roman"/>
          <w:b/>
          <w:color w:val="000000"/>
          <w:sz w:val="24"/>
          <w:szCs w:val="24"/>
          <w:lang w:eastAsia="sk-SK"/>
        </w:rPr>
        <w:t xml:space="preserve"> tejto zmluvy</w:t>
      </w:r>
      <w:r>
        <w:rPr>
          <w:rFonts w:ascii="Times New Roman" w:eastAsia="Times New Roman" w:hAnsi="Times New Roman" w:cs="Times New Roman"/>
          <w:color w:val="000000"/>
          <w:sz w:val="24"/>
          <w:szCs w:val="24"/>
          <w:lang w:eastAsia="sk-SK"/>
        </w:rPr>
        <w:t xml:space="preserve">. </w:t>
      </w:r>
    </w:p>
    <w:p w14:paraId="24D31B7A" w14:textId="77777777" w:rsidR="00CC2211" w:rsidRDefault="00CC2211" w:rsidP="00CC2211">
      <w:pPr>
        <w:autoSpaceDE w:val="0"/>
        <w:autoSpaceDN w:val="0"/>
        <w:adjustRightInd w:val="0"/>
        <w:spacing w:after="0"/>
        <w:jc w:val="both"/>
        <w:rPr>
          <w:rFonts w:ascii="Times New Roman" w:eastAsia="Times New Roman" w:hAnsi="Times New Roman" w:cs="Times New Roman"/>
          <w:sz w:val="24"/>
          <w:szCs w:val="24"/>
          <w:lang w:eastAsia="sk-SK"/>
        </w:rPr>
      </w:pPr>
    </w:p>
    <w:p w14:paraId="51D1D49C" w14:textId="77777777" w:rsidR="00CC2211" w:rsidRPr="00516A4D" w:rsidRDefault="00CC2211" w:rsidP="00CC2211">
      <w:pPr>
        <w:autoSpaceDE w:val="0"/>
        <w:autoSpaceDN w:val="0"/>
        <w:adjustRightInd w:val="0"/>
        <w:spacing w:after="0"/>
        <w:jc w:val="both"/>
        <w:rPr>
          <w:rFonts w:ascii="Times New Roman" w:eastAsia="Times New Roman" w:hAnsi="Times New Roman" w:cs="Times New Roman"/>
          <w:sz w:val="24"/>
          <w:szCs w:val="24"/>
          <w:lang w:eastAsia="sk-SK"/>
        </w:rPr>
      </w:pPr>
    </w:p>
    <w:p w14:paraId="79D654D6" w14:textId="77777777" w:rsidR="00CC2211" w:rsidRPr="00970F92" w:rsidRDefault="00CC2211" w:rsidP="00CC2211">
      <w:pPr>
        <w:pStyle w:val="lnok"/>
        <w:spacing w:before="0"/>
        <w:ind w:left="0" w:firstLine="0"/>
        <w:rPr>
          <w:rFonts w:ascii="Calibri" w:hAnsi="Calibri"/>
          <w:sz w:val="24"/>
          <w:szCs w:val="24"/>
        </w:rPr>
      </w:pPr>
    </w:p>
    <w:p w14:paraId="2E8192B9" w14:textId="783B888D" w:rsidR="00CC2211" w:rsidRDefault="00CC2211" w:rsidP="00CC2211">
      <w:pPr>
        <w:keepNext/>
        <w:tabs>
          <w:tab w:val="left" w:pos="270"/>
        </w:tabs>
        <w:spacing w:after="120"/>
        <w:ind w:right="458"/>
        <w:jc w:val="center"/>
        <w:rPr>
          <w:rFonts w:ascii="Times New Roman" w:eastAsia="Times New Roman" w:hAnsi="Times New Roman" w:cs="Times New Roman"/>
          <w:b/>
          <w:bCs/>
          <w:iCs/>
          <w:sz w:val="24"/>
          <w:szCs w:val="24"/>
        </w:rPr>
      </w:pPr>
      <w:r w:rsidRPr="00516A4D">
        <w:rPr>
          <w:rFonts w:ascii="Times New Roman" w:eastAsia="Times New Roman" w:hAnsi="Times New Roman" w:cs="Times New Roman"/>
          <w:b/>
          <w:bCs/>
          <w:iCs/>
          <w:sz w:val="24"/>
          <w:szCs w:val="24"/>
        </w:rPr>
        <w:t xml:space="preserve">Predmet </w:t>
      </w:r>
      <w:r w:rsidRPr="004E54B0">
        <w:rPr>
          <w:rFonts w:ascii="Times New Roman" w:eastAsia="Times New Roman" w:hAnsi="Times New Roman" w:cs="Times New Roman"/>
          <w:b/>
          <w:bCs/>
          <w:iCs/>
          <w:sz w:val="24"/>
          <w:szCs w:val="24"/>
        </w:rPr>
        <w:t>Servisnej zmluvy</w:t>
      </w:r>
    </w:p>
    <w:p w14:paraId="1EF27413" w14:textId="77777777" w:rsidR="00AD3493" w:rsidRPr="00516A4D" w:rsidRDefault="00AD3493" w:rsidP="00CC2211">
      <w:pPr>
        <w:keepNext/>
        <w:tabs>
          <w:tab w:val="left" w:pos="270"/>
        </w:tabs>
        <w:spacing w:after="120"/>
        <w:ind w:right="458"/>
        <w:jc w:val="center"/>
        <w:rPr>
          <w:rFonts w:ascii="Times New Roman" w:eastAsia="Times New Roman" w:hAnsi="Times New Roman" w:cs="Times New Roman"/>
          <w:b/>
          <w:bCs/>
          <w:iCs/>
          <w:sz w:val="24"/>
          <w:szCs w:val="24"/>
        </w:rPr>
      </w:pPr>
    </w:p>
    <w:p w14:paraId="3BE69C26" w14:textId="77777777" w:rsidR="00CC2211" w:rsidRPr="009903F9" w:rsidRDefault="00CC2211" w:rsidP="00CC2211">
      <w:pPr>
        <w:pStyle w:val="Odsekzoznamu"/>
        <w:keepLines/>
        <w:numPr>
          <w:ilvl w:val="1"/>
          <w:numId w:val="4"/>
        </w:numPr>
        <w:spacing w:after="120"/>
        <w:jc w:val="both"/>
        <w:rPr>
          <w:rFonts w:ascii="Times New Roman" w:eastAsia="Times New Roman" w:hAnsi="Times New Roman" w:cs="Times New Roman"/>
          <w:color w:val="000000"/>
          <w:sz w:val="24"/>
          <w:szCs w:val="24"/>
          <w:lang w:eastAsia="sk-SK"/>
        </w:rPr>
      </w:pPr>
      <w:r w:rsidRPr="009903F9">
        <w:rPr>
          <w:rFonts w:ascii="Times New Roman" w:eastAsia="Times New Roman" w:hAnsi="Times New Roman" w:cs="Times New Roman"/>
          <w:color w:val="000000"/>
          <w:sz w:val="24"/>
          <w:szCs w:val="24"/>
          <w:lang w:eastAsia="sk-SK"/>
        </w:rPr>
        <w:t xml:space="preserve">Predmetom </w:t>
      </w:r>
      <w:r w:rsidRPr="004E54B0">
        <w:rPr>
          <w:rFonts w:ascii="Times New Roman" w:eastAsia="Times New Roman" w:hAnsi="Times New Roman" w:cs="Times New Roman"/>
          <w:color w:val="000000"/>
          <w:sz w:val="24"/>
          <w:szCs w:val="24"/>
          <w:lang w:eastAsia="sk-SK"/>
        </w:rPr>
        <w:t>Servisnej zmluvy</w:t>
      </w:r>
      <w:r w:rsidRPr="009903F9">
        <w:rPr>
          <w:rFonts w:ascii="Times New Roman" w:eastAsia="Times New Roman" w:hAnsi="Times New Roman" w:cs="Times New Roman"/>
          <w:color w:val="000000"/>
          <w:sz w:val="24"/>
          <w:szCs w:val="24"/>
          <w:lang w:eastAsia="sk-SK"/>
        </w:rPr>
        <w:t xml:space="preserve"> je úprava práv a povinností Zmluvných strán spojených so záväzkom </w:t>
      </w:r>
      <w:r>
        <w:rPr>
          <w:rFonts w:ascii="Times New Roman" w:eastAsia="Times New Roman" w:hAnsi="Times New Roman" w:cs="Times New Roman"/>
          <w:color w:val="000000"/>
          <w:sz w:val="24"/>
          <w:szCs w:val="24"/>
          <w:lang w:eastAsia="sk-SK"/>
        </w:rPr>
        <w:t>Zhotovit</w:t>
      </w:r>
      <w:r w:rsidRPr="009903F9">
        <w:rPr>
          <w:rFonts w:ascii="Times New Roman" w:eastAsia="Times New Roman" w:hAnsi="Times New Roman" w:cs="Times New Roman"/>
          <w:color w:val="000000"/>
          <w:sz w:val="24"/>
          <w:szCs w:val="24"/>
          <w:lang w:eastAsia="sk-SK"/>
        </w:rPr>
        <w:t>eľa vykonávať a zabezpečovať pre Objednávateľa služby spojené s</w:t>
      </w:r>
      <w:r>
        <w:rPr>
          <w:rFonts w:ascii="Times New Roman" w:eastAsia="Times New Roman" w:hAnsi="Times New Roman" w:cs="Times New Roman"/>
          <w:color w:val="000000"/>
          <w:sz w:val="24"/>
          <w:szCs w:val="24"/>
          <w:lang w:eastAsia="sk-SK"/>
        </w:rPr>
        <w:t> technickou podporou,</w:t>
      </w:r>
      <w:r w:rsidRPr="009903F9">
        <w:rPr>
          <w:rFonts w:ascii="Times New Roman" w:eastAsia="Times New Roman" w:hAnsi="Times New Roman" w:cs="Times New Roman"/>
          <w:color w:val="000000"/>
          <w:sz w:val="24"/>
          <w:szCs w:val="24"/>
          <w:lang w:eastAsia="sk-SK"/>
        </w:rPr>
        <w:t xml:space="preserve"> údržbou a aktualizáciou </w:t>
      </w:r>
      <w:r>
        <w:rPr>
          <w:rFonts w:ascii="Times New Roman" w:eastAsia="Times New Roman" w:hAnsi="Times New Roman" w:cs="Times New Roman"/>
          <w:color w:val="000000"/>
          <w:sz w:val="24"/>
          <w:szCs w:val="24"/>
          <w:lang w:eastAsia="sk-SK"/>
        </w:rPr>
        <w:t>Diela</w:t>
      </w:r>
      <w:r w:rsidRPr="009903F9">
        <w:rPr>
          <w:rFonts w:ascii="Times New Roman" w:eastAsia="Times New Roman" w:hAnsi="Times New Roman" w:cs="Times New Roman"/>
          <w:color w:val="000000"/>
          <w:sz w:val="24"/>
          <w:szCs w:val="24"/>
          <w:lang w:eastAsia="sk-SK"/>
        </w:rPr>
        <w:t xml:space="preserve"> Objednávateľa v rozsahu a za podmienok stanovených touto </w:t>
      </w:r>
      <w:r w:rsidRPr="004E54B0">
        <w:rPr>
          <w:rFonts w:ascii="Times New Roman" w:eastAsia="Times New Roman" w:hAnsi="Times New Roman" w:cs="Times New Roman"/>
          <w:color w:val="000000"/>
          <w:sz w:val="24"/>
          <w:szCs w:val="24"/>
          <w:lang w:eastAsia="sk-SK"/>
        </w:rPr>
        <w:t>Servisn</w:t>
      </w:r>
      <w:r>
        <w:rPr>
          <w:rFonts w:ascii="Times New Roman" w:eastAsia="Times New Roman" w:hAnsi="Times New Roman" w:cs="Times New Roman"/>
          <w:color w:val="000000"/>
          <w:sz w:val="24"/>
          <w:szCs w:val="24"/>
          <w:lang w:eastAsia="sk-SK"/>
        </w:rPr>
        <w:t>ou</w:t>
      </w:r>
      <w:r w:rsidRPr="004E54B0">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zmluvou</w:t>
      </w:r>
      <w:r w:rsidRPr="009903F9">
        <w:rPr>
          <w:rFonts w:ascii="Times New Roman" w:eastAsia="Times New Roman" w:hAnsi="Times New Roman" w:cs="Times New Roman"/>
          <w:color w:val="000000"/>
          <w:sz w:val="24"/>
          <w:szCs w:val="24"/>
          <w:lang w:eastAsia="sk-SK"/>
        </w:rPr>
        <w:t xml:space="preserve">, a to prostredníctvom Služieb </w:t>
      </w:r>
      <w:r>
        <w:rPr>
          <w:rFonts w:ascii="Times New Roman" w:eastAsia="Times New Roman" w:hAnsi="Times New Roman" w:cs="Times New Roman"/>
          <w:color w:val="000000"/>
          <w:sz w:val="24"/>
          <w:szCs w:val="24"/>
          <w:lang w:eastAsia="sk-SK"/>
        </w:rPr>
        <w:t xml:space="preserve">technickej </w:t>
      </w:r>
      <w:r w:rsidRPr="009903F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9903F9">
        <w:rPr>
          <w:rFonts w:ascii="Times New Roman" w:eastAsia="Times New Roman" w:hAnsi="Times New Roman" w:cs="Times New Roman"/>
          <w:color w:val="000000"/>
          <w:sz w:val="24"/>
          <w:szCs w:val="24"/>
          <w:lang w:eastAsia="sk-SK"/>
        </w:rPr>
        <w:t xml:space="preserve"> a Služieb </w:t>
      </w:r>
      <w:r>
        <w:rPr>
          <w:rFonts w:ascii="Times New Roman" w:eastAsia="Times New Roman" w:hAnsi="Times New Roman" w:cs="Times New Roman"/>
          <w:color w:val="000000"/>
          <w:sz w:val="24"/>
          <w:szCs w:val="24"/>
          <w:lang w:eastAsia="sk-SK"/>
        </w:rPr>
        <w:t xml:space="preserve">aplikačného </w:t>
      </w:r>
      <w:r w:rsidRPr="009903F9">
        <w:rPr>
          <w:rFonts w:ascii="Times New Roman" w:eastAsia="Times New Roman" w:hAnsi="Times New Roman" w:cs="Times New Roman"/>
          <w:color w:val="000000"/>
          <w:sz w:val="24"/>
          <w:szCs w:val="24"/>
          <w:lang w:eastAsia="sk-SK"/>
        </w:rPr>
        <w:t>rozvoja a korelujúcim záväzkom Objednávateľa za riadne a včas poskytnuté S</w:t>
      </w:r>
      <w:r>
        <w:rPr>
          <w:rFonts w:ascii="Times New Roman" w:eastAsia="Times New Roman" w:hAnsi="Times New Roman" w:cs="Times New Roman"/>
          <w:color w:val="000000"/>
          <w:sz w:val="24"/>
          <w:szCs w:val="24"/>
          <w:lang w:eastAsia="sk-SK"/>
        </w:rPr>
        <w:t>ervisné s</w:t>
      </w:r>
      <w:r w:rsidRPr="009903F9">
        <w:rPr>
          <w:rFonts w:ascii="Times New Roman" w:eastAsia="Times New Roman" w:hAnsi="Times New Roman" w:cs="Times New Roman"/>
          <w:color w:val="000000"/>
          <w:sz w:val="24"/>
          <w:szCs w:val="24"/>
          <w:lang w:eastAsia="sk-SK"/>
        </w:rPr>
        <w:t xml:space="preserve">lužby zaplatiť </w:t>
      </w:r>
      <w:r>
        <w:rPr>
          <w:rFonts w:ascii="Times New Roman" w:eastAsia="Times New Roman" w:hAnsi="Times New Roman" w:cs="Times New Roman"/>
          <w:color w:val="000000"/>
          <w:sz w:val="24"/>
          <w:szCs w:val="24"/>
          <w:lang w:eastAsia="sk-SK"/>
        </w:rPr>
        <w:t>Zhotoviteľ</w:t>
      </w:r>
      <w:r w:rsidRPr="009903F9">
        <w:rPr>
          <w:rFonts w:ascii="Times New Roman" w:eastAsia="Times New Roman" w:hAnsi="Times New Roman" w:cs="Times New Roman"/>
          <w:color w:val="000000"/>
          <w:sz w:val="24"/>
          <w:szCs w:val="24"/>
          <w:lang w:eastAsia="sk-SK"/>
        </w:rPr>
        <w:t xml:space="preserve">ovi cenu v rozsahu a za podmienok dohodnutých v tejto Servisnej zmluve. </w:t>
      </w:r>
    </w:p>
    <w:p w14:paraId="19012896" w14:textId="77777777" w:rsidR="00CC2211" w:rsidRDefault="00CC2211" w:rsidP="00CC2211">
      <w:pPr>
        <w:pStyle w:val="Odsekzoznamu"/>
        <w:keepLines/>
        <w:numPr>
          <w:ilvl w:val="1"/>
          <w:numId w:val="4"/>
        </w:numPr>
        <w:spacing w:after="120"/>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lastRenderedPageBreak/>
        <w:t>Zhotoviteľ</w:t>
      </w:r>
      <w:r w:rsidRPr="00890003">
        <w:rPr>
          <w:rFonts w:ascii="Times New Roman" w:eastAsia="Times New Roman" w:hAnsi="Times New Roman" w:cs="Times New Roman"/>
          <w:color w:val="000000"/>
          <w:sz w:val="24"/>
          <w:szCs w:val="24"/>
          <w:lang w:eastAsia="sk-SK"/>
        </w:rPr>
        <w:t xml:space="preserve"> sa zaväzuje za podmienok uvedených v tejto </w:t>
      </w:r>
      <w:r w:rsidRPr="004E54B0">
        <w:rPr>
          <w:rFonts w:ascii="Times New Roman" w:eastAsia="Times New Roman" w:hAnsi="Times New Roman" w:cs="Times New Roman"/>
          <w:color w:val="000000"/>
          <w:sz w:val="24"/>
          <w:szCs w:val="24"/>
          <w:lang w:eastAsia="sk-SK"/>
        </w:rPr>
        <w:t>Servisnej zmluvy</w:t>
      </w:r>
      <w:r w:rsidRPr="00890003">
        <w:rPr>
          <w:rFonts w:ascii="Times New Roman" w:eastAsia="Times New Roman" w:hAnsi="Times New Roman" w:cs="Times New Roman"/>
          <w:color w:val="000000"/>
          <w:sz w:val="24"/>
          <w:szCs w:val="24"/>
          <w:lang w:eastAsia="sk-SK"/>
        </w:rPr>
        <w:t xml:space="preserve"> k poskytovaniu Servisných služieb nasledovne:</w:t>
      </w:r>
    </w:p>
    <w:p w14:paraId="5C7EC09B" w14:textId="77777777" w:rsidR="00CC2211" w:rsidRPr="004E54B0" w:rsidRDefault="00CC2211" w:rsidP="00CC2211">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sz w:val="24"/>
          <w:szCs w:val="24"/>
          <w:lang w:eastAsia="sk-SK"/>
        </w:rPr>
        <w:t xml:space="preserve">Služby technickej podpory a  údržby na základe nahlasovania Požiadaviek za cenu podľa bodu </w:t>
      </w:r>
      <w:r>
        <w:rPr>
          <w:rFonts w:ascii="Times New Roman" w:eastAsia="Times New Roman" w:hAnsi="Times New Roman" w:cs="Times New Roman"/>
          <w:sz w:val="24"/>
          <w:szCs w:val="24"/>
          <w:lang w:eastAsia="sk-SK"/>
        </w:rPr>
        <w:t>3</w:t>
      </w:r>
      <w:r w:rsidRPr="00890003">
        <w:rPr>
          <w:rFonts w:ascii="Times New Roman" w:eastAsia="Times New Roman" w:hAnsi="Times New Roman" w:cs="Times New Roman"/>
          <w:sz w:val="24"/>
          <w:szCs w:val="24"/>
          <w:lang w:eastAsia="sk-SK"/>
        </w:rPr>
        <w:t xml:space="preserve">.1.1 </w:t>
      </w:r>
      <w:r w:rsidRPr="004E54B0">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05AFEA68" w14:textId="77777777" w:rsidR="00CC2211" w:rsidRPr="004E54B0" w:rsidRDefault="00CC2211" w:rsidP="00CC2211">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sz w:val="24"/>
          <w:szCs w:val="24"/>
          <w:lang w:eastAsia="sk-SK"/>
        </w:rPr>
        <w:t xml:space="preserve">Služby aplikačného rozvoja v súlade s článkom </w:t>
      </w:r>
      <w:r>
        <w:rPr>
          <w:rFonts w:ascii="Times New Roman" w:eastAsia="Times New Roman" w:hAnsi="Times New Roman" w:cs="Times New Roman"/>
          <w:sz w:val="24"/>
          <w:szCs w:val="24"/>
          <w:lang w:eastAsia="sk-SK"/>
        </w:rPr>
        <w:t>5</w:t>
      </w:r>
      <w:r w:rsidRPr="00890003">
        <w:rPr>
          <w:rFonts w:ascii="Times New Roman" w:eastAsia="Times New Roman" w:hAnsi="Times New Roman" w:cs="Times New Roman"/>
          <w:sz w:val="24"/>
          <w:szCs w:val="24"/>
          <w:lang w:eastAsia="sk-SK"/>
        </w:rPr>
        <w:t xml:space="preserve"> </w:t>
      </w:r>
      <w:r w:rsidRPr="004E54B0">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 xml:space="preserve"> za cenu podľa bodu </w:t>
      </w:r>
      <w:r>
        <w:rPr>
          <w:rFonts w:ascii="Times New Roman" w:eastAsia="Times New Roman" w:hAnsi="Times New Roman" w:cs="Times New Roman"/>
          <w:sz w:val="24"/>
          <w:szCs w:val="24"/>
          <w:lang w:eastAsia="sk-SK"/>
        </w:rPr>
        <w:t>3</w:t>
      </w:r>
      <w:r w:rsidRPr="00890003">
        <w:rPr>
          <w:rFonts w:ascii="Times New Roman" w:eastAsia="Times New Roman" w:hAnsi="Times New Roman" w:cs="Times New Roman"/>
          <w:sz w:val="24"/>
          <w:szCs w:val="24"/>
          <w:lang w:eastAsia="sk-SK"/>
        </w:rPr>
        <w:t xml:space="preserve">.1.2 </w:t>
      </w:r>
      <w:r w:rsidRPr="004E54B0">
        <w:rPr>
          <w:rFonts w:ascii="Times New Roman" w:eastAsia="Times New Roman" w:hAnsi="Times New Roman" w:cs="Times New Roman"/>
          <w:sz w:val="24"/>
          <w:szCs w:val="24"/>
          <w:lang w:eastAsia="sk-SK"/>
        </w:rPr>
        <w:t>Servisnej zmluvy</w:t>
      </w:r>
      <w:r w:rsidRPr="00890003">
        <w:rPr>
          <w:rFonts w:ascii="Times New Roman" w:eastAsia="Times New Roman" w:hAnsi="Times New Roman" w:cs="Times New Roman"/>
          <w:sz w:val="24"/>
          <w:szCs w:val="24"/>
          <w:lang w:eastAsia="sk-SK"/>
        </w:rPr>
        <w:t>.</w:t>
      </w:r>
    </w:p>
    <w:p w14:paraId="48C04111" w14:textId="77777777" w:rsidR="00CC2211" w:rsidRPr="00890003" w:rsidRDefault="00CC2211" w:rsidP="00CC2211">
      <w:pPr>
        <w:pStyle w:val="Odsekzoznamu"/>
        <w:keepLines/>
        <w:numPr>
          <w:ilvl w:val="1"/>
          <w:numId w:val="4"/>
        </w:numPr>
        <w:spacing w:after="120"/>
        <w:ind w:left="567" w:hanging="567"/>
        <w:jc w:val="both"/>
        <w:rPr>
          <w:rFonts w:ascii="Times New Roman" w:eastAsia="Times New Roman" w:hAnsi="Times New Roman" w:cs="Times New Roman"/>
          <w:color w:val="000000"/>
          <w:sz w:val="24"/>
          <w:szCs w:val="24"/>
          <w:lang w:eastAsia="sk-SK"/>
        </w:rPr>
      </w:pPr>
      <w:r w:rsidRPr="00890003">
        <w:rPr>
          <w:rFonts w:ascii="Times New Roman" w:eastAsia="Times New Roman" w:hAnsi="Times New Roman" w:cs="Times New Roman"/>
          <w:color w:val="000000"/>
          <w:sz w:val="24"/>
          <w:szCs w:val="24"/>
          <w:lang w:eastAsia="sk-SK"/>
        </w:rPr>
        <w:t>Služby technickej podpory a údržby budú poskytované :</w:t>
      </w:r>
    </w:p>
    <w:p w14:paraId="128D063D" w14:textId="77777777" w:rsidR="00CC2211" w:rsidRPr="00516A4D" w:rsidRDefault="00CC2211" w:rsidP="00CC2211">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k </w:t>
      </w:r>
      <w:r>
        <w:rPr>
          <w:rFonts w:ascii="Times New Roman" w:eastAsia="Times New Roman" w:hAnsi="Times New Roman" w:cs="Times New Roman"/>
          <w:sz w:val="24"/>
          <w:szCs w:val="24"/>
          <w:lang w:eastAsia="sk-SK"/>
        </w:rPr>
        <w:t>Dielu</w:t>
      </w:r>
      <w:r w:rsidRPr="00516A4D">
        <w:rPr>
          <w:rFonts w:ascii="Times New Roman" w:eastAsia="Times New Roman" w:hAnsi="Times New Roman" w:cs="Times New Roman"/>
          <w:sz w:val="24"/>
          <w:szCs w:val="24"/>
          <w:lang w:eastAsia="sk-SK"/>
        </w:rPr>
        <w:t xml:space="preserve"> v aktuálnom stave;</w:t>
      </w:r>
    </w:p>
    <w:p w14:paraId="47351C90" w14:textId="77777777" w:rsidR="00CC2211" w:rsidRPr="00516A4D" w:rsidRDefault="00CC2211" w:rsidP="00CC2211">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k odovzdanému Dielu, resp. jeho častí odo dňa jeho nasadenia do produkčnej prevádzky;</w:t>
      </w:r>
    </w:p>
    <w:p w14:paraId="5B95A850" w14:textId="77777777" w:rsidR="00CC2211" w:rsidRPr="00940228" w:rsidRDefault="00CC2211" w:rsidP="00CC2211">
      <w:pPr>
        <w:pStyle w:val="Odsekzoznamu"/>
        <w:keepLines/>
        <w:numPr>
          <w:ilvl w:val="2"/>
          <w:numId w:val="4"/>
        </w:numPr>
        <w:spacing w:after="120"/>
        <w:ind w:left="1276"/>
        <w:jc w:val="both"/>
        <w:rPr>
          <w:rFonts w:ascii="Times New Roman" w:eastAsia="Times New Roman" w:hAnsi="Times New Roman" w:cs="Times New Roman"/>
          <w:sz w:val="24"/>
          <w:szCs w:val="24"/>
          <w:lang w:eastAsia="sk-SK"/>
        </w:rPr>
      </w:pPr>
      <w:r w:rsidRPr="00397117">
        <w:rPr>
          <w:rFonts w:ascii="Times New Roman" w:eastAsia="Times New Roman" w:hAnsi="Times New Roman" w:cs="Times New Roman"/>
          <w:sz w:val="24"/>
          <w:szCs w:val="24"/>
          <w:lang w:eastAsia="sk-SK"/>
        </w:rPr>
        <w:t>k odovzdanej Službe aplikačného rozvoja odo dňa jej nasadenia do produkčnej prevádzky.</w:t>
      </w:r>
    </w:p>
    <w:p w14:paraId="1766E366" w14:textId="77777777" w:rsidR="00CC2211" w:rsidRPr="00970F92" w:rsidRDefault="00CC2211" w:rsidP="00CC2211">
      <w:pPr>
        <w:pStyle w:val="lnok"/>
        <w:keepNext w:val="0"/>
        <w:keepLines/>
        <w:spacing w:before="0"/>
        <w:ind w:left="0" w:firstLine="0"/>
        <w:rPr>
          <w:rFonts w:ascii="Calibri" w:hAnsi="Calibri"/>
          <w:sz w:val="24"/>
          <w:szCs w:val="24"/>
        </w:rPr>
      </w:pPr>
    </w:p>
    <w:p w14:paraId="612E8DD4" w14:textId="21CF8734" w:rsidR="00CC2211" w:rsidRDefault="00CC2211" w:rsidP="00CC2211">
      <w:pPr>
        <w:keepLines/>
        <w:tabs>
          <w:tab w:val="left" w:pos="2835"/>
        </w:tab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Ceny a platobné podmienky</w:t>
      </w:r>
    </w:p>
    <w:p w14:paraId="31828BD7" w14:textId="77777777" w:rsidR="00AD3493" w:rsidRPr="00516A4D" w:rsidRDefault="00AD3493" w:rsidP="00CC2211">
      <w:pPr>
        <w:keepLines/>
        <w:tabs>
          <w:tab w:val="left" w:pos="2835"/>
        </w:tabs>
        <w:spacing w:after="120"/>
        <w:ind w:left="284" w:hanging="284"/>
        <w:jc w:val="center"/>
        <w:rPr>
          <w:rFonts w:ascii="Times New Roman" w:eastAsia="Times New Roman" w:hAnsi="Times New Roman" w:cs="Times New Roman"/>
          <w:b/>
          <w:sz w:val="24"/>
          <w:szCs w:val="24"/>
          <w:lang w:eastAsia="ar-SA"/>
        </w:rPr>
      </w:pPr>
    </w:p>
    <w:p w14:paraId="5203ECAF" w14:textId="77777777" w:rsidR="00CC2211" w:rsidRPr="0010443F"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color w:val="000000"/>
          <w:sz w:val="24"/>
          <w:szCs w:val="24"/>
          <w:lang w:eastAsia="sk-SK"/>
        </w:rPr>
        <w:t>Cena za Služby poskytované na základe tejto Servisnej zmluvy sa dojednáva v zmysle zákona Národnej rady Slovenskej republiky č. 18/1996 Z. z. o cenách dohodou Zmluvných strán nasledovne:</w:t>
      </w:r>
    </w:p>
    <w:p w14:paraId="7B9BDA46" w14:textId="77777777" w:rsidR="00CC2211" w:rsidRPr="00890003" w:rsidRDefault="00CC2211" w:rsidP="00CC2211">
      <w:pPr>
        <w:pStyle w:val="Odsekzoznamu"/>
        <w:keepLines/>
        <w:numPr>
          <w:ilvl w:val="2"/>
          <w:numId w:val="5"/>
        </w:numPr>
        <w:spacing w:after="120"/>
        <w:ind w:left="1276"/>
        <w:jc w:val="both"/>
        <w:rPr>
          <w:rFonts w:ascii="Times New Roman" w:eastAsia="Times New Roman" w:hAnsi="Times New Roman" w:cs="Times New Roman"/>
          <w:color w:val="000000"/>
          <w:sz w:val="24"/>
          <w:szCs w:val="24"/>
          <w:lang w:eastAsia="sk-SK"/>
        </w:rPr>
      </w:pPr>
      <w:r w:rsidRPr="00890003">
        <w:rPr>
          <w:rFonts w:ascii="Times New Roman" w:eastAsia="Times New Roman" w:hAnsi="Times New Roman" w:cs="Times New Roman"/>
          <w:sz w:val="24"/>
          <w:szCs w:val="24"/>
          <w:lang w:eastAsia="sk-SK"/>
        </w:rPr>
        <w:t xml:space="preserve">Za Služby technickej podpory a údržby vo výške paušálnej čiastky </w:t>
      </w:r>
      <w:r>
        <w:rPr>
          <w:rFonts w:ascii="Times New Roman" w:eastAsia="Times New Roman" w:hAnsi="Times New Roman" w:cs="Times New Roman"/>
          <w:sz w:val="24"/>
          <w:szCs w:val="24"/>
          <w:lang w:eastAsia="sk-SK"/>
        </w:rPr>
        <w:t>............</w:t>
      </w:r>
      <w:r w:rsidRPr="00890003">
        <w:rPr>
          <w:rFonts w:ascii="Times New Roman" w:eastAsia="Times New Roman" w:hAnsi="Times New Roman" w:cs="Times New Roman"/>
          <w:sz w:val="24"/>
          <w:szCs w:val="24"/>
          <w:lang w:eastAsia="sk-SK"/>
        </w:rPr>
        <w:t xml:space="preserve"> €  EUR bez DPH za kalendárny </w:t>
      </w:r>
      <w:r>
        <w:rPr>
          <w:rFonts w:ascii="Times New Roman" w:eastAsia="Times New Roman" w:hAnsi="Times New Roman" w:cs="Times New Roman"/>
          <w:sz w:val="24"/>
          <w:szCs w:val="24"/>
          <w:lang w:eastAsia="sk-SK"/>
        </w:rPr>
        <w:t>mesiac</w:t>
      </w:r>
      <w:r w:rsidRPr="00890003">
        <w:rPr>
          <w:rFonts w:ascii="Times New Roman" w:eastAsia="Times New Roman" w:hAnsi="Times New Roman" w:cs="Times New Roman"/>
          <w:sz w:val="24"/>
          <w:szCs w:val="24"/>
          <w:lang w:eastAsia="sk-SK"/>
        </w:rPr>
        <w:t xml:space="preserve"> poskytovania Služieb</w:t>
      </w:r>
      <w:r>
        <w:rPr>
          <w:rFonts w:ascii="Times New Roman" w:eastAsia="Times New Roman" w:hAnsi="Times New Roman" w:cs="Times New Roman"/>
          <w:sz w:val="24"/>
          <w:szCs w:val="24"/>
          <w:lang w:eastAsia="sk-SK"/>
        </w:rPr>
        <w:t>, pričom celková cena za obdobie 48 mesiacov je ............</w:t>
      </w:r>
      <w:r w:rsidRPr="00890003">
        <w:rPr>
          <w:rFonts w:ascii="Times New Roman" w:eastAsia="Times New Roman" w:hAnsi="Times New Roman" w:cs="Times New Roman"/>
          <w:sz w:val="24"/>
          <w:szCs w:val="24"/>
          <w:lang w:eastAsia="sk-SK"/>
        </w:rPr>
        <w:t xml:space="preserve"> €  EUR bez DPH. </w:t>
      </w:r>
    </w:p>
    <w:p w14:paraId="2511B46E" w14:textId="77777777" w:rsidR="00C77315" w:rsidRDefault="00CC2211" w:rsidP="00B86C7E">
      <w:pPr>
        <w:pStyle w:val="Odsekzoznamu"/>
        <w:keepLines/>
        <w:numPr>
          <w:ilvl w:val="2"/>
          <w:numId w:val="5"/>
        </w:numPr>
        <w:spacing w:after="120"/>
        <w:ind w:left="1276" w:hanging="709"/>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sz w:val="24"/>
          <w:szCs w:val="24"/>
          <w:lang w:eastAsia="sk-SK"/>
        </w:rPr>
        <w:t xml:space="preserve">Za Služby aplikačného rozvoja vo výške určenej v Záväznej objednávke </w:t>
      </w:r>
      <w:r>
        <w:rPr>
          <w:rFonts w:ascii="Times New Roman" w:eastAsia="Times New Roman" w:hAnsi="Times New Roman" w:cs="Times New Roman"/>
          <w:sz w:val="24"/>
          <w:szCs w:val="24"/>
          <w:lang w:eastAsia="sk-SK"/>
        </w:rPr>
        <w:t xml:space="preserve">vystavenej </w:t>
      </w:r>
      <w:r w:rsidRPr="0010443F">
        <w:rPr>
          <w:rFonts w:ascii="Times New Roman" w:eastAsia="Times New Roman" w:hAnsi="Times New Roman" w:cs="Times New Roman"/>
          <w:sz w:val="24"/>
          <w:szCs w:val="24"/>
          <w:lang w:eastAsia="sk-SK"/>
        </w:rPr>
        <w:t xml:space="preserve">podľa </w:t>
      </w:r>
      <w:r w:rsidRPr="00332E7E">
        <w:rPr>
          <w:rFonts w:ascii="Times New Roman" w:eastAsia="Times New Roman" w:hAnsi="Times New Roman" w:cs="Times New Roman"/>
          <w:sz w:val="24"/>
          <w:szCs w:val="24"/>
          <w:lang w:eastAsia="sk-SK"/>
        </w:rPr>
        <w:t>bodu 5.3 Servisnej</w:t>
      </w:r>
      <w:r w:rsidRPr="004E54B0">
        <w:rPr>
          <w:rFonts w:ascii="Times New Roman" w:eastAsia="Times New Roman" w:hAnsi="Times New Roman" w:cs="Times New Roman"/>
          <w:sz w:val="24"/>
          <w:szCs w:val="24"/>
          <w:lang w:eastAsia="sk-SK"/>
        </w:rPr>
        <w:t xml:space="preserve"> zmluvy</w:t>
      </w:r>
      <w:r>
        <w:rPr>
          <w:rFonts w:ascii="Times New Roman" w:eastAsia="Times New Roman" w:hAnsi="Times New Roman" w:cs="Times New Roman"/>
          <w:sz w:val="24"/>
          <w:szCs w:val="24"/>
          <w:lang w:eastAsia="sk-SK"/>
        </w:rPr>
        <w:t xml:space="preserve"> pri použití sadzby </w:t>
      </w:r>
      <w:r w:rsidRPr="00A07B59">
        <w:rPr>
          <w:rFonts w:ascii="Times New Roman" w:eastAsia="Times New Roman" w:hAnsi="Times New Roman" w:cs="Times New Roman"/>
          <w:sz w:val="24"/>
          <w:szCs w:val="24"/>
          <w:lang w:eastAsia="sk-SK"/>
        </w:rPr>
        <w:t xml:space="preserve">vo výške </w:t>
      </w:r>
      <w:r>
        <w:rPr>
          <w:rFonts w:ascii="Times New Roman" w:eastAsia="Times New Roman" w:hAnsi="Times New Roman" w:cs="Times New Roman"/>
          <w:sz w:val="24"/>
          <w:szCs w:val="24"/>
          <w:lang w:eastAsia="sk-SK"/>
        </w:rPr>
        <w:t xml:space="preserve">............ </w:t>
      </w:r>
      <w:r w:rsidRPr="00A07B59">
        <w:rPr>
          <w:rFonts w:ascii="Times New Roman" w:eastAsia="Times New Roman" w:hAnsi="Times New Roman" w:cs="Times New Roman"/>
          <w:sz w:val="24"/>
          <w:szCs w:val="24"/>
          <w:lang w:eastAsia="sk-SK"/>
        </w:rPr>
        <w:t xml:space="preserve">€ </w:t>
      </w:r>
      <w:r w:rsidRPr="00890003">
        <w:rPr>
          <w:rFonts w:ascii="Times New Roman" w:eastAsia="Times New Roman" w:hAnsi="Times New Roman" w:cs="Times New Roman"/>
          <w:sz w:val="24"/>
          <w:szCs w:val="24"/>
          <w:lang w:eastAsia="sk-SK"/>
        </w:rPr>
        <w:t>EUR bez DPH</w:t>
      </w:r>
      <w:r w:rsidRPr="00A07B59">
        <w:rPr>
          <w:rFonts w:ascii="Times New Roman" w:eastAsia="Times New Roman" w:hAnsi="Times New Roman" w:cs="Times New Roman"/>
          <w:sz w:val="24"/>
          <w:szCs w:val="24"/>
          <w:lang w:eastAsia="sk-SK"/>
        </w:rPr>
        <w:t xml:space="preserve"> za </w:t>
      </w:r>
      <w:r>
        <w:rPr>
          <w:rFonts w:ascii="Times New Roman" w:eastAsia="Times New Roman" w:hAnsi="Times New Roman" w:cs="Times New Roman"/>
          <w:sz w:val="24"/>
          <w:szCs w:val="24"/>
          <w:lang w:eastAsia="sk-SK"/>
        </w:rPr>
        <w:t>osobohodinu</w:t>
      </w:r>
      <w:r w:rsidRPr="00A07B59">
        <w:rPr>
          <w:rFonts w:ascii="Times New Roman" w:eastAsia="Times New Roman" w:hAnsi="Times New Roman" w:cs="Times New Roman"/>
          <w:sz w:val="24"/>
          <w:szCs w:val="24"/>
          <w:lang w:eastAsia="sk-SK"/>
        </w:rPr>
        <w:t xml:space="preserve"> pracovníka </w:t>
      </w:r>
      <w:r>
        <w:rPr>
          <w:rFonts w:ascii="Times New Roman" w:eastAsia="Times New Roman" w:hAnsi="Times New Roman" w:cs="Times New Roman"/>
          <w:sz w:val="24"/>
          <w:szCs w:val="24"/>
          <w:lang w:eastAsia="sk-SK"/>
        </w:rPr>
        <w:t>Zhotoviteľ</w:t>
      </w:r>
      <w:r w:rsidRPr="00A07B59">
        <w:rPr>
          <w:rFonts w:ascii="Times New Roman" w:eastAsia="Times New Roman" w:hAnsi="Times New Roman" w:cs="Times New Roman"/>
          <w:sz w:val="24"/>
          <w:szCs w:val="24"/>
          <w:lang w:eastAsia="sk-SK"/>
        </w:rPr>
        <w:t>a,  pričom maximálna cena za Služby rozvoja za celú dobu trvania tejto Servisnej zmluvy je</w:t>
      </w:r>
      <w:r>
        <w:rPr>
          <w:rFonts w:ascii="Times New Roman" w:eastAsia="Times New Roman" w:hAnsi="Times New Roman" w:cs="Times New Roman"/>
          <w:sz w:val="24"/>
          <w:szCs w:val="24"/>
          <w:lang w:eastAsia="sk-SK"/>
        </w:rPr>
        <w:t xml:space="preserve"> ............</w:t>
      </w:r>
      <w:r w:rsidRPr="00890003">
        <w:rPr>
          <w:rFonts w:ascii="Times New Roman" w:eastAsia="Times New Roman" w:hAnsi="Times New Roman" w:cs="Times New Roman"/>
          <w:sz w:val="24"/>
          <w:szCs w:val="24"/>
          <w:lang w:eastAsia="sk-SK"/>
        </w:rPr>
        <w:t xml:space="preserve"> €  EUR bez DPH</w:t>
      </w:r>
      <w:r w:rsidRPr="008E0F01">
        <w:rPr>
          <w:rFonts w:ascii="Times New Roman" w:eastAsia="Times New Roman" w:hAnsi="Times New Roman" w:cs="Times New Roman"/>
          <w:color w:val="000000"/>
          <w:sz w:val="24"/>
          <w:szCs w:val="24"/>
          <w:lang w:eastAsia="sk-SK"/>
        </w:rPr>
        <w:t>.</w:t>
      </w:r>
    </w:p>
    <w:p w14:paraId="3343A353" w14:textId="77777777" w:rsidR="00C77315" w:rsidRPr="00B22082" w:rsidRDefault="00C77315" w:rsidP="00C77315">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Cena za predmet Servisnej zmluvy v súlade s bodom 3.1 tohto článku zmluvy bude uhradená </w:t>
      </w:r>
      <w:r w:rsidRPr="00A94E24">
        <w:rPr>
          <w:rFonts w:ascii="Times New Roman" w:eastAsia="Times New Roman" w:hAnsi="Times New Roman" w:cs="Times New Roman"/>
          <w:color w:val="000000"/>
          <w:sz w:val="24"/>
          <w:szCs w:val="24"/>
          <w:lang w:eastAsia="sk-SK"/>
        </w:rPr>
        <w:t>zo zdrojov Európskeho poľnohospodár</w:t>
      </w:r>
      <w:r w:rsidRPr="00E32E1B">
        <w:rPr>
          <w:rFonts w:ascii="Times New Roman" w:eastAsia="Times New Roman" w:hAnsi="Times New Roman" w:cs="Times New Roman"/>
          <w:color w:val="000000"/>
          <w:sz w:val="24"/>
          <w:szCs w:val="24"/>
          <w:lang w:eastAsia="sk-SK"/>
        </w:rPr>
        <w:t xml:space="preserve">skeho fondu pre rozvoj vidieka </w:t>
      </w:r>
      <w:r w:rsidRPr="00A94E24">
        <w:rPr>
          <w:rFonts w:ascii="Times New Roman" w:eastAsia="Times New Roman" w:hAnsi="Times New Roman" w:cs="Times New Roman"/>
          <w:color w:val="000000"/>
          <w:sz w:val="24"/>
          <w:szCs w:val="24"/>
          <w:lang w:eastAsia="sk-SK"/>
        </w:rPr>
        <w:t>v rámci opatrenia Technická pomoc Programu rozvoja vidieka SR 2014-2020</w:t>
      </w:r>
      <w:r>
        <w:rPr>
          <w:rFonts w:ascii="Times New Roman" w:eastAsia="Times New Roman" w:hAnsi="Times New Roman" w:cs="Times New Roman"/>
          <w:color w:val="000000"/>
          <w:sz w:val="24"/>
          <w:szCs w:val="24"/>
          <w:lang w:eastAsia="sk-SK"/>
        </w:rPr>
        <w:t>.</w:t>
      </w:r>
    </w:p>
    <w:p w14:paraId="44DD65F1" w14:textId="77777777" w:rsidR="00C77315" w:rsidRPr="00B86C7E" w:rsidRDefault="00C77315" w:rsidP="00B86C7E">
      <w:pPr>
        <w:pStyle w:val="Odsekzoznamu"/>
        <w:keepLines/>
        <w:spacing w:after="120"/>
        <w:ind w:left="1276"/>
        <w:jc w:val="both"/>
        <w:rPr>
          <w:rFonts w:ascii="Times New Roman" w:eastAsia="Times New Roman" w:hAnsi="Times New Roman" w:cs="Times New Roman"/>
          <w:color w:val="000000"/>
          <w:sz w:val="24"/>
          <w:szCs w:val="24"/>
          <w:lang w:eastAsia="sk-SK"/>
        </w:rPr>
      </w:pPr>
    </w:p>
    <w:p w14:paraId="7C9CB0A1" w14:textId="77777777" w:rsidR="00CC2211"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A07B59">
        <w:rPr>
          <w:rFonts w:ascii="Times New Roman" w:eastAsia="Times New Roman" w:hAnsi="Times New Roman" w:cs="Times New Roman"/>
          <w:color w:val="000000"/>
          <w:sz w:val="24"/>
          <w:szCs w:val="24"/>
          <w:lang w:eastAsia="sk-SK"/>
        </w:rPr>
        <w:t xml:space="preserve">V prípade, že Služby </w:t>
      </w:r>
      <w:r>
        <w:rPr>
          <w:rFonts w:ascii="Times New Roman" w:eastAsia="Times New Roman" w:hAnsi="Times New Roman" w:cs="Times New Roman"/>
          <w:color w:val="000000"/>
          <w:sz w:val="24"/>
          <w:szCs w:val="24"/>
          <w:lang w:eastAsia="sk-SK"/>
        </w:rPr>
        <w:t xml:space="preserve">technickej </w:t>
      </w:r>
      <w:r w:rsidRPr="00A07B5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A07B59">
        <w:rPr>
          <w:rFonts w:ascii="Times New Roman" w:eastAsia="Times New Roman" w:hAnsi="Times New Roman" w:cs="Times New Roman"/>
          <w:color w:val="000000"/>
          <w:sz w:val="24"/>
          <w:szCs w:val="24"/>
          <w:lang w:eastAsia="sk-SK"/>
        </w:rPr>
        <w:t xml:space="preserve"> neboli poskytované po celú dobu kalendárneho mesiaca, vzniká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ovi právo na fakturáciu ceny za Služby </w:t>
      </w:r>
      <w:r>
        <w:rPr>
          <w:rFonts w:ascii="Times New Roman" w:eastAsia="Times New Roman" w:hAnsi="Times New Roman" w:cs="Times New Roman"/>
          <w:color w:val="000000"/>
          <w:sz w:val="24"/>
          <w:szCs w:val="24"/>
          <w:lang w:eastAsia="sk-SK"/>
        </w:rPr>
        <w:t xml:space="preserve">technickej </w:t>
      </w:r>
      <w:r w:rsidRPr="00A07B5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A07B59">
        <w:rPr>
          <w:rFonts w:ascii="Times New Roman" w:eastAsia="Times New Roman" w:hAnsi="Times New Roman" w:cs="Times New Roman"/>
          <w:color w:val="000000"/>
          <w:sz w:val="24"/>
          <w:szCs w:val="24"/>
          <w:lang w:eastAsia="sk-SK"/>
        </w:rPr>
        <w:t xml:space="preserve"> v pomernej výške podľa počtu pracovných dní, počas ktorých boli Služby </w:t>
      </w:r>
      <w:r>
        <w:rPr>
          <w:rFonts w:ascii="Times New Roman" w:eastAsia="Times New Roman" w:hAnsi="Times New Roman" w:cs="Times New Roman"/>
          <w:color w:val="000000"/>
          <w:sz w:val="24"/>
          <w:szCs w:val="24"/>
          <w:lang w:eastAsia="sk-SK"/>
        </w:rPr>
        <w:t xml:space="preserve">technickej </w:t>
      </w:r>
      <w:r w:rsidRPr="00A07B59">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A07B59">
        <w:rPr>
          <w:rFonts w:ascii="Times New Roman" w:eastAsia="Times New Roman" w:hAnsi="Times New Roman" w:cs="Times New Roman"/>
          <w:color w:val="000000"/>
          <w:sz w:val="24"/>
          <w:szCs w:val="24"/>
          <w:lang w:eastAsia="sk-SK"/>
        </w:rPr>
        <w:t xml:space="preserve"> v danom kalendárnom mesiaci poskytované, k počtu pracovných dní v danom mesiaci.</w:t>
      </w:r>
    </w:p>
    <w:p w14:paraId="223107C7" w14:textId="77777777" w:rsidR="00CC2211" w:rsidRPr="0010443F"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color w:val="000000"/>
          <w:sz w:val="24"/>
          <w:szCs w:val="24"/>
          <w:lang w:eastAsia="sk-SK"/>
        </w:rPr>
        <w:t xml:space="preserve">Pre zamedzenie pochybností čerpanie Služieb </w:t>
      </w:r>
      <w:r>
        <w:rPr>
          <w:rFonts w:ascii="Times New Roman" w:eastAsia="Times New Roman" w:hAnsi="Times New Roman" w:cs="Times New Roman"/>
          <w:color w:val="000000"/>
          <w:sz w:val="24"/>
          <w:szCs w:val="24"/>
          <w:lang w:eastAsia="sk-SK"/>
        </w:rPr>
        <w:t xml:space="preserve">aplikačného </w:t>
      </w:r>
      <w:r w:rsidRPr="0010443F">
        <w:rPr>
          <w:rFonts w:ascii="Times New Roman" w:eastAsia="Times New Roman" w:hAnsi="Times New Roman" w:cs="Times New Roman"/>
          <w:color w:val="000000"/>
          <w:sz w:val="24"/>
          <w:szCs w:val="24"/>
          <w:lang w:eastAsia="sk-SK"/>
        </w:rPr>
        <w:t xml:space="preserve">rozvoja závisí výlučne na potrebách a vôli Objednávateľa, v nadväznosti na čo Objednávateľ nie je povinný vyčerpať počas trvania tejto Servisnej zmluvy maximálnu cenu uvedenú v bode </w:t>
      </w:r>
      <w:r>
        <w:rPr>
          <w:rFonts w:ascii="Times New Roman" w:eastAsia="Times New Roman" w:hAnsi="Times New Roman" w:cs="Times New Roman"/>
          <w:color w:val="000000"/>
          <w:sz w:val="24"/>
          <w:szCs w:val="24"/>
          <w:lang w:eastAsia="sk-SK"/>
        </w:rPr>
        <w:t>3.1.2</w:t>
      </w:r>
      <w:r w:rsidRPr="0010443F">
        <w:rPr>
          <w:rFonts w:ascii="Times New Roman" w:eastAsia="Times New Roman" w:hAnsi="Times New Roman" w:cs="Times New Roman"/>
          <w:color w:val="000000"/>
          <w:sz w:val="24"/>
          <w:szCs w:val="24"/>
          <w:lang w:eastAsia="sk-SK"/>
        </w:rPr>
        <w:t xml:space="preserve"> tejto Servisnej zmluvy, resp. vôbec pristúpiť k jej čerpaniu.</w:t>
      </w:r>
    </w:p>
    <w:p w14:paraId="4E04175D" w14:textId="77777777" w:rsidR="00CC2211" w:rsidRPr="00890003"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sidRPr="00890003">
        <w:rPr>
          <w:rFonts w:ascii="Times New Roman" w:eastAsia="Times New Roman" w:hAnsi="Times New Roman" w:cs="Times New Roman"/>
          <w:color w:val="000000"/>
          <w:sz w:val="24"/>
          <w:szCs w:val="24"/>
          <w:lang w:eastAsia="sk-SK"/>
        </w:rPr>
        <w:t xml:space="preserve"> je povinný evidovať poskytovania Služby technickej podpory a údržby prostredníctvom Nástroja riadenia najmenej v</w:t>
      </w:r>
      <w:r>
        <w:rPr>
          <w:rFonts w:ascii="Times New Roman" w:eastAsia="Times New Roman" w:hAnsi="Times New Roman" w:cs="Times New Roman"/>
          <w:color w:val="000000"/>
          <w:sz w:val="24"/>
          <w:szCs w:val="24"/>
          <w:lang w:eastAsia="sk-SK"/>
        </w:rPr>
        <w:t> </w:t>
      </w:r>
      <w:r w:rsidRPr="00890003">
        <w:rPr>
          <w:rFonts w:ascii="Times New Roman" w:eastAsia="Times New Roman" w:hAnsi="Times New Roman" w:cs="Times New Roman"/>
          <w:color w:val="000000"/>
          <w:sz w:val="24"/>
          <w:szCs w:val="24"/>
          <w:lang w:eastAsia="sk-SK"/>
        </w:rPr>
        <w:t>rozsahu</w:t>
      </w:r>
      <w:r>
        <w:rPr>
          <w:rFonts w:ascii="Times New Roman" w:eastAsia="Times New Roman" w:hAnsi="Times New Roman" w:cs="Times New Roman"/>
          <w:color w:val="000000"/>
          <w:sz w:val="24"/>
          <w:szCs w:val="24"/>
          <w:lang w:eastAsia="sk-SK"/>
        </w:rPr>
        <w:t>:</w:t>
      </w:r>
      <w:r w:rsidRPr="00890003">
        <w:rPr>
          <w:rFonts w:ascii="Times New Roman" w:eastAsia="Times New Roman" w:hAnsi="Times New Roman" w:cs="Times New Roman"/>
          <w:color w:val="000000"/>
          <w:sz w:val="24"/>
          <w:szCs w:val="24"/>
          <w:lang w:eastAsia="sk-SK"/>
        </w:rPr>
        <w:t xml:space="preserve"> </w:t>
      </w:r>
    </w:p>
    <w:p w14:paraId="0E011BDC" w14:textId="77777777" w:rsidR="00CC2211" w:rsidRPr="00516A4D" w:rsidRDefault="00CC2211" w:rsidP="00CC2211">
      <w:pPr>
        <w:keepLines/>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druh poskytovanej Služby technickej podpory a údržby, </w:t>
      </w:r>
    </w:p>
    <w:p w14:paraId="5B968EED" w14:textId="77777777" w:rsidR="00CC2211" w:rsidRPr="00516A4D" w:rsidRDefault="00CC2211" w:rsidP="00CC2211">
      <w:pPr>
        <w:keepLines/>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evidované obdobie, </w:t>
      </w:r>
    </w:p>
    <w:p w14:paraId="39F6094B" w14:textId="77777777" w:rsidR="00CC2211" w:rsidRPr="00516A4D" w:rsidRDefault="00CC2211" w:rsidP="00CC2211">
      <w:pPr>
        <w:keepLines/>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lastRenderedPageBreak/>
        <w:t>(iii) určenie osôb poskytujúcich služby</w:t>
      </w:r>
      <w:r>
        <w:rPr>
          <w:rFonts w:ascii="Times New Roman" w:eastAsia="Times New Roman" w:hAnsi="Times New Roman" w:cs="Times New Roman"/>
          <w:sz w:val="24"/>
          <w:szCs w:val="24"/>
          <w:lang w:eastAsia="sk-SK"/>
        </w:rPr>
        <w:t>.</w:t>
      </w:r>
      <w:r w:rsidRPr="00516A4D">
        <w:rPr>
          <w:rFonts w:ascii="Times New Roman" w:eastAsia="Times New Roman" w:hAnsi="Times New Roman" w:cs="Times New Roman"/>
          <w:sz w:val="24"/>
          <w:szCs w:val="24"/>
          <w:lang w:eastAsia="sk-SK"/>
        </w:rPr>
        <w:t xml:space="preserve"> </w:t>
      </w:r>
    </w:p>
    <w:p w14:paraId="2ECF4B01" w14:textId="77777777" w:rsidR="00CC2211"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10443F">
        <w:rPr>
          <w:rFonts w:ascii="Times New Roman" w:eastAsia="Times New Roman" w:hAnsi="Times New Roman" w:cs="Times New Roman"/>
          <w:color w:val="000000"/>
          <w:sz w:val="24"/>
          <w:szCs w:val="24"/>
          <w:lang w:eastAsia="sk-SK"/>
        </w:rPr>
        <w:t>Mesačný paušál v zmysle čl. 3 bod 3.1</w:t>
      </w:r>
      <w:r>
        <w:rPr>
          <w:rFonts w:ascii="Times New Roman" w:eastAsia="Times New Roman" w:hAnsi="Times New Roman" w:cs="Times New Roman"/>
          <w:color w:val="000000"/>
          <w:sz w:val="24"/>
          <w:szCs w:val="24"/>
          <w:lang w:eastAsia="sk-SK"/>
        </w:rPr>
        <w:t>.1</w:t>
      </w:r>
      <w:r w:rsidRPr="0010443F">
        <w:rPr>
          <w:rFonts w:ascii="Times New Roman" w:eastAsia="Times New Roman" w:hAnsi="Times New Roman" w:cs="Times New Roman"/>
          <w:color w:val="000000"/>
          <w:sz w:val="24"/>
          <w:szCs w:val="24"/>
          <w:lang w:eastAsia="sk-SK"/>
        </w:rPr>
        <w:t xml:space="preserve"> tejto Servisnej zmluvy pokrýva všetky a akékoľvek náklady </w:t>
      </w:r>
      <w:r>
        <w:rPr>
          <w:rFonts w:ascii="Times New Roman" w:eastAsia="Times New Roman" w:hAnsi="Times New Roman" w:cs="Times New Roman"/>
          <w:color w:val="000000"/>
          <w:sz w:val="24"/>
          <w:szCs w:val="24"/>
          <w:lang w:eastAsia="sk-SK"/>
        </w:rPr>
        <w:t>Zhotoviteľ</w:t>
      </w:r>
      <w:r w:rsidRPr="0010443F">
        <w:rPr>
          <w:rFonts w:ascii="Times New Roman" w:eastAsia="Times New Roman" w:hAnsi="Times New Roman" w:cs="Times New Roman"/>
          <w:color w:val="000000"/>
          <w:sz w:val="24"/>
          <w:szCs w:val="24"/>
          <w:lang w:eastAsia="sk-SK"/>
        </w:rPr>
        <w:t xml:space="preserve">a v rámci poskytovania Služieb </w:t>
      </w:r>
      <w:r>
        <w:rPr>
          <w:rFonts w:ascii="Times New Roman" w:eastAsia="Times New Roman" w:hAnsi="Times New Roman" w:cs="Times New Roman"/>
          <w:color w:val="000000"/>
          <w:sz w:val="24"/>
          <w:szCs w:val="24"/>
          <w:lang w:eastAsia="sk-SK"/>
        </w:rPr>
        <w:t xml:space="preserve">technickej </w:t>
      </w:r>
      <w:r w:rsidRPr="0010443F">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10443F">
        <w:rPr>
          <w:rFonts w:ascii="Times New Roman" w:eastAsia="Times New Roman" w:hAnsi="Times New Roman" w:cs="Times New Roman"/>
          <w:color w:val="000000"/>
          <w:sz w:val="24"/>
          <w:szCs w:val="24"/>
          <w:lang w:eastAsia="sk-SK"/>
        </w:rPr>
        <w:t xml:space="preserve"> v danom kalendárnom mesiaci, a to bez ohľadu na množstvo prác, ktoré bude potrebné v danom mesiaci vykonať v rámci Služieb </w:t>
      </w:r>
      <w:r>
        <w:rPr>
          <w:rFonts w:ascii="Times New Roman" w:eastAsia="Times New Roman" w:hAnsi="Times New Roman" w:cs="Times New Roman"/>
          <w:color w:val="000000"/>
          <w:sz w:val="24"/>
          <w:szCs w:val="24"/>
          <w:lang w:eastAsia="sk-SK"/>
        </w:rPr>
        <w:t xml:space="preserve">technickej </w:t>
      </w:r>
      <w:r w:rsidRPr="0010443F">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r w:rsidRPr="0010443F">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w:t>
      </w:r>
      <w:r w:rsidRPr="008E0F01">
        <w:rPr>
          <w:rFonts w:ascii="Times New Roman" w:eastAsia="Times New Roman" w:hAnsi="Times New Roman" w:cs="Times New Roman"/>
          <w:color w:val="000000"/>
          <w:sz w:val="24"/>
          <w:szCs w:val="24"/>
          <w:lang w:eastAsia="sk-SK"/>
        </w:rPr>
        <w:t xml:space="preserve">Pre zamedzenie pochybností, </w:t>
      </w:r>
      <w:r>
        <w:rPr>
          <w:rFonts w:ascii="Times New Roman" w:eastAsia="Times New Roman" w:hAnsi="Times New Roman" w:cs="Times New Roman"/>
          <w:color w:val="000000"/>
          <w:sz w:val="24"/>
          <w:szCs w:val="24"/>
          <w:lang w:eastAsia="sk-SK"/>
        </w:rPr>
        <w:t>Zhotoviteľ</w:t>
      </w:r>
      <w:r w:rsidRPr="008E0F01">
        <w:rPr>
          <w:rFonts w:ascii="Times New Roman" w:eastAsia="Times New Roman" w:hAnsi="Times New Roman" w:cs="Times New Roman"/>
          <w:color w:val="000000"/>
          <w:sz w:val="24"/>
          <w:szCs w:val="24"/>
          <w:lang w:eastAsia="sk-SK"/>
        </w:rPr>
        <w:t xml:space="preserve"> nemá právo požadovať zvýšenie mesačného paušálu, resp. akékoľvek náklady nad mesačný paušál v prípade zvýšenej prácnosti v danom mesiaci poskytovania Služieb </w:t>
      </w:r>
      <w:r>
        <w:rPr>
          <w:rFonts w:ascii="Times New Roman" w:eastAsia="Times New Roman" w:hAnsi="Times New Roman" w:cs="Times New Roman"/>
          <w:color w:val="000000"/>
          <w:sz w:val="24"/>
          <w:szCs w:val="24"/>
          <w:lang w:eastAsia="sk-SK"/>
        </w:rPr>
        <w:t xml:space="preserve">technickej </w:t>
      </w:r>
      <w:r w:rsidRPr="008E0F01">
        <w:rPr>
          <w:rFonts w:ascii="Times New Roman" w:eastAsia="Times New Roman" w:hAnsi="Times New Roman" w:cs="Times New Roman"/>
          <w:color w:val="000000"/>
          <w:sz w:val="24"/>
          <w:szCs w:val="24"/>
          <w:lang w:eastAsia="sk-SK"/>
        </w:rPr>
        <w:t xml:space="preserve">podpory </w:t>
      </w:r>
      <w:r>
        <w:rPr>
          <w:rFonts w:ascii="Times New Roman" w:eastAsia="Times New Roman" w:hAnsi="Times New Roman" w:cs="Times New Roman"/>
          <w:color w:val="000000"/>
          <w:sz w:val="24"/>
          <w:szCs w:val="24"/>
          <w:lang w:eastAsia="sk-SK"/>
        </w:rPr>
        <w:t>a údržby.</w:t>
      </w:r>
    </w:p>
    <w:p w14:paraId="617D2726" w14:textId="1F5A3B2C" w:rsidR="00CC2211" w:rsidRPr="00A07B59"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A07B59">
        <w:rPr>
          <w:rFonts w:ascii="Times New Roman" w:eastAsia="Times New Roman" w:hAnsi="Times New Roman" w:cs="Times New Roman"/>
          <w:color w:val="000000"/>
          <w:sz w:val="24"/>
          <w:szCs w:val="24"/>
          <w:lang w:eastAsia="sk-SK"/>
        </w:rPr>
        <w:t>Cena za každé poskytnutie Služby</w:t>
      </w:r>
      <w:r>
        <w:rPr>
          <w:rFonts w:ascii="Times New Roman" w:eastAsia="Times New Roman" w:hAnsi="Times New Roman" w:cs="Times New Roman"/>
          <w:color w:val="000000"/>
          <w:sz w:val="24"/>
          <w:szCs w:val="24"/>
          <w:lang w:eastAsia="sk-SK"/>
        </w:rPr>
        <w:t xml:space="preserve"> aplikačného</w:t>
      </w:r>
      <w:r w:rsidRPr="00A07B59">
        <w:rPr>
          <w:rFonts w:ascii="Times New Roman" w:eastAsia="Times New Roman" w:hAnsi="Times New Roman" w:cs="Times New Roman"/>
          <w:color w:val="000000"/>
          <w:sz w:val="24"/>
          <w:szCs w:val="24"/>
          <w:lang w:eastAsia="sk-SK"/>
        </w:rPr>
        <w:t xml:space="preserve"> rozvoja bude vopred stanovená v</w:t>
      </w:r>
      <w:r>
        <w:rPr>
          <w:rFonts w:ascii="Times New Roman" w:eastAsia="Times New Roman" w:hAnsi="Times New Roman" w:cs="Times New Roman"/>
          <w:color w:val="000000"/>
          <w:sz w:val="24"/>
          <w:szCs w:val="24"/>
          <w:lang w:eastAsia="sk-SK"/>
        </w:rPr>
        <w:t> Záväznej objednávke vystavenej na základe Požiadavky na zmenu</w:t>
      </w:r>
      <w:r w:rsidRPr="00A07B59">
        <w:rPr>
          <w:rFonts w:ascii="Times New Roman" w:eastAsia="Times New Roman" w:hAnsi="Times New Roman" w:cs="Times New Roman"/>
          <w:color w:val="000000"/>
          <w:sz w:val="24"/>
          <w:szCs w:val="24"/>
          <w:lang w:eastAsia="sk-SK"/>
        </w:rPr>
        <w:t xml:space="preserve"> v </w:t>
      </w:r>
      <w:r w:rsidRPr="00CA58B5">
        <w:rPr>
          <w:rFonts w:ascii="Times New Roman" w:eastAsia="Times New Roman" w:hAnsi="Times New Roman" w:cs="Times New Roman"/>
          <w:color w:val="000000"/>
          <w:sz w:val="24"/>
          <w:szCs w:val="24"/>
          <w:lang w:eastAsia="sk-SK"/>
        </w:rPr>
        <w:t>zmysle Prílohy č. 3 schválenej</w:t>
      </w:r>
      <w:r w:rsidRPr="00A07B59">
        <w:rPr>
          <w:rFonts w:ascii="Times New Roman" w:eastAsia="Times New Roman" w:hAnsi="Times New Roman" w:cs="Times New Roman"/>
          <w:color w:val="000000"/>
          <w:sz w:val="24"/>
          <w:szCs w:val="24"/>
          <w:lang w:eastAsia="sk-SK"/>
        </w:rPr>
        <w:t xml:space="preserve"> Oprávnenou osobou Objednávateľa. Podkladom pre výpočet ceny bude záväzná jednotková sadzba pracovníkov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a (</w:t>
      </w:r>
      <w:r>
        <w:rPr>
          <w:rFonts w:ascii="Times New Roman" w:eastAsia="Times New Roman" w:hAnsi="Times New Roman" w:cs="Times New Roman"/>
          <w:color w:val="000000"/>
          <w:sz w:val="24"/>
          <w:szCs w:val="24"/>
          <w:lang w:eastAsia="sk-SK"/>
        </w:rPr>
        <w:t>osobohodina</w:t>
      </w:r>
      <w:r w:rsidRPr="00A07B59">
        <w:rPr>
          <w:rFonts w:ascii="Times New Roman" w:eastAsia="Times New Roman" w:hAnsi="Times New Roman" w:cs="Times New Roman"/>
          <w:color w:val="000000"/>
          <w:sz w:val="24"/>
          <w:szCs w:val="24"/>
          <w:lang w:eastAsia="sk-SK"/>
        </w:rPr>
        <w:t>) v zmysle bodu 3.1</w:t>
      </w:r>
      <w:r>
        <w:rPr>
          <w:rFonts w:ascii="Times New Roman" w:eastAsia="Times New Roman" w:hAnsi="Times New Roman" w:cs="Times New Roman"/>
          <w:color w:val="000000"/>
          <w:sz w:val="24"/>
          <w:szCs w:val="24"/>
          <w:lang w:eastAsia="sk-SK"/>
        </w:rPr>
        <w:t>.2</w:t>
      </w:r>
      <w:r w:rsidRPr="00A07B59">
        <w:rPr>
          <w:rFonts w:ascii="Times New Roman" w:eastAsia="Times New Roman" w:hAnsi="Times New Roman" w:cs="Times New Roman"/>
          <w:color w:val="000000"/>
          <w:sz w:val="24"/>
          <w:szCs w:val="24"/>
          <w:lang w:eastAsia="sk-SK"/>
        </w:rPr>
        <w:t xml:space="preserve"> tejto Servisnej zmluvy. Cena schválená</w:t>
      </w:r>
      <w:r w:rsidR="00FF175F">
        <w:rPr>
          <w:rFonts w:ascii="Times New Roman" w:eastAsia="Times New Roman" w:hAnsi="Times New Roman" w:cs="Times New Roman"/>
          <w:color w:val="000000"/>
          <w:sz w:val="24"/>
          <w:szCs w:val="24"/>
          <w:lang w:eastAsia="sk-SK"/>
        </w:rPr>
        <w:t xml:space="preserve"> </w:t>
      </w:r>
      <w:r w:rsidR="00FF175F" w:rsidRPr="00B86C7E">
        <w:rPr>
          <w:rFonts w:ascii="Times New Roman" w:eastAsia="Times New Roman" w:hAnsi="Times New Roman" w:cs="Times New Roman"/>
          <w:color w:val="000000"/>
          <w:sz w:val="24"/>
          <w:szCs w:val="24"/>
          <w:lang w:eastAsia="sk-SK"/>
        </w:rPr>
        <w:t>v</w:t>
      </w:r>
      <w:r w:rsidR="00FF175F">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Záväznej objednávke</w:t>
      </w:r>
      <w:r w:rsidRPr="00A07B59">
        <w:rPr>
          <w:rFonts w:ascii="Times New Roman" w:eastAsia="Times New Roman" w:hAnsi="Times New Roman" w:cs="Times New Roman"/>
          <w:color w:val="000000"/>
          <w:sz w:val="24"/>
          <w:szCs w:val="24"/>
          <w:lang w:eastAsia="sk-SK"/>
        </w:rPr>
        <w:t xml:space="preserve"> predstavuje odplatu za splnenie všetkých zmluvných záväzkov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a vyplývajúcich z príslušnej objednávky Služieb </w:t>
      </w:r>
      <w:r>
        <w:rPr>
          <w:rFonts w:ascii="Times New Roman" w:eastAsia="Times New Roman" w:hAnsi="Times New Roman" w:cs="Times New Roman"/>
          <w:color w:val="000000"/>
          <w:sz w:val="24"/>
          <w:szCs w:val="24"/>
          <w:lang w:eastAsia="sk-SK"/>
        </w:rPr>
        <w:t xml:space="preserve">aplikačného </w:t>
      </w:r>
      <w:r w:rsidRPr="00A07B59">
        <w:rPr>
          <w:rFonts w:ascii="Times New Roman" w:eastAsia="Times New Roman" w:hAnsi="Times New Roman" w:cs="Times New Roman"/>
          <w:color w:val="000000"/>
          <w:sz w:val="24"/>
          <w:szCs w:val="24"/>
          <w:lang w:eastAsia="sk-SK"/>
        </w:rPr>
        <w:t xml:space="preserve">a  pokrýva tiež všetky a akékoľvek interné a externé náklady alebo výdavky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a na splnenie objednávky, t. j. na riadne a včasné poskytnutie Služieb </w:t>
      </w:r>
      <w:r>
        <w:rPr>
          <w:rFonts w:ascii="Times New Roman" w:eastAsia="Times New Roman" w:hAnsi="Times New Roman" w:cs="Times New Roman"/>
          <w:color w:val="000000"/>
          <w:sz w:val="24"/>
          <w:szCs w:val="24"/>
          <w:lang w:eastAsia="sk-SK"/>
        </w:rPr>
        <w:t xml:space="preserve">aplikačného </w:t>
      </w:r>
      <w:r w:rsidRPr="00A07B59">
        <w:rPr>
          <w:rFonts w:ascii="Times New Roman" w:eastAsia="Times New Roman" w:hAnsi="Times New Roman" w:cs="Times New Roman"/>
          <w:color w:val="000000"/>
          <w:sz w:val="24"/>
          <w:szCs w:val="24"/>
          <w:lang w:eastAsia="sk-SK"/>
        </w:rPr>
        <w:t xml:space="preserve">rozvoja ako aj primeraného zisku. Pre zamedzenie pochybností </w:t>
      </w:r>
      <w:r>
        <w:rPr>
          <w:rFonts w:ascii="Times New Roman" w:eastAsia="Times New Roman" w:hAnsi="Times New Roman" w:cs="Times New Roman"/>
          <w:color w:val="000000"/>
          <w:sz w:val="24"/>
          <w:szCs w:val="24"/>
          <w:lang w:eastAsia="sk-SK"/>
        </w:rPr>
        <w:t>Zhotoviteľ</w:t>
      </w:r>
      <w:r w:rsidRPr="00A07B59">
        <w:rPr>
          <w:rFonts w:ascii="Times New Roman" w:eastAsia="Times New Roman" w:hAnsi="Times New Roman" w:cs="Times New Roman"/>
          <w:color w:val="000000"/>
          <w:sz w:val="24"/>
          <w:szCs w:val="24"/>
          <w:lang w:eastAsia="sk-SK"/>
        </w:rPr>
        <w:t xml:space="preserve"> nie je oprávnený vyúčtovať prípadné zvýšené náklady nad rámec ceny dohodnutej v</w:t>
      </w:r>
      <w:r>
        <w:rPr>
          <w:rFonts w:ascii="Times New Roman" w:eastAsia="Times New Roman" w:hAnsi="Times New Roman" w:cs="Times New Roman"/>
          <w:color w:val="000000"/>
          <w:sz w:val="24"/>
          <w:szCs w:val="24"/>
          <w:lang w:eastAsia="sk-SK"/>
        </w:rPr>
        <w:t> Záväznej objednávke</w:t>
      </w:r>
      <w:r w:rsidRPr="00A07B59">
        <w:rPr>
          <w:rFonts w:ascii="Times New Roman" w:eastAsia="Times New Roman" w:hAnsi="Times New Roman" w:cs="Times New Roman"/>
          <w:color w:val="000000"/>
          <w:sz w:val="24"/>
          <w:szCs w:val="24"/>
          <w:lang w:eastAsia="sk-SK"/>
        </w:rPr>
        <w:t xml:space="preserve">. </w:t>
      </w:r>
    </w:p>
    <w:p w14:paraId="1953C914" w14:textId="77777777" w:rsidR="00CC2211" w:rsidRPr="00940228"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BB6DF2">
        <w:rPr>
          <w:rFonts w:ascii="Times New Roman" w:eastAsia="Times New Roman" w:hAnsi="Times New Roman" w:cs="Times New Roman"/>
          <w:color w:val="000000"/>
          <w:sz w:val="24"/>
          <w:szCs w:val="24"/>
          <w:lang w:eastAsia="sk-SK"/>
        </w:rPr>
        <w:t xml:space="preserve">Nevyhnutnou </w:t>
      </w:r>
      <w:r>
        <w:rPr>
          <w:rFonts w:ascii="Times New Roman" w:eastAsia="Times New Roman" w:hAnsi="Times New Roman" w:cs="Times New Roman"/>
          <w:color w:val="000000"/>
          <w:sz w:val="24"/>
          <w:szCs w:val="24"/>
          <w:lang w:eastAsia="sk-SK"/>
        </w:rPr>
        <w:t>prílohou</w:t>
      </w:r>
      <w:r w:rsidRPr="00BB6DF2">
        <w:rPr>
          <w:rFonts w:ascii="Times New Roman" w:eastAsia="Times New Roman" w:hAnsi="Times New Roman" w:cs="Times New Roman"/>
          <w:color w:val="000000"/>
          <w:sz w:val="24"/>
          <w:szCs w:val="24"/>
          <w:lang w:eastAsia="sk-SK"/>
        </w:rPr>
        <w:t xml:space="preserve"> faktúr</w:t>
      </w:r>
      <w:r>
        <w:rPr>
          <w:rFonts w:ascii="Times New Roman" w:eastAsia="Times New Roman" w:hAnsi="Times New Roman" w:cs="Times New Roman"/>
          <w:color w:val="000000"/>
          <w:sz w:val="24"/>
          <w:szCs w:val="24"/>
          <w:lang w:eastAsia="sk-SK"/>
        </w:rPr>
        <w:t>y</w:t>
      </w:r>
      <w:r w:rsidRPr="00BB6DF2">
        <w:rPr>
          <w:rFonts w:ascii="Times New Roman" w:eastAsia="Times New Roman" w:hAnsi="Times New Roman" w:cs="Times New Roman"/>
          <w:color w:val="000000"/>
          <w:sz w:val="24"/>
          <w:szCs w:val="24"/>
          <w:lang w:eastAsia="sk-SK"/>
        </w:rPr>
        <w:t xml:space="preserve"> za poskytovanie Služieb </w:t>
      </w:r>
      <w:r>
        <w:rPr>
          <w:rFonts w:ascii="Times New Roman" w:eastAsia="Times New Roman" w:hAnsi="Times New Roman" w:cs="Times New Roman"/>
          <w:color w:val="000000"/>
          <w:sz w:val="24"/>
          <w:szCs w:val="24"/>
          <w:lang w:eastAsia="sk-SK"/>
        </w:rPr>
        <w:t xml:space="preserve">technickej podpory a údržby bude </w:t>
      </w:r>
      <w:r w:rsidRPr="00940228">
        <w:rPr>
          <w:rFonts w:ascii="Times New Roman" w:eastAsia="Times New Roman" w:hAnsi="Times New Roman" w:cs="Times New Roman"/>
          <w:color w:val="000000"/>
          <w:sz w:val="24"/>
          <w:szCs w:val="24"/>
          <w:lang w:eastAsia="sk-SK"/>
        </w:rPr>
        <w:t xml:space="preserve">Mesačná správa </w:t>
      </w:r>
      <w:r>
        <w:rPr>
          <w:rFonts w:ascii="Times New Roman" w:eastAsia="Times New Roman" w:hAnsi="Times New Roman" w:cs="Times New Roman"/>
          <w:color w:val="000000"/>
          <w:sz w:val="24"/>
          <w:szCs w:val="24"/>
          <w:lang w:eastAsia="sk-SK"/>
        </w:rPr>
        <w:t xml:space="preserve">z </w:t>
      </w:r>
      <w:r w:rsidRPr="00940228">
        <w:rPr>
          <w:rFonts w:ascii="Times New Roman" w:eastAsia="Times New Roman" w:hAnsi="Times New Roman" w:cs="Times New Roman"/>
          <w:color w:val="000000"/>
          <w:sz w:val="24"/>
          <w:szCs w:val="24"/>
          <w:lang w:eastAsia="sk-SK"/>
        </w:rPr>
        <w:t xml:space="preserve">monitorovania Diela </w:t>
      </w:r>
    </w:p>
    <w:p w14:paraId="3E55C9CD" w14:textId="77777777" w:rsidR="00CC2211" w:rsidRPr="0030331D"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A07B59">
        <w:rPr>
          <w:rFonts w:ascii="Times New Roman" w:eastAsia="Times New Roman" w:hAnsi="Times New Roman" w:cs="Times New Roman"/>
          <w:color w:val="000000"/>
          <w:sz w:val="24"/>
          <w:szCs w:val="24"/>
          <w:lang w:eastAsia="sk-SK"/>
        </w:rPr>
        <w:t xml:space="preserve">Nevyhnutnou požiadavkou pre realizáciu </w:t>
      </w:r>
      <w:r w:rsidRPr="0030331D">
        <w:rPr>
          <w:rFonts w:ascii="Times New Roman" w:eastAsia="Times New Roman" w:hAnsi="Times New Roman" w:cs="Times New Roman"/>
          <w:color w:val="000000"/>
          <w:sz w:val="24"/>
          <w:szCs w:val="24"/>
          <w:lang w:eastAsia="sk-SK"/>
        </w:rPr>
        <w:t>fakturácie za poskytovanie Služieb aplikačného rozvoja bude:</w:t>
      </w:r>
    </w:p>
    <w:p w14:paraId="7C2B8686" w14:textId="77777777" w:rsidR="00CC2211" w:rsidRPr="0030331D" w:rsidRDefault="00CC2211" w:rsidP="00CC2211">
      <w:pPr>
        <w:pStyle w:val="Odsekzoznamu"/>
        <w:keepLines/>
        <w:numPr>
          <w:ilvl w:val="2"/>
          <w:numId w:val="5"/>
        </w:numPr>
        <w:spacing w:after="120"/>
        <w:ind w:left="127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w:t>
      </w:r>
      <w:r w:rsidRPr="0030331D">
        <w:rPr>
          <w:rFonts w:ascii="Times New Roman" w:eastAsia="Times New Roman" w:hAnsi="Times New Roman" w:cs="Times New Roman"/>
          <w:color w:val="000000"/>
          <w:sz w:val="24"/>
          <w:szCs w:val="24"/>
          <w:lang w:eastAsia="sk-SK"/>
        </w:rPr>
        <w:t xml:space="preserve">ožiadavka na zmenu v zmysle Prílohy č. 3 </w:t>
      </w:r>
    </w:p>
    <w:p w14:paraId="2CD4C6B4" w14:textId="77777777" w:rsidR="00CC2211" w:rsidRPr="0030331D" w:rsidRDefault="00CC2211" w:rsidP="00CC2211">
      <w:pPr>
        <w:pStyle w:val="Odsekzoznamu"/>
        <w:keepLines/>
        <w:numPr>
          <w:ilvl w:val="2"/>
          <w:numId w:val="5"/>
        </w:numPr>
        <w:spacing w:after="120"/>
        <w:ind w:left="1276"/>
        <w:jc w:val="both"/>
        <w:rPr>
          <w:rFonts w:ascii="Times New Roman" w:eastAsia="Times New Roman" w:hAnsi="Times New Roman" w:cs="Times New Roman"/>
          <w:color w:val="000000"/>
          <w:sz w:val="24"/>
          <w:szCs w:val="24"/>
          <w:lang w:eastAsia="sk-SK"/>
        </w:rPr>
      </w:pPr>
      <w:r w:rsidRPr="0030331D">
        <w:rPr>
          <w:rFonts w:ascii="Times New Roman" w:eastAsia="Times New Roman" w:hAnsi="Times New Roman" w:cs="Times New Roman"/>
          <w:color w:val="000000"/>
          <w:sz w:val="24"/>
          <w:szCs w:val="24"/>
          <w:lang w:eastAsia="sk-SK"/>
        </w:rPr>
        <w:t>Záväzná objednávka, ktorou Objednávateľ požiada o poskytnutie Služieb aplikačného rozvoja,</w:t>
      </w:r>
    </w:p>
    <w:p w14:paraId="79D7C353" w14:textId="77777777" w:rsidR="00CC2211" w:rsidRPr="00BB6DF2" w:rsidRDefault="00CC2211" w:rsidP="00CC2211">
      <w:pPr>
        <w:pStyle w:val="Odsekzoznamu"/>
        <w:keepLines/>
        <w:numPr>
          <w:ilvl w:val="2"/>
          <w:numId w:val="5"/>
        </w:numPr>
        <w:spacing w:after="120"/>
        <w:ind w:left="127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akceptačný protokol</w:t>
      </w:r>
      <w:r w:rsidRPr="00BB6DF2">
        <w:rPr>
          <w:rFonts w:ascii="Times New Roman" w:eastAsia="Times New Roman" w:hAnsi="Times New Roman" w:cs="Times New Roman"/>
          <w:color w:val="000000"/>
          <w:sz w:val="24"/>
          <w:szCs w:val="24"/>
          <w:lang w:eastAsia="sk-SK"/>
        </w:rPr>
        <w:t>.</w:t>
      </w:r>
    </w:p>
    <w:p w14:paraId="656D427B" w14:textId="77777777" w:rsidR="00CC2211" w:rsidRPr="00890003" w:rsidRDefault="00CC2211" w:rsidP="00CC2211">
      <w:pPr>
        <w:pStyle w:val="Odsekzoznamu"/>
        <w:keepLines/>
        <w:numPr>
          <w:ilvl w:val="1"/>
          <w:numId w:val="5"/>
        </w:numPr>
        <w:spacing w:after="120"/>
        <w:ind w:left="567" w:hanging="567"/>
        <w:jc w:val="both"/>
        <w:rPr>
          <w:rFonts w:ascii="Times New Roman" w:eastAsia="Times New Roman" w:hAnsi="Times New Roman" w:cs="Times New Roman"/>
          <w:color w:val="000000"/>
          <w:sz w:val="24"/>
          <w:szCs w:val="24"/>
          <w:lang w:eastAsia="sk-SK"/>
        </w:rPr>
      </w:pPr>
      <w:r w:rsidRPr="00890003">
        <w:rPr>
          <w:rFonts w:ascii="Times New Roman" w:eastAsia="Times New Roman" w:hAnsi="Times New Roman" w:cs="Times New Roman"/>
          <w:color w:val="000000"/>
          <w:sz w:val="24"/>
          <w:szCs w:val="24"/>
          <w:lang w:eastAsia="sk-SK"/>
        </w:rPr>
        <w:t>Fakturačné míľniky Servisných služieb sú:</w:t>
      </w:r>
    </w:p>
    <w:p w14:paraId="2B9C684A" w14:textId="77777777" w:rsidR="00CC2211" w:rsidRPr="00516A4D" w:rsidRDefault="00CC2211" w:rsidP="00CC2211">
      <w:pPr>
        <w:pStyle w:val="Odsekzoznamu"/>
        <w:keepLines/>
        <w:numPr>
          <w:ilvl w:val="2"/>
          <w:numId w:val="5"/>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pre cenu určenú podľa bodu </w:t>
      </w:r>
      <w:r>
        <w:rPr>
          <w:rFonts w:ascii="Times New Roman" w:eastAsia="Times New Roman" w:hAnsi="Times New Roman" w:cs="Times New Roman"/>
          <w:sz w:val="24"/>
          <w:szCs w:val="24"/>
          <w:lang w:eastAsia="sk-SK"/>
        </w:rPr>
        <w:t>3</w:t>
      </w:r>
      <w:r w:rsidRPr="00516A4D">
        <w:rPr>
          <w:rFonts w:ascii="Times New Roman" w:eastAsia="Times New Roman" w:hAnsi="Times New Roman" w:cs="Times New Roman"/>
          <w:sz w:val="24"/>
          <w:szCs w:val="24"/>
          <w:lang w:eastAsia="sk-SK"/>
        </w:rPr>
        <w:t xml:space="preserve">.1.1 posledný deň kalendárneho </w:t>
      </w:r>
      <w:r>
        <w:rPr>
          <w:rFonts w:ascii="Times New Roman" w:eastAsia="Times New Roman" w:hAnsi="Times New Roman" w:cs="Times New Roman"/>
          <w:sz w:val="24"/>
          <w:szCs w:val="24"/>
          <w:lang w:eastAsia="sk-SK"/>
        </w:rPr>
        <w:t>mesiaca</w:t>
      </w:r>
      <w:r w:rsidRPr="00516A4D">
        <w:rPr>
          <w:rFonts w:ascii="Times New Roman" w:eastAsia="Times New Roman" w:hAnsi="Times New Roman" w:cs="Times New Roman"/>
          <w:sz w:val="24"/>
          <w:szCs w:val="24"/>
          <w:lang w:eastAsia="sk-SK"/>
        </w:rPr>
        <w:t xml:space="preserve"> za poskytnuté Služby technickej podpory a údržby v danom kalendárnom </w:t>
      </w:r>
      <w:r>
        <w:rPr>
          <w:rFonts w:ascii="Times New Roman" w:eastAsia="Times New Roman" w:hAnsi="Times New Roman" w:cs="Times New Roman"/>
          <w:sz w:val="24"/>
          <w:szCs w:val="24"/>
          <w:lang w:eastAsia="sk-SK"/>
        </w:rPr>
        <w:t>mesiaci</w:t>
      </w:r>
      <w:r w:rsidRPr="00516A4D">
        <w:rPr>
          <w:rFonts w:ascii="Times New Roman" w:eastAsia="Times New Roman" w:hAnsi="Times New Roman" w:cs="Times New Roman"/>
          <w:sz w:val="24"/>
          <w:szCs w:val="24"/>
          <w:lang w:eastAsia="sk-SK"/>
        </w:rPr>
        <w:t>;</w:t>
      </w:r>
    </w:p>
    <w:p w14:paraId="2A599F2C" w14:textId="77777777" w:rsidR="00CC2211" w:rsidRDefault="00CC2211" w:rsidP="00CC2211">
      <w:pPr>
        <w:pStyle w:val="Odsekzoznamu"/>
        <w:keepLines/>
        <w:numPr>
          <w:ilvl w:val="2"/>
          <w:numId w:val="5"/>
        </w:numPr>
        <w:spacing w:after="120"/>
        <w:ind w:left="1276"/>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pre cenu určenú podľa bodu </w:t>
      </w:r>
      <w:r>
        <w:rPr>
          <w:rFonts w:ascii="Times New Roman" w:eastAsia="Times New Roman" w:hAnsi="Times New Roman" w:cs="Times New Roman"/>
          <w:sz w:val="24"/>
          <w:szCs w:val="24"/>
          <w:lang w:eastAsia="sk-SK"/>
        </w:rPr>
        <w:t>3</w:t>
      </w:r>
      <w:r w:rsidRPr="00516A4D">
        <w:rPr>
          <w:rFonts w:ascii="Times New Roman" w:eastAsia="Times New Roman" w:hAnsi="Times New Roman" w:cs="Times New Roman"/>
          <w:sz w:val="24"/>
          <w:szCs w:val="24"/>
          <w:lang w:eastAsia="sk-SK"/>
        </w:rPr>
        <w:t>.1.2 po riadnom odovzdaní a akceptácii Služieb aplikačného rozvoja.</w:t>
      </w:r>
    </w:p>
    <w:p w14:paraId="4B3C2EFB" w14:textId="77777777" w:rsidR="00CC2211" w:rsidRDefault="00CC2211" w:rsidP="00CC2211">
      <w:pPr>
        <w:pStyle w:val="Odsekzoznamu"/>
        <w:keepLines/>
        <w:numPr>
          <w:ilvl w:val="1"/>
          <w:numId w:val="5"/>
        </w:numPr>
        <w:spacing w:after="120"/>
        <w:ind w:left="567" w:hanging="567"/>
        <w:jc w:val="both"/>
        <w:rPr>
          <w:rFonts w:ascii="Times New Roman" w:eastAsia="Times New Roman" w:hAnsi="Times New Roman" w:cs="Times New Roman"/>
          <w:sz w:val="24"/>
          <w:szCs w:val="24"/>
          <w:lang w:eastAsia="sk-SK"/>
        </w:rPr>
      </w:pPr>
      <w:r w:rsidRPr="00BB6DF2">
        <w:rPr>
          <w:rFonts w:ascii="Times New Roman" w:eastAsia="Times New Roman" w:hAnsi="Times New Roman" w:cs="Times New Roman"/>
          <w:sz w:val="24"/>
          <w:szCs w:val="24"/>
          <w:lang w:eastAsia="sk-SK"/>
        </w:rPr>
        <w:t>Všetky ceny v tejto Servisnej zmluve sú uvádzané bez DPH a budú Objednávateľovi fakturované zvýšené o zákonom stanovené percento DPH. Ceny uvedené pre jednotlivé druhy poskytovaných Služieb sú stanovené ako ceny pevné a</w:t>
      </w:r>
      <w:r>
        <w:rPr>
          <w:rFonts w:ascii="Times New Roman" w:eastAsia="Times New Roman" w:hAnsi="Times New Roman" w:cs="Times New Roman"/>
          <w:sz w:val="24"/>
          <w:szCs w:val="24"/>
          <w:lang w:eastAsia="sk-SK"/>
        </w:rPr>
        <w:t> </w:t>
      </w:r>
      <w:r w:rsidRPr="00BB6DF2">
        <w:rPr>
          <w:rFonts w:ascii="Times New Roman" w:eastAsia="Times New Roman" w:hAnsi="Times New Roman" w:cs="Times New Roman"/>
          <w:sz w:val="24"/>
          <w:szCs w:val="24"/>
          <w:lang w:eastAsia="sk-SK"/>
        </w:rPr>
        <w:t>konečné</w:t>
      </w:r>
      <w:r>
        <w:rPr>
          <w:rFonts w:ascii="Times New Roman" w:eastAsia="Times New Roman" w:hAnsi="Times New Roman" w:cs="Times New Roman"/>
          <w:sz w:val="24"/>
          <w:szCs w:val="24"/>
          <w:lang w:eastAsia="sk-SK"/>
        </w:rPr>
        <w:t>.</w:t>
      </w:r>
    </w:p>
    <w:p w14:paraId="5EE31E69" w14:textId="77777777" w:rsidR="00CC2211" w:rsidRPr="00BB6DF2" w:rsidRDefault="00CC2211" w:rsidP="00CC2211">
      <w:pPr>
        <w:pStyle w:val="Odsekzoznamu"/>
        <w:keepLines/>
        <w:numPr>
          <w:ilvl w:val="1"/>
          <w:numId w:val="5"/>
        </w:numPr>
        <w:spacing w:after="120"/>
        <w:ind w:left="567" w:hanging="567"/>
        <w:jc w:val="both"/>
        <w:rPr>
          <w:rFonts w:ascii="Times New Roman" w:eastAsia="Times New Roman" w:hAnsi="Times New Roman" w:cs="Times New Roman"/>
          <w:sz w:val="24"/>
          <w:szCs w:val="24"/>
          <w:lang w:eastAsia="sk-SK"/>
        </w:rPr>
      </w:pPr>
      <w:r w:rsidRPr="00BB6DF2">
        <w:rPr>
          <w:rFonts w:ascii="Times New Roman" w:eastAsia="Times New Roman" w:hAnsi="Times New Roman" w:cs="Times New Roman"/>
          <w:sz w:val="24"/>
          <w:szCs w:val="24"/>
          <w:lang w:eastAsia="sk-SK"/>
        </w:rPr>
        <w:t xml:space="preserve">Faktúra vystavená </w:t>
      </w:r>
      <w:r>
        <w:rPr>
          <w:rFonts w:ascii="Times New Roman" w:eastAsia="Times New Roman" w:hAnsi="Times New Roman" w:cs="Times New Roman"/>
          <w:sz w:val="24"/>
          <w:szCs w:val="24"/>
          <w:lang w:eastAsia="sk-SK"/>
        </w:rPr>
        <w:t>Zhotoviteľ</w:t>
      </w:r>
      <w:r w:rsidRPr="00BB6DF2">
        <w:rPr>
          <w:rFonts w:ascii="Times New Roman" w:eastAsia="Times New Roman" w:hAnsi="Times New Roman" w:cs="Times New Roman"/>
          <w:sz w:val="24"/>
          <w:szCs w:val="24"/>
          <w:lang w:eastAsia="sk-SK"/>
        </w:rPr>
        <w:t xml:space="preserve">om musí obsahovať všetky náležitosti v zmysle príslušných všeobecne záväzných právnych predpisov (najmä zákona č. 431/2002 Z. z. o  a zákona č. 222/2004 Z. z. o dani z pridanej hodnoty), ako aj vyžadované dokumenty uvedené v bode </w:t>
      </w:r>
      <w:r>
        <w:rPr>
          <w:rFonts w:ascii="Times New Roman" w:eastAsia="Times New Roman" w:hAnsi="Times New Roman" w:cs="Times New Roman"/>
          <w:sz w:val="24"/>
          <w:szCs w:val="24"/>
          <w:lang w:eastAsia="sk-SK"/>
        </w:rPr>
        <w:t xml:space="preserve">3.7 a </w:t>
      </w:r>
      <w:r w:rsidRPr="00BB6DF2">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8</w:t>
      </w:r>
      <w:r w:rsidRPr="00BB6DF2">
        <w:rPr>
          <w:rFonts w:ascii="Times New Roman" w:eastAsia="Times New Roman" w:hAnsi="Times New Roman" w:cs="Times New Roman"/>
          <w:sz w:val="24"/>
          <w:szCs w:val="24"/>
          <w:lang w:eastAsia="sk-SK"/>
        </w:rPr>
        <w:t xml:space="preserve"> tohto článku Servisnej zmluvy.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alebo prepracovaného daňového dokladu Objednávateľom.</w:t>
      </w:r>
    </w:p>
    <w:p w14:paraId="4A128A12" w14:textId="0E98D351" w:rsidR="00CC2211" w:rsidRPr="00516A4D" w:rsidRDefault="00CC2211" w:rsidP="00CC2211">
      <w:pPr>
        <w:pStyle w:val="Odsekzoznamu"/>
        <w:keepLines/>
        <w:numPr>
          <w:ilvl w:val="1"/>
          <w:numId w:val="5"/>
        </w:numPr>
        <w:spacing w:after="120"/>
        <w:ind w:left="567" w:hanging="567"/>
        <w:jc w:val="both"/>
        <w:rPr>
          <w:rFonts w:ascii="Times New Roman" w:eastAsia="Times New Roman" w:hAnsi="Times New Roman" w:cs="Times New Roman"/>
          <w:sz w:val="24"/>
          <w:szCs w:val="24"/>
          <w:lang w:eastAsia="sk-SK"/>
        </w:rPr>
      </w:pPr>
      <w:r w:rsidRPr="00BB6DF2">
        <w:rPr>
          <w:rFonts w:ascii="Times New Roman" w:eastAsia="Times New Roman" w:hAnsi="Times New Roman" w:cs="Times New Roman"/>
          <w:sz w:val="24"/>
          <w:szCs w:val="24"/>
          <w:lang w:eastAsia="sk-SK"/>
        </w:rPr>
        <w:lastRenderedPageBreak/>
        <w:t xml:space="preserve">Splatnosť faktúry je </w:t>
      </w:r>
      <w:r w:rsidR="00B274E8">
        <w:rPr>
          <w:rFonts w:ascii="Times New Roman" w:eastAsia="Times New Roman" w:hAnsi="Times New Roman" w:cs="Times New Roman"/>
          <w:sz w:val="24"/>
          <w:szCs w:val="24"/>
          <w:lang w:eastAsia="sk-SK"/>
        </w:rPr>
        <w:t>60</w:t>
      </w:r>
      <w:r w:rsidRPr="00BB6DF2">
        <w:rPr>
          <w:rFonts w:ascii="Times New Roman" w:eastAsia="Times New Roman" w:hAnsi="Times New Roman" w:cs="Times New Roman"/>
          <w:sz w:val="24"/>
          <w:szCs w:val="24"/>
          <w:lang w:eastAsia="sk-SK"/>
        </w:rPr>
        <w:t xml:space="preserve"> (</w:t>
      </w:r>
      <w:r w:rsidR="00B274E8">
        <w:rPr>
          <w:rFonts w:ascii="Times New Roman" w:eastAsia="Times New Roman" w:hAnsi="Times New Roman" w:cs="Times New Roman"/>
          <w:sz w:val="24"/>
          <w:szCs w:val="24"/>
          <w:lang w:eastAsia="sk-SK"/>
        </w:rPr>
        <w:t>šesťdesiat</w:t>
      </w:r>
      <w:r w:rsidRPr="00BB6DF2">
        <w:rPr>
          <w:rFonts w:ascii="Times New Roman" w:eastAsia="Times New Roman" w:hAnsi="Times New Roman" w:cs="Times New Roman"/>
          <w:sz w:val="24"/>
          <w:szCs w:val="24"/>
          <w:lang w:eastAsia="sk-SK"/>
        </w:rPr>
        <w:t xml:space="preserve">) dní odo dňa jej doručenia Objednávateľovi, pričom faktúra sa považuje za uhradenú dňom pripísania fakturovanej čiastky na bankový účet </w:t>
      </w:r>
      <w:r>
        <w:rPr>
          <w:rFonts w:ascii="Times New Roman" w:eastAsia="Times New Roman" w:hAnsi="Times New Roman" w:cs="Times New Roman"/>
          <w:sz w:val="24"/>
          <w:szCs w:val="24"/>
          <w:lang w:eastAsia="sk-SK"/>
        </w:rPr>
        <w:t>Zhotoviteľ</w:t>
      </w:r>
      <w:r w:rsidRPr="00BB6DF2">
        <w:rPr>
          <w:rFonts w:ascii="Times New Roman" w:eastAsia="Times New Roman" w:hAnsi="Times New Roman" w:cs="Times New Roman"/>
          <w:sz w:val="24"/>
          <w:szCs w:val="24"/>
          <w:lang w:eastAsia="sk-SK"/>
        </w:rPr>
        <w:t>a uvedený v záhlaví tejto Servisnej zmluvy.</w:t>
      </w:r>
    </w:p>
    <w:p w14:paraId="4447ABE8" w14:textId="77777777" w:rsidR="00CC2211" w:rsidRPr="00516A4D" w:rsidRDefault="00CC2211" w:rsidP="00CC2211">
      <w:pPr>
        <w:spacing w:after="0"/>
        <w:rPr>
          <w:rFonts w:ascii="Times New Roman" w:eastAsia="Times New Roman" w:hAnsi="Times New Roman" w:cs="Times New Roman"/>
          <w:sz w:val="24"/>
          <w:szCs w:val="24"/>
          <w:lang w:eastAsia="sk-SK"/>
        </w:rPr>
      </w:pPr>
    </w:p>
    <w:p w14:paraId="0C9AB52E" w14:textId="77777777" w:rsidR="00CC2211" w:rsidRPr="00970F92" w:rsidRDefault="00CC2211" w:rsidP="00CC2211">
      <w:pPr>
        <w:pStyle w:val="lnok"/>
        <w:spacing w:before="0"/>
        <w:ind w:left="0" w:firstLine="0"/>
        <w:rPr>
          <w:rFonts w:ascii="Calibri" w:hAnsi="Calibri"/>
          <w:sz w:val="24"/>
          <w:szCs w:val="24"/>
        </w:rPr>
      </w:pPr>
    </w:p>
    <w:p w14:paraId="26256DA5" w14:textId="77777777" w:rsidR="00CC2211" w:rsidRPr="00516A4D" w:rsidRDefault="00CC2211" w:rsidP="00CC2211">
      <w:pPr>
        <w:spacing w:after="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Postup pri riešení Požiadaviek</w:t>
      </w:r>
    </w:p>
    <w:p w14:paraId="04EC14CF" w14:textId="7FC4C71F" w:rsidR="00CC2211" w:rsidRDefault="00CC2211" w:rsidP="00CC2211">
      <w:pPr>
        <w:spacing w:after="12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 xml:space="preserve">v rámci poskytovania Služieb technickej podpory a údržby   </w:t>
      </w:r>
    </w:p>
    <w:p w14:paraId="3B17F99B" w14:textId="77777777" w:rsidR="00AD3493" w:rsidRPr="00516A4D" w:rsidRDefault="00AD3493" w:rsidP="00CC2211">
      <w:pPr>
        <w:spacing w:after="120"/>
        <w:jc w:val="center"/>
        <w:rPr>
          <w:rFonts w:ascii="Times New Roman" w:eastAsia="Times New Roman" w:hAnsi="Times New Roman" w:cs="Times New Roman"/>
          <w:sz w:val="24"/>
          <w:szCs w:val="24"/>
          <w:lang w:eastAsia="sk-SK"/>
        </w:rPr>
      </w:pPr>
    </w:p>
    <w:p w14:paraId="6FE6EFB6" w14:textId="77777777" w:rsidR="00CC2211" w:rsidRDefault="00CC2211" w:rsidP="00CC2211">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890003">
        <w:rPr>
          <w:rFonts w:ascii="Times New Roman" w:eastAsia="Times New Roman" w:hAnsi="Times New Roman" w:cs="Times New Roman"/>
          <w:sz w:val="24"/>
          <w:szCs w:val="24"/>
          <w:lang w:eastAsia="sk-SK"/>
        </w:rPr>
        <w:t xml:space="preserve">Poverená odborná osoba Objednávateľa nahlási Požiadavku v SPS na adresu: </w:t>
      </w:r>
      <w:hyperlink r:id="rId5" w:history="1">
        <w:r w:rsidRPr="00FD134F">
          <w:rPr>
            <w:rFonts w:ascii="Times New Roman" w:eastAsia="Times New Roman" w:hAnsi="Times New Roman" w:cs="Times New Roman"/>
            <w:sz w:val="24"/>
            <w:szCs w:val="24"/>
            <w:lang w:eastAsia="sk-SK"/>
          </w:rPr>
          <w:t>.....................</w:t>
        </w:r>
      </w:hyperlink>
      <w:r w:rsidRPr="00890003">
        <w:rPr>
          <w:rFonts w:ascii="Times New Roman" w:eastAsia="Times New Roman" w:hAnsi="Times New Roman" w:cs="Times New Roman"/>
          <w:sz w:val="24"/>
          <w:szCs w:val="24"/>
          <w:lang w:eastAsia="sk-SK"/>
        </w:rPr>
        <w:t xml:space="preserve">  alebo telefonicky na tel. č. </w:t>
      </w:r>
      <w:r>
        <w:rPr>
          <w:rFonts w:ascii="Times New Roman" w:eastAsia="Times New Roman" w:hAnsi="Times New Roman" w:cs="Times New Roman"/>
          <w:sz w:val="24"/>
          <w:szCs w:val="24"/>
          <w:lang w:eastAsia="sk-SK"/>
        </w:rPr>
        <w:t>....................</w:t>
      </w:r>
      <w:r w:rsidRPr="00890003">
        <w:rPr>
          <w:rFonts w:ascii="Times New Roman" w:eastAsia="Times New Roman" w:hAnsi="Times New Roman" w:cs="Times New Roman"/>
          <w:sz w:val="24"/>
          <w:szCs w:val="24"/>
          <w:lang w:eastAsia="sk-SK"/>
        </w:rPr>
        <w:t xml:space="preserve"> alebo e-mailom na adresu: </w:t>
      </w:r>
      <w:hyperlink r:id="rId6" w:history="1">
        <w:r w:rsidRPr="00FD134F">
          <w:rPr>
            <w:rFonts w:ascii="Times New Roman" w:eastAsia="Times New Roman" w:hAnsi="Times New Roman" w:cs="Times New Roman"/>
            <w:sz w:val="24"/>
            <w:szCs w:val="24"/>
            <w:lang w:eastAsia="sk-SK"/>
          </w:rPr>
          <w:t>.....................</w:t>
        </w:r>
      </w:hyperlink>
      <w:r w:rsidRPr="00890003">
        <w:rPr>
          <w:rFonts w:ascii="Times New Roman" w:eastAsia="Times New Roman" w:hAnsi="Times New Roman" w:cs="Times New Roman"/>
          <w:sz w:val="24"/>
          <w:szCs w:val="24"/>
          <w:lang w:eastAsia="sk-SK"/>
        </w:rPr>
        <w:t xml:space="preserve"> alebo iným preukázateľným spôsobom. V prípade hlásenia Požiadaviek inak ako cez SPS,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 takéto hlásenie zaeviduje v systéme SPS. SPS vygeneruje identifikačné číslo Požiadavky. Akákoľvek budúca komunikácia medzi </w:t>
      </w:r>
      <w:r>
        <w:rPr>
          <w:rFonts w:ascii="Times New Roman" w:eastAsia="Times New Roman" w:hAnsi="Times New Roman" w:cs="Times New Roman"/>
          <w:sz w:val="24"/>
          <w:szCs w:val="24"/>
          <w:lang w:eastAsia="sk-SK"/>
        </w:rPr>
        <w:t>Zhotoviteľ</w:t>
      </w:r>
      <w:r w:rsidRPr="00890003">
        <w:rPr>
          <w:rFonts w:ascii="Times New Roman" w:eastAsia="Times New Roman" w:hAnsi="Times New Roman" w:cs="Times New Roman"/>
          <w:sz w:val="24"/>
          <w:szCs w:val="24"/>
          <w:lang w:eastAsia="sk-SK"/>
        </w:rPr>
        <w:t xml:space="preserve">om a Objednávateľom sa uskutočňuje použitím priradeného identifikačného čísla Požiadavky. </w:t>
      </w:r>
    </w:p>
    <w:p w14:paraId="098700E6" w14:textId="77777777" w:rsidR="00CC2211" w:rsidRDefault="00CC2211" w:rsidP="00CC2211">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FD134F">
        <w:rPr>
          <w:rFonts w:ascii="Times New Roman" w:eastAsia="Times New Roman" w:hAnsi="Times New Roman" w:cs="Times New Roman"/>
          <w:sz w:val="24"/>
          <w:szCs w:val="24"/>
          <w:lang w:eastAsia="sk-SK"/>
        </w:rPr>
        <w:t xml:space="preserve">Službukonajúca osoba </w:t>
      </w:r>
      <w:r>
        <w:rPr>
          <w:rFonts w:ascii="Times New Roman" w:eastAsia="Times New Roman" w:hAnsi="Times New Roman" w:cs="Times New Roman"/>
          <w:sz w:val="24"/>
          <w:szCs w:val="24"/>
          <w:lang w:eastAsia="sk-SK"/>
        </w:rPr>
        <w:t>Zhotoviteľ</w:t>
      </w:r>
      <w:r w:rsidRPr="00FD134F">
        <w:rPr>
          <w:rFonts w:ascii="Times New Roman" w:eastAsia="Times New Roman" w:hAnsi="Times New Roman" w:cs="Times New Roman"/>
          <w:sz w:val="24"/>
          <w:szCs w:val="24"/>
          <w:lang w:eastAsia="sk-SK"/>
        </w:rPr>
        <w:t xml:space="preserve">a preverí Požiadavku, nahlásenie Požiadavky potvrdí emailom alebo cez SPS a začne jej vybavenie (Reakčná doba). Podľa potreby kontaktuje poverenú osobu Objednávateľa. Komunikácia službukonajúcej osoby </w:t>
      </w:r>
      <w:r>
        <w:rPr>
          <w:rFonts w:ascii="Times New Roman" w:eastAsia="Times New Roman" w:hAnsi="Times New Roman" w:cs="Times New Roman"/>
          <w:sz w:val="24"/>
          <w:szCs w:val="24"/>
          <w:lang w:eastAsia="sk-SK"/>
        </w:rPr>
        <w:t>Zhotoviteľ</w:t>
      </w:r>
      <w:r w:rsidRPr="00FD134F">
        <w:rPr>
          <w:rFonts w:ascii="Times New Roman" w:eastAsia="Times New Roman" w:hAnsi="Times New Roman" w:cs="Times New Roman"/>
          <w:sz w:val="24"/>
          <w:szCs w:val="24"/>
          <w:lang w:eastAsia="sk-SK"/>
        </w:rPr>
        <w:t xml:space="preserve">a prebieha priamo s poverenou osobou Objednávateľa. Službukonajúca osoba </w:t>
      </w:r>
      <w:r>
        <w:rPr>
          <w:rFonts w:ascii="Times New Roman" w:eastAsia="Times New Roman" w:hAnsi="Times New Roman" w:cs="Times New Roman"/>
          <w:sz w:val="24"/>
          <w:szCs w:val="24"/>
          <w:lang w:eastAsia="sk-SK"/>
        </w:rPr>
        <w:t>Zhotoviteľ</w:t>
      </w:r>
      <w:r w:rsidRPr="00FD134F">
        <w:rPr>
          <w:rFonts w:ascii="Times New Roman" w:eastAsia="Times New Roman" w:hAnsi="Times New Roman" w:cs="Times New Roman"/>
          <w:sz w:val="24"/>
          <w:szCs w:val="24"/>
          <w:lang w:eastAsia="sk-SK"/>
        </w:rPr>
        <w:t xml:space="preserve">a oznámi e-mailom alebo cez SPS výsledok vybavenia Požiadavky. </w:t>
      </w:r>
    </w:p>
    <w:p w14:paraId="1B3A1AB3" w14:textId="77777777" w:rsidR="00CC2211" w:rsidRPr="00FD134F" w:rsidRDefault="00CC2211" w:rsidP="00CC2211">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FD134F">
        <w:rPr>
          <w:rFonts w:ascii="Times New Roman" w:eastAsia="Times New Roman" w:hAnsi="Times New Roman" w:cs="Times New Roman"/>
          <w:sz w:val="24"/>
          <w:szCs w:val="24"/>
          <w:lang w:eastAsia="sk-SK"/>
        </w:rPr>
        <w:t>Proces Neutralizácie Problému od jeho nahlásenia pozostáva najmä z nasledujúcich činností:</w:t>
      </w:r>
    </w:p>
    <w:p w14:paraId="1F1EFFC6" w14:textId="77777777" w:rsidR="00CC2211" w:rsidRPr="00516A4D" w:rsidRDefault="00CC2211" w:rsidP="00CC2211">
      <w:pPr>
        <w:spacing w:after="0"/>
        <w:ind w:left="993" w:right="-51" w:hanging="426"/>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a)</w:t>
      </w:r>
      <w:r w:rsidRPr="00516A4D">
        <w:rPr>
          <w:rFonts w:ascii="Times New Roman" w:eastAsia="Times New Roman" w:hAnsi="Times New Roman" w:cs="Times New Roman"/>
          <w:sz w:val="24"/>
          <w:szCs w:val="24"/>
          <w:lang w:eastAsia="cs-CZ"/>
        </w:rPr>
        <w:tab/>
        <w:t xml:space="preserve">Identifikácia Problému – poskytnutie pomoci Objednávateľovi s cieľom identifikovať príčinu daného Problému. Ak príčina Problému spočíva v hardvéri </w:t>
      </w:r>
      <w:r>
        <w:rPr>
          <w:rFonts w:ascii="Times New Roman" w:eastAsia="Times New Roman" w:hAnsi="Times New Roman" w:cs="Times New Roman"/>
          <w:sz w:val="24"/>
          <w:szCs w:val="24"/>
          <w:lang w:eastAsia="cs-CZ"/>
        </w:rPr>
        <w:t>al</w:t>
      </w:r>
      <w:r w:rsidRPr="00516A4D">
        <w:rPr>
          <w:rFonts w:ascii="Times New Roman" w:eastAsia="Times New Roman" w:hAnsi="Times New Roman" w:cs="Times New Roman"/>
          <w:sz w:val="24"/>
          <w:szCs w:val="24"/>
          <w:lang w:eastAsia="cs-CZ"/>
        </w:rPr>
        <w:t xml:space="preserve">ebo v SW infraštruktúre,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bezodkladne kontaktuje </w:t>
      </w:r>
      <w:r>
        <w:rPr>
          <w:rFonts w:ascii="Times New Roman" w:eastAsia="Times New Roman" w:hAnsi="Times New Roman" w:cs="Times New Roman"/>
          <w:sz w:val="24"/>
          <w:szCs w:val="24"/>
          <w:lang w:eastAsia="cs-CZ"/>
        </w:rPr>
        <w:t xml:space="preserve">prevádzkovateľa, ktorým je </w:t>
      </w:r>
      <w:proofErr w:type="spellStart"/>
      <w:r>
        <w:rPr>
          <w:rFonts w:ascii="Times New Roman" w:eastAsia="Times New Roman" w:hAnsi="Times New Roman" w:cs="Times New Roman"/>
          <w:sz w:val="24"/>
          <w:szCs w:val="24"/>
          <w:lang w:eastAsia="cs-CZ"/>
        </w:rPr>
        <w:t>DataCentrum</w:t>
      </w:r>
      <w:proofErr w:type="spellEnd"/>
      <w:r>
        <w:rPr>
          <w:rFonts w:ascii="Times New Roman" w:eastAsia="Times New Roman" w:hAnsi="Times New Roman" w:cs="Times New Roman"/>
          <w:sz w:val="24"/>
          <w:szCs w:val="24"/>
          <w:lang w:eastAsia="cs-CZ"/>
        </w:rPr>
        <w:t xml:space="preserve"> Ministerstva financií SR</w:t>
      </w:r>
      <w:r w:rsidRPr="00516A4D">
        <w:rPr>
          <w:rFonts w:ascii="Times New Roman" w:eastAsia="Times New Roman" w:hAnsi="Times New Roman" w:cs="Times New Roman"/>
          <w:sz w:val="24"/>
          <w:szCs w:val="24"/>
          <w:lang w:eastAsia="cs-CZ"/>
        </w:rPr>
        <w:t xml:space="preserve">. Následne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bezodkladne</w:t>
      </w:r>
      <w:r w:rsidRPr="00516A4D" w:rsidDel="00DB3E47">
        <w:rPr>
          <w:rFonts w:ascii="Times New Roman" w:eastAsia="Times New Roman" w:hAnsi="Times New Roman" w:cs="Times New Roman"/>
          <w:sz w:val="24"/>
          <w:szCs w:val="24"/>
          <w:lang w:eastAsia="cs-CZ"/>
        </w:rPr>
        <w:t xml:space="preserve"> </w:t>
      </w:r>
      <w:r w:rsidRPr="00516A4D">
        <w:rPr>
          <w:rFonts w:ascii="Times New Roman" w:eastAsia="Times New Roman" w:hAnsi="Times New Roman" w:cs="Times New Roman"/>
          <w:sz w:val="24"/>
          <w:szCs w:val="24"/>
          <w:lang w:eastAsia="cs-CZ"/>
        </w:rPr>
        <w:t xml:space="preserve">poskytne </w:t>
      </w:r>
    </w:p>
    <w:p w14:paraId="034711FF" w14:textId="77777777" w:rsidR="00CC2211" w:rsidRPr="00516A4D" w:rsidRDefault="00CC2211" w:rsidP="00CC2211">
      <w:pPr>
        <w:spacing w:after="0"/>
        <w:ind w:left="993" w:right="-51" w:firstLine="423"/>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(i) Objednávateľovi spätnú informáciu o kontaktovaní tohto </w:t>
      </w:r>
      <w:r>
        <w:rPr>
          <w:rFonts w:ascii="Times New Roman" w:eastAsia="Times New Roman" w:hAnsi="Times New Roman" w:cs="Times New Roman"/>
          <w:sz w:val="24"/>
          <w:szCs w:val="24"/>
          <w:lang w:eastAsia="cs-CZ"/>
        </w:rPr>
        <w:t>prevádzkovateľa</w:t>
      </w:r>
      <w:r w:rsidRPr="00516A4D">
        <w:rPr>
          <w:rFonts w:ascii="Times New Roman" w:eastAsia="Times New Roman" w:hAnsi="Times New Roman" w:cs="Times New Roman"/>
          <w:sz w:val="24"/>
          <w:szCs w:val="24"/>
          <w:lang w:eastAsia="cs-CZ"/>
        </w:rPr>
        <w:t xml:space="preserve"> a </w:t>
      </w:r>
    </w:p>
    <w:p w14:paraId="588A068D" w14:textId="77777777" w:rsidR="00CC2211" w:rsidRPr="00516A4D" w:rsidRDefault="00CC2211" w:rsidP="00CC2211">
      <w:pPr>
        <w:spacing w:after="0"/>
        <w:ind w:left="1416" w:right="-51"/>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(ii) nevyhnutnú súčinnosť pri Neutralizácii Problému. </w:t>
      </w:r>
    </w:p>
    <w:p w14:paraId="422A41CA" w14:textId="77777777" w:rsidR="00CC2211" w:rsidRPr="00516A4D" w:rsidRDefault="00CC2211" w:rsidP="00CC2211">
      <w:pPr>
        <w:spacing w:after="0"/>
        <w:ind w:left="993" w:right="-51" w:hanging="426"/>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b)</w:t>
      </w:r>
      <w:r w:rsidRPr="00516A4D">
        <w:rPr>
          <w:rFonts w:ascii="Times New Roman" w:eastAsia="Times New Roman" w:hAnsi="Times New Roman" w:cs="Times New Roman"/>
          <w:sz w:val="24"/>
          <w:szCs w:val="24"/>
          <w:lang w:eastAsia="cs-CZ"/>
        </w:rPr>
        <w:tab/>
        <w:t xml:space="preserve">Analýza, riešenie a odstraňovanie Problému – podpora poskytnutá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om Objednávateľovi pri odstránení identifikovaného Problému, </w:t>
      </w:r>
      <w:proofErr w:type="spellStart"/>
      <w:r w:rsidRPr="00516A4D">
        <w:rPr>
          <w:rFonts w:ascii="Times New Roman" w:eastAsia="Times New Roman" w:hAnsi="Times New Roman" w:cs="Times New Roman"/>
          <w:sz w:val="24"/>
          <w:szCs w:val="24"/>
          <w:lang w:eastAsia="cs-CZ"/>
        </w:rPr>
        <w:t>t.j</w:t>
      </w:r>
      <w:proofErr w:type="spellEnd"/>
      <w:r w:rsidRPr="00516A4D">
        <w:rPr>
          <w:rFonts w:ascii="Times New Roman" w:eastAsia="Times New Roman" w:hAnsi="Times New Roman" w:cs="Times New Roman"/>
          <w:sz w:val="24"/>
          <w:szCs w:val="24"/>
          <w:lang w:eastAsia="cs-CZ"/>
        </w:rPr>
        <w:t xml:space="preserve">. Neutralizácia Problému.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je povinný poskytnúť profylaktickú podporu a odporúčania na prevenciu pred Problémami na prevádzkové účely </w:t>
      </w:r>
      <w:r>
        <w:rPr>
          <w:rFonts w:ascii="Times New Roman" w:eastAsia="Times New Roman" w:hAnsi="Times New Roman" w:cs="Times New Roman"/>
          <w:sz w:val="24"/>
          <w:szCs w:val="24"/>
          <w:lang w:eastAsia="cs-CZ"/>
        </w:rPr>
        <w:t>Diela</w:t>
      </w:r>
      <w:r w:rsidRPr="00516A4D">
        <w:rPr>
          <w:rFonts w:ascii="Times New Roman" w:eastAsia="Times New Roman" w:hAnsi="Times New Roman" w:cs="Times New Roman"/>
          <w:sz w:val="24"/>
          <w:szCs w:val="24"/>
          <w:lang w:eastAsia="cs-CZ"/>
        </w:rPr>
        <w:t xml:space="preserve">. </w:t>
      </w:r>
    </w:p>
    <w:p w14:paraId="6A2AC8CF" w14:textId="77777777" w:rsidR="00CC2211" w:rsidRPr="00516A4D" w:rsidRDefault="00CC2211" w:rsidP="00CC2211">
      <w:pPr>
        <w:spacing w:after="0"/>
        <w:ind w:left="993" w:right="-51" w:hanging="426"/>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c) </w:t>
      </w:r>
      <w:r w:rsidRPr="00516A4D">
        <w:rPr>
          <w:rFonts w:ascii="Times New Roman" w:eastAsia="Times New Roman" w:hAnsi="Times New Roman" w:cs="Times New Roman"/>
          <w:sz w:val="24"/>
          <w:szCs w:val="24"/>
          <w:lang w:eastAsia="cs-CZ"/>
        </w:rPr>
        <w:tab/>
        <w:t xml:space="preserve">Poskytovanie informácií o stave riešenia Problémov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om Objednávateľovi sa uskutočňuje najmä prostredníctvom on-line prístupu do SPS, ak Objednávateľ písomne neurčí inak.</w:t>
      </w:r>
    </w:p>
    <w:p w14:paraId="066692A8" w14:textId="77777777" w:rsidR="00CC2211" w:rsidRPr="00516A4D" w:rsidRDefault="00CC2211" w:rsidP="00CC2211">
      <w:pPr>
        <w:spacing w:after="0"/>
        <w:ind w:left="992" w:right="-51" w:hanging="425"/>
        <w:jc w:val="both"/>
        <w:rPr>
          <w:rFonts w:ascii="Times New Roman" w:eastAsia="Times New Roman" w:hAnsi="Times New Roman" w:cs="Times New Roman"/>
          <w:sz w:val="24"/>
          <w:szCs w:val="24"/>
          <w:lang w:eastAsia="cs-CZ"/>
        </w:rPr>
      </w:pPr>
      <w:r w:rsidRPr="00516A4D">
        <w:rPr>
          <w:rFonts w:ascii="Times New Roman" w:eastAsia="Times New Roman" w:hAnsi="Times New Roman" w:cs="Times New Roman"/>
          <w:sz w:val="24"/>
          <w:szCs w:val="24"/>
          <w:lang w:eastAsia="cs-CZ"/>
        </w:rPr>
        <w:t xml:space="preserve">d) </w:t>
      </w:r>
      <w:r w:rsidRPr="00516A4D">
        <w:rPr>
          <w:rFonts w:ascii="Times New Roman" w:eastAsia="Times New Roman" w:hAnsi="Times New Roman" w:cs="Times New Roman"/>
          <w:sz w:val="24"/>
          <w:szCs w:val="24"/>
          <w:lang w:eastAsia="cs-CZ"/>
        </w:rPr>
        <w:tab/>
        <w:t xml:space="preserve">Ak je Problém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om vyriešený,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 nasadí riešenie na odstránenie Problému do testovacej prevádzky </w:t>
      </w:r>
      <w:r>
        <w:rPr>
          <w:rFonts w:ascii="Times New Roman" w:eastAsia="Times New Roman" w:hAnsi="Times New Roman" w:cs="Times New Roman"/>
          <w:sz w:val="24"/>
          <w:szCs w:val="24"/>
          <w:lang w:eastAsia="cs-CZ"/>
        </w:rPr>
        <w:t xml:space="preserve">v </w:t>
      </w:r>
      <w:proofErr w:type="spellStart"/>
      <w:r>
        <w:rPr>
          <w:rFonts w:ascii="Times New Roman" w:eastAsia="Times New Roman" w:hAnsi="Times New Roman" w:cs="Times New Roman"/>
          <w:sz w:val="24"/>
          <w:szCs w:val="24"/>
          <w:lang w:eastAsia="cs-CZ"/>
        </w:rPr>
        <w:t>DataCentre</w:t>
      </w:r>
      <w:proofErr w:type="spellEnd"/>
      <w:r w:rsidRPr="00516A4D">
        <w:rPr>
          <w:rFonts w:ascii="Times New Roman" w:eastAsia="Times New Roman" w:hAnsi="Times New Roman" w:cs="Times New Roman"/>
          <w:sz w:val="24"/>
          <w:szCs w:val="24"/>
          <w:lang w:eastAsia="cs-CZ"/>
        </w:rPr>
        <w:t xml:space="preserve"> a následne Objednávateľ v súčinnosti s</w:t>
      </w:r>
      <w:r>
        <w:rPr>
          <w:rFonts w:ascii="Times New Roman" w:eastAsia="Times New Roman" w:hAnsi="Times New Roman" w:cs="Times New Roman"/>
          <w:sz w:val="24"/>
          <w:szCs w:val="24"/>
          <w:lang w:eastAsia="cs-CZ"/>
        </w:rPr>
        <w:t>o</w:t>
      </w:r>
      <w:r w:rsidRPr="00516A4D">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om </w:t>
      </w:r>
      <w:r>
        <w:rPr>
          <w:rFonts w:ascii="Times New Roman" w:eastAsia="Times New Roman" w:hAnsi="Times New Roman" w:cs="Times New Roman"/>
          <w:sz w:val="24"/>
          <w:szCs w:val="24"/>
          <w:lang w:eastAsia="cs-CZ"/>
        </w:rPr>
        <w:t xml:space="preserve">a Úradom podpredsedu vlády SR pre investície a informatizáciu </w:t>
      </w:r>
      <w:r w:rsidRPr="00516A4D">
        <w:rPr>
          <w:rFonts w:ascii="Times New Roman" w:eastAsia="Times New Roman" w:hAnsi="Times New Roman" w:cs="Times New Roman"/>
          <w:sz w:val="24"/>
          <w:szCs w:val="24"/>
          <w:lang w:eastAsia="cs-CZ"/>
        </w:rPr>
        <w:t>otestuje riešenie Problému</w:t>
      </w:r>
      <w:r>
        <w:rPr>
          <w:rFonts w:ascii="Times New Roman" w:eastAsia="Times New Roman" w:hAnsi="Times New Roman" w:cs="Times New Roman"/>
          <w:sz w:val="24"/>
          <w:szCs w:val="24"/>
          <w:lang w:eastAsia="cs-CZ"/>
        </w:rPr>
        <w:t xml:space="preserve">, </w:t>
      </w:r>
      <w:r w:rsidRPr="0030331D">
        <w:rPr>
          <w:rFonts w:ascii="Times New Roman" w:eastAsia="Times New Roman" w:hAnsi="Times New Roman" w:cs="Times New Roman"/>
          <w:sz w:val="24"/>
          <w:szCs w:val="24"/>
          <w:lang w:eastAsia="cs-CZ"/>
        </w:rPr>
        <w:t>pričom sa postupuje v súlade s postupom uvedeným v </w:t>
      </w:r>
      <w:proofErr w:type="spellStart"/>
      <w:r w:rsidRPr="0030331D">
        <w:rPr>
          <w:rFonts w:ascii="Times New Roman" w:eastAsia="Times New Roman" w:hAnsi="Times New Roman" w:cs="Times New Roman"/>
          <w:sz w:val="24"/>
          <w:szCs w:val="24"/>
          <w:lang w:eastAsia="cs-CZ"/>
        </w:rPr>
        <w:t>sublicenčnej</w:t>
      </w:r>
      <w:proofErr w:type="spellEnd"/>
      <w:r w:rsidRPr="0030331D">
        <w:rPr>
          <w:rFonts w:ascii="Times New Roman" w:eastAsia="Times New Roman" w:hAnsi="Times New Roman" w:cs="Times New Roman"/>
          <w:sz w:val="24"/>
          <w:szCs w:val="24"/>
          <w:lang w:eastAsia="cs-CZ"/>
        </w:rPr>
        <w:t xml:space="preserve"> zmluve podľa Prílohy č. 6. Ak</w:t>
      </w:r>
      <w:r w:rsidRPr="00516A4D">
        <w:rPr>
          <w:rFonts w:ascii="Times New Roman" w:eastAsia="Times New Roman" w:hAnsi="Times New Roman" w:cs="Times New Roman"/>
          <w:sz w:val="24"/>
          <w:szCs w:val="24"/>
          <w:lang w:eastAsia="cs-CZ"/>
        </w:rPr>
        <w:t xml:space="preserve"> Objednávateľ v lehote do 10 pracovných dní od nasadenia riešenia do testovacej prevádzky u Objednávateľa nenamietne spôsob vyriešenia Problému, považuje sa Problém za neutralizovaný dňom nasadenia riešenia do testovacej prevádzky u Objednávateľa. Ak Objednávateľ riešenie Problému neakceptuje a túto skutočnosť oznámi </w:t>
      </w:r>
      <w:r>
        <w:rPr>
          <w:rFonts w:ascii="Times New Roman" w:eastAsia="Times New Roman" w:hAnsi="Times New Roman" w:cs="Times New Roman"/>
          <w:sz w:val="24"/>
          <w:szCs w:val="24"/>
          <w:lang w:eastAsia="cs-CZ"/>
        </w:rPr>
        <w:t>Zhotoviteľ</w:t>
      </w:r>
      <w:r w:rsidRPr="00516A4D">
        <w:rPr>
          <w:rFonts w:ascii="Times New Roman" w:eastAsia="Times New Roman" w:hAnsi="Times New Roman" w:cs="Times New Roman"/>
          <w:sz w:val="24"/>
          <w:szCs w:val="24"/>
          <w:lang w:eastAsia="cs-CZ"/>
        </w:rPr>
        <w:t xml:space="preserve">ovi v lehote podľa predošlej vety, </w:t>
      </w:r>
      <w:r>
        <w:rPr>
          <w:rFonts w:ascii="Times New Roman" w:eastAsia="Times New Roman" w:hAnsi="Times New Roman" w:cs="Times New Roman"/>
          <w:sz w:val="24"/>
          <w:szCs w:val="24"/>
          <w:lang w:eastAsia="cs-CZ"/>
        </w:rPr>
        <w:lastRenderedPageBreak/>
        <w:t>Zhotoviteľ</w:t>
      </w:r>
      <w:r w:rsidRPr="00516A4D">
        <w:rPr>
          <w:rFonts w:ascii="Times New Roman" w:eastAsia="Times New Roman" w:hAnsi="Times New Roman" w:cs="Times New Roman"/>
          <w:sz w:val="24"/>
          <w:szCs w:val="24"/>
          <w:lang w:eastAsia="cs-CZ"/>
        </w:rPr>
        <w:t xml:space="preserve"> bude pokračovať v ďalšom riešení podľa písm. e) tohto bodu </w:t>
      </w:r>
      <w:r w:rsidRPr="004E54B0">
        <w:rPr>
          <w:rFonts w:ascii="Times New Roman" w:eastAsia="Times New Roman" w:hAnsi="Times New Roman" w:cs="Times New Roman"/>
          <w:sz w:val="24"/>
          <w:szCs w:val="24"/>
          <w:lang w:eastAsia="cs-CZ"/>
        </w:rPr>
        <w:t>Servisnej zmluvy</w:t>
      </w:r>
      <w:r w:rsidRPr="00516A4D">
        <w:rPr>
          <w:rFonts w:ascii="Times New Roman" w:eastAsia="Times New Roman" w:hAnsi="Times New Roman" w:cs="Times New Roman"/>
          <w:sz w:val="24"/>
          <w:szCs w:val="24"/>
          <w:lang w:eastAsia="cs-CZ"/>
        </w:rPr>
        <w:t xml:space="preserve">. Po akceptácii riešenia Problému zabezpečí Objednávateľ implementáciu riešenia Problému do produkčnej prevádzky ITMS2014+. </w:t>
      </w:r>
    </w:p>
    <w:p w14:paraId="2814E843" w14:textId="77777777" w:rsidR="00CC2211" w:rsidRPr="00516A4D" w:rsidRDefault="00CC2211" w:rsidP="00CC2211">
      <w:pPr>
        <w:spacing w:after="120"/>
        <w:ind w:left="992" w:hanging="425"/>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e) </w:t>
      </w:r>
      <w:r w:rsidRPr="00516A4D">
        <w:rPr>
          <w:rFonts w:ascii="Times New Roman" w:eastAsia="Times New Roman" w:hAnsi="Times New Roman" w:cs="Times New Roman"/>
          <w:sz w:val="24"/>
          <w:szCs w:val="24"/>
          <w:lang w:eastAsia="sk-SK"/>
        </w:rPr>
        <w:tab/>
        <w:t xml:space="preserve">Ak je vyriešenie Problému problematické,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o tejto skutočnosti informuje Objednávateľa a Zmluvné strany sa dohodnú na ďalšom individuálnom postupe.</w:t>
      </w:r>
    </w:p>
    <w:p w14:paraId="451F12C7" w14:textId="77777777" w:rsidR="00CC2211" w:rsidRPr="00516A4D" w:rsidRDefault="00CC2211" w:rsidP="00CC2211">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Služby technickej podpory a údržby sa poskytujú v pracovné dni (t.</w:t>
      </w:r>
      <w:r w:rsidR="001B0D33">
        <w:rPr>
          <w:rFonts w:ascii="Times New Roman" w:eastAsia="Times New Roman" w:hAnsi="Times New Roman" w:cs="Times New Roman"/>
          <w:sz w:val="24"/>
          <w:szCs w:val="24"/>
          <w:lang w:eastAsia="sk-SK"/>
        </w:rPr>
        <w:t xml:space="preserve"> </w:t>
      </w:r>
      <w:r w:rsidRPr="00516A4D">
        <w:rPr>
          <w:rFonts w:ascii="Times New Roman" w:eastAsia="Times New Roman" w:hAnsi="Times New Roman" w:cs="Times New Roman"/>
          <w:sz w:val="24"/>
          <w:szCs w:val="24"/>
          <w:lang w:eastAsia="sk-SK"/>
        </w:rPr>
        <w:t>j. pondelok až piatok okrem dní pracovného pokoja v SR) v pracovných hodinách od 8.00 do 18.00 hod. (SEČ). Čas mimo pracovné hodiny podľa predchádzajúcej vety sa do Reakčnej doby ani do Doby neutralizácie Problému nezapočítava. Reakčné doby a Doby neutralizácie Problému sú nasledovné:</w:t>
      </w:r>
    </w:p>
    <w:p w14:paraId="54203E39" w14:textId="77777777" w:rsidR="00CC2211" w:rsidRPr="00516A4D" w:rsidRDefault="00CC2211" w:rsidP="00CC2211">
      <w:pPr>
        <w:pStyle w:val="Odsekzoznamu"/>
        <w:spacing w:after="120"/>
        <w:ind w:left="567"/>
        <w:jc w:val="both"/>
        <w:rPr>
          <w:rFonts w:ascii="Times New Roman" w:eastAsia="Times New Roman" w:hAnsi="Times New Roman" w:cs="Times New Roman"/>
          <w:sz w:val="24"/>
          <w:szCs w:val="24"/>
          <w:lang w:eastAsia="sk-SK"/>
        </w:rPr>
      </w:pP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3261"/>
      </w:tblGrid>
      <w:tr w:rsidR="00CC2211" w:rsidRPr="00516A4D" w14:paraId="1585EA2E" w14:textId="77777777" w:rsidTr="00136F76">
        <w:tc>
          <w:tcPr>
            <w:tcW w:w="2835" w:type="dxa"/>
            <w:shd w:val="clear" w:color="auto" w:fill="E6E6E6"/>
          </w:tcPr>
          <w:p w14:paraId="73FFFA0E" w14:textId="77777777" w:rsidR="00CC2211" w:rsidRPr="00516A4D" w:rsidRDefault="00CC2211" w:rsidP="00136F76">
            <w:pPr>
              <w:spacing w:after="0"/>
              <w:ind w:left="567"/>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Typ Problému</w:t>
            </w:r>
          </w:p>
        </w:tc>
        <w:tc>
          <w:tcPr>
            <w:tcW w:w="2268" w:type="dxa"/>
            <w:shd w:val="clear" w:color="auto" w:fill="E6E6E6"/>
          </w:tcPr>
          <w:p w14:paraId="3E28D3C3" w14:textId="77777777" w:rsidR="00CC2211" w:rsidRPr="00516A4D" w:rsidRDefault="00CC2211" w:rsidP="00136F76">
            <w:pPr>
              <w:spacing w:after="0"/>
              <w:ind w:left="567" w:hanging="567"/>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Reakčná doba (hod.)</w:t>
            </w:r>
          </w:p>
        </w:tc>
        <w:tc>
          <w:tcPr>
            <w:tcW w:w="3261" w:type="dxa"/>
            <w:shd w:val="clear" w:color="auto" w:fill="E6E6E6"/>
          </w:tcPr>
          <w:p w14:paraId="3F50B03D" w14:textId="77777777" w:rsidR="00CC2211" w:rsidRPr="00516A4D" w:rsidRDefault="00CC2211" w:rsidP="00136F76">
            <w:pPr>
              <w:spacing w:after="0"/>
              <w:ind w:left="237" w:hanging="237"/>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Doba neutralizácie Problému (hod.)</w:t>
            </w:r>
          </w:p>
        </w:tc>
      </w:tr>
      <w:tr w:rsidR="00CC2211" w:rsidRPr="00516A4D" w14:paraId="7CC1F6C6" w14:textId="77777777" w:rsidTr="00136F76">
        <w:tc>
          <w:tcPr>
            <w:tcW w:w="2835" w:type="dxa"/>
          </w:tcPr>
          <w:p w14:paraId="4D75AE44"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Kritický problém – </w:t>
            </w:r>
          </w:p>
          <w:p w14:paraId="36AB5273"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Vada A</w:t>
            </w:r>
          </w:p>
        </w:tc>
        <w:tc>
          <w:tcPr>
            <w:tcW w:w="2268" w:type="dxa"/>
            <w:vAlign w:val="center"/>
          </w:tcPr>
          <w:p w14:paraId="6586E742" w14:textId="77777777" w:rsidR="00CC2211" w:rsidRPr="00516A4D" w:rsidRDefault="00CC2211" w:rsidP="00136F76">
            <w:pPr>
              <w:spacing w:after="0"/>
              <w:ind w:left="567" w:hanging="567"/>
              <w:jc w:val="center"/>
              <w:rPr>
                <w:rFonts w:ascii="Times New Roman" w:eastAsia="Times New Roman" w:hAnsi="Times New Roman" w:cs="Times New Roman"/>
                <w:sz w:val="24"/>
                <w:szCs w:val="24"/>
                <w:lang w:eastAsia="sk-SK"/>
              </w:rPr>
            </w:pPr>
            <w:r w:rsidRPr="00516A4D">
              <w:rPr>
                <w:rFonts w:ascii="Times New Roman" w:eastAsia="Times New Roman" w:hAnsi="Times New Roman" w:cs="Times New Roman"/>
                <w:b/>
                <w:sz w:val="24"/>
                <w:szCs w:val="24"/>
                <w:lang w:eastAsia="sk-SK"/>
              </w:rPr>
              <w:t>[1]</w:t>
            </w:r>
          </w:p>
        </w:tc>
        <w:tc>
          <w:tcPr>
            <w:tcW w:w="3261" w:type="dxa"/>
            <w:vAlign w:val="center"/>
          </w:tcPr>
          <w:p w14:paraId="0362B4E2" w14:textId="77777777" w:rsidR="00CC2211" w:rsidRPr="00C9730A" w:rsidRDefault="00CC2211" w:rsidP="00136F76">
            <w:pPr>
              <w:spacing w:after="0"/>
              <w:ind w:left="567" w:hanging="567"/>
              <w:jc w:val="center"/>
              <w:rPr>
                <w:rFonts w:ascii="Times New Roman" w:eastAsia="Times New Roman" w:hAnsi="Times New Roman" w:cs="Times New Roman"/>
                <w:i/>
                <w:sz w:val="24"/>
                <w:szCs w:val="24"/>
                <w:lang w:eastAsia="sk-SK"/>
              </w:rPr>
            </w:pPr>
            <w:r w:rsidRPr="00C9730A">
              <w:rPr>
                <w:rFonts w:ascii="Times New Roman" w:eastAsia="Times New Roman" w:hAnsi="Times New Roman" w:cs="Times New Roman"/>
                <w:i/>
                <w:sz w:val="24"/>
                <w:szCs w:val="24"/>
                <w:lang w:eastAsia="sk-SK"/>
              </w:rPr>
              <w:t>8 pracovných hodín</w:t>
            </w:r>
          </w:p>
        </w:tc>
      </w:tr>
      <w:tr w:rsidR="00CC2211" w:rsidRPr="00516A4D" w14:paraId="58DF8DAB" w14:textId="77777777" w:rsidTr="00136F76">
        <w:tc>
          <w:tcPr>
            <w:tcW w:w="2835" w:type="dxa"/>
          </w:tcPr>
          <w:p w14:paraId="3824FE5E"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Závažný problém – </w:t>
            </w:r>
          </w:p>
          <w:p w14:paraId="7E3F4079" w14:textId="77777777" w:rsidR="00CC2211" w:rsidRPr="00516A4D" w:rsidRDefault="00CC2211" w:rsidP="00136F76">
            <w:pPr>
              <w:spacing w:after="0"/>
              <w:ind w:left="567" w:hanging="567"/>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Vada B</w:t>
            </w:r>
          </w:p>
        </w:tc>
        <w:tc>
          <w:tcPr>
            <w:tcW w:w="2268" w:type="dxa"/>
            <w:vAlign w:val="center"/>
          </w:tcPr>
          <w:p w14:paraId="5B996A7A" w14:textId="77777777" w:rsidR="00CC2211" w:rsidRPr="00516A4D" w:rsidRDefault="00CC2211" w:rsidP="00136F76">
            <w:pPr>
              <w:spacing w:after="0"/>
              <w:ind w:left="567" w:hanging="567"/>
              <w:jc w:val="center"/>
              <w:rPr>
                <w:rFonts w:ascii="Times New Roman" w:eastAsia="Times New Roman" w:hAnsi="Times New Roman" w:cs="Times New Roman"/>
                <w:sz w:val="24"/>
                <w:szCs w:val="24"/>
                <w:lang w:eastAsia="sk-SK"/>
              </w:rPr>
            </w:pPr>
            <w:r w:rsidRPr="00516A4D">
              <w:rPr>
                <w:rFonts w:ascii="Times New Roman" w:eastAsia="Times New Roman" w:hAnsi="Times New Roman" w:cs="Times New Roman"/>
                <w:b/>
                <w:sz w:val="24"/>
                <w:szCs w:val="24"/>
                <w:lang w:eastAsia="sk-SK"/>
              </w:rPr>
              <w:t>[1]</w:t>
            </w:r>
          </w:p>
        </w:tc>
        <w:tc>
          <w:tcPr>
            <w:tcW w:w="3261" w:type="dxa"/>
            <w:vAlign w:val="center"/>
          </w:tcPr>
          <w:p w14:paraId="2796A25D" w14:textId="77777777" w:rsidR="00CC2211" w:rsidRPr="00C9730A" w:rsidRDefault="00CC2211" w:rsidP="00136F76">
            <w:pPr>
              <w:spacing w:after="0"/>
              <w:ind w:left="567" w:hanging="567"/>
              <w:jc w:val="center"/>
              <w:rPr>
                <w:rFonts w:ascii="Times New Roman" w:eastAsia="Times New Roman" w:hAnsi="Times New Roman" w:cs="Times New Roman"/>
                <w:sz w:val="24"/>
                <w:szCs w:val="24"/>
                <w:lang w:eastAsia="sk-SK"/>
              </w:rPr>
            </w:pPr>
            <w:r w:rsidRPr="00C9730A">
              <w:rPr>
                <w:rFonts w:ascii="Times New Roman" w:eastAsia="Times New Roman" w:hAnsi="Times New Roman" w:cs="Times New Roman"/>
                <w:i/>
                <w:sz w:val="24"/>
                <w:szCs w:val="24"/>
                <w:lang w:eastAsia="sk-SK"/>
              </w:rPr>
              <w:t>24 pracovných hodín</w:t>
            </w:r>
          </w:p>
        </w:tc>
      </w:tr>
      <w:tr w:rsidR="00CC2211" w:rsidRPr="00516A4D" w14:paraId="5A455C8B" w14:textId="77777777" w:rsidTr="00136F76">
        <w:tc>
          <w:tcPr>
            <w:tcW w:w="2835" w:type="dxa"/>
          </w:tcPr>
          <w:p w14:paraId="134AC8B1" w14:textId="77777777" w:rsidR="00CC2211" w:rsidRPr="00516A4D" w:rsidRDefault="00CC2211" w:rsidP="00136F76">
            <w:pPr>
              <w:spacing w:after="0"/>
              <w:ind w:firstLine="34"/>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Nekritický problém –</w:t>
            </w:r>
          </w:p>
          <w:p w14:paraId="3701F389" w14:textId="77777777" w:rsidR="00CC2211" w:rsidRPr="00516A4D" w:rsidRDefault="00CC2211" w:rsidP="00136F76">
            <w:pPr>
              <w:spacing w:after="0"/>
              <w:ind w:firstLine="34"/>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Vada C</w:t>
            </w:r>
          </w:p>
        </w:tc>
        <w:tc>
          <w:tcPr>
            <w:tcW w:w="2268" w:type="dxa"/>
            <w:vAlign w:val="center"/>
          </w:tcPr>
          <w:p w14:paraId="60E8A250" w14:textId="77777777" w:rsidR="00CC2211" w:rsidRPr="00516A4D" w:rsidRDefault="00CC2211" w:rsidP="00136F76">
            <w:pPr>
              <w:spacing w:after="0"/>
              <w:ind w:left="567" w:hanging="567"/>
              <w:jc w:val="center"/>
              <w:rPr>
                <w:rFonts w:ascii="Times New Roman" w:eastAsia="Times New Roman" w:hAnsi="Times New Roman" w:cs="Times New Roman"/>
                <w:sz w:val="24"/>
                <w:szCs w:val="24"/>
                <w:lang w:eastAsia="sk-SK"/>
              </w:rPr>
            </w:pPr>
            <w:r w:rsidRPr="00516A4D">
              <w:rPr>
                <w:rFonts w:ascii="Times New Roman" w:eastAsia="Times New Roman" w:hAnsi="Times New Roman" w:cs="Times New Roman"/>
                <w:b/>
                <w:sz w:val="24"/>
                <w:szCs w:val="24"/>
                <w:lang w:eastAsia="sk-SK"/>
              </w:rPr>
              <w:t>[4]</w:t>
            </w:r>
          </w:p>
        </w:tc>
        <w:tc>
          <w:tcPr>
            <w:tcW w:w="3261" w:type="dxa"/>
            <w:vAlign w:val="center"/>
          </w:tcPr>
          <w:p w14:paraId="57A7C535" w14:textId="77777777" w:rsidR="00CC2211" w:rsidRPr="00C9730A" w:rsidRDefault="00CC2211" w:rsidP="00136F76">
            <w:pPr>
              <w:spacing w:after="0"/>
              <w:ind w:left="567" w:hanging="567"/>
              <w:jc w:val="center"/>
              <w:rPr>
                <w:rFonts w:ascii="Times New Roman" w:eastAsia="Times New Roman" w:hAnsi="Times New Roman" w:cs="Times New Roman"/>
                <w:sz w:val="24"/>
                <w:szCs w:val="24"/>
                <w:lang w:eastAsia="sk-SK"/>
              </w:rPr>
            </w:pPr>
            <w:r w:rsidRPr="00C9730A">
              <w:rPr>
                <w:rFonts w:ascii="Times New Roman" w:eastAsia="Times New Roman" w:hAnsi="Times New Roman" w:cs="Times New Roman"/>
                <w:i/>
                <w:sz w:val="24"/>
                <w:szCs w:val="24"/>
                <w:lang w:eastAsia="sk-SK"/>
              </w:rPr>
              <w:t>68 pracovných hodín</w:t>
            </w:r>
          </w:p>
        </w:tc>
      </w:tr>
    </w:tbl>
    <w:p w14:paraId="31FC159E" w14:textId="77777777" w:rsidR="00CC2211" w:rsidRPr="00516A4D" w:rsidRDefault="00CC2211" w:rsidP="00CC2211">
      <w:pPr>
        <w:spacing w:after="0"/>
        <w:jc w:val="both"/>
        <w:rPr>
          <w:rFonts w:ascii="Times New Roman" w:eastAsia="Times New Roman" w:hAnsi="Times New Roman" w:cs="Times New Roman"/>
          <w:sz w:val="24"/>
          <w:szCs w:val="24"/>
          <w:lang w:eastAsia="sk-SK"/>
        </w:rPr>
      </w:pPr>
    </w:p>
    <w:p w14:paraId="2ED60F10"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Na poskytovanie Konzultácií sa rovnako vzťahuje Reakčná doba a Doba neutralizácie Problémov stanovená touto </w:t>
      </w:r>
      <w:r w:rsidRPr="004E54B0">
        <w:rPr>
          <w:rFonts w:ascii="Times New Roman" w:eastAsia="Times New Roman" w:hAnsi="Times New Roman" w:cs="Times New Roman"/>
          <w:sz w:val="24"/>
          <w:szCs w:val="24"/>
          <w:lang w:eastAsia="sk-SK"/>
        </w:rPr>
        <w:t>Servisn</w:t>
      </w:r>
      <w:r>
        <w:rPr>
          <w:rFonts w:ascii="Times New Roman" w:eastAsia="Times New Roman" w:hAnsi="Times New Roman" w:cs="Times New Roman"/>
          <w:sz w:val="24"/>
          <w:szCs w:val="24"/>
          <w:lang w:eastAsia="sk-SK"/>
        </w:rPr>
        <w:t>ou</w:t>
      </w:r>
      <w:r w:rsidRPr="004E54B0">
        <w:rPr>
          <w:rFonts w:ascii="Times New Roman" w:eastAsia="Times New Roman" w:hAnsi="Times New Roman" w:cs="Times New Roman"/>
          <w:sz w:val="24"/>
          <w:szCs w:val="24"/>
          <w:lang w:eastAsia="sk-SK"/>
        </w:rPr>
        <w:t xml:space="preserve"> zmluv</w:t>
      </w:r>
      <w:r>
        <w:rPr>
          <w:rFonts w:ascii="Times New Roman" w:eastAsia="Times New Roman" w:hAnsi="Times New Roman" w:cs="Times New Roman"/>
          <w:sz w:val="24"/>
          <w:szCs w:val="24"/>
          <w:lang w:eastAsia="sk-SK"/>
        </w:rPr>
        <w:t>ou</w:t>
      </w:r>
      <w:r w:rsidRPr="00516A4D">
        <w:rPr>
          <w:rFonts w:ascii="Times New Roman" w:eastAsia="Times New Roman" w:hAnsi="Times New Roman" w:cs="Times New Roman"/>
          <w:sz w:val="24"/>
          <w:szCs w:val="24"/>
          <w:lang w:eastAsia="sk-SK"/>
        </w:rPr>
        <w:t xml:space="preserve"> pre vadu C. Na vybavovanie Dotazov sa nevzťahuje Reakčná doba ani Doba neutralizácie Problémov, pričom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vybaviť Dotaz bezodkladne, najneskôr však do </w:t>
      </w:r>
      <w:r>
        <w:rPr>
          <w:rFonts w:ascii="Times New Roman" w:eastAsia="Times New Roman" w:hAnsi="Times New Roman" w:cs="Times New Roman"/>
          <w:sz w:val="24"/>
          <w:szCs w:val="24"/>
          <w:lang w:eastAsia="sk-SK"/>
        </w:rPr>
        <w:t>2</w:t>
      </w:r>
      <w:r w:rsidRPr="00516A4D">
        <w:rPr>
          <w:rFonts w:ascii="Times New Roman" w:eastAsia="Times New Roman" w:hAnsi="Times New Roman" w:cs="Times New Roman"/>
          <w:sz w:val="24"/>
          <w:szCs w:val="24"/>
          <w:lang w:eastAsia="sk-SK"/>
        </w:rPr>
        <w:t xml:space="preserve"> pracovn</w:t>
      </w:r>
      <w:r>
        <w:rPr>
          <w:rFonts w:ascii="Times New Roman" w:eastAsia="Times New Roman" w:hAnsi="Times New Roman" w:cs="Times New Roman"/>
          <w:sz w:val="24"/>
          <w:szCs w:val="24"/>
          <w:lang w:eastAsia="sk-SK"/>
        </w:rPr>
        <w:t>ých</w:t>
      </w:r>
      <w:r w:rsidRPr="00516A4D">
        <w:rPr>
          <w:rFonts w:ascii="Times New Roman" w:eastAsia="Times New Roman" w:hAnsi="Times New Roman" w:cs="Times New Roman"/>
          <w:sz w:val="24"/>
          <w:szCs w:val="24"/>
          <w:lang w:eastAsia="sk-SK"/>
        </w:rPr>
        <w:t xml:space="preserve"> d</w:t>
      </w:r>
      <w:r>
        <w:rPr>
          <w:rFonts w:ascii="Times New Roman" w:eastAsia="Times New Roman" w:hAnsi="Times New Roman" w:cs="Times New Roman"/>
          <w:sz w:val="24"/>
          <w:szCs w:val="24"/>
          <w:lang w:eastAsia="sk-SK"/>
        </w:rPr>
        <w:t>ní</w:t>
      </w:r>
      <w:r w:rsidRPr="00516A4D">
        <w:rPr>
          <w:rFonts w:ascii="Times New Roman" w:eastAsia="Times New Roman" w:hAnsi="Times New Roman" w:cs="Times New Roman"/>
          <w:sz w:val="24"/>
          <w:szCs w:val="24"/>
          <w:lang w:eastAsia="sk-SK"/>
        </w:rPr>
        <w:t xml:space="preserve"> odo dňa nahlásenia Požiadavky na Dotaz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w:t>
      </w:r>
    </w:p>
    <w:p w14:paraId="650CA949" w14:textId="77777777" w:rsidR="00CC2211" w:rsidRPr="00516A4D" w:rsidRDefault="00CC2211" w:rsidP="00CC2211">
      <w:pPr>
        <w:pStyle w:val="Odsekzoznamu"/>
        <w:numPr>
          <w:ilvl w:val="1"/>
          <w:numId w:val="6"/>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Po poskytnutí Služieb technickej podpory a údržby (aj čiastkových) poverenou osobou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a poverená osoba Objednávateľa potvrdí poskytnutie služieb v  SPS.  </w:t>
      </w:r>
    </w:p>
    <w:p w14:paraId="31C73282" w14:textId="77777777" w:rsidR="00CC2211" w:rsidRPr="00516A4D" w:rsidRDefault="00CC2211" w:rsidP="00CC2211">
      <w:pPr>
        <w:pStyle w:val="Odsekzoznamu"/>
        <w:numPr>
          <w:ilvl w:val="1"/>
          <w:numId w:val="6"/>
        </w:numPr>
        <w:spacing w:before="120"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Všetky vyriešené Požiadavky Objednávateľa musia byť zaevidované v systéme SPS. Splnenie každej Požiadavky bude potvrdené v rozsahu jej riešenia. Objednávateľ je povinný potvrdiť vyriešenie každej Požiadavky najneskôr do 5 pracovných dní odo dňa jej vyriešenia. Ak Objednávateľ riešenie Požiadavky neakceptuje, v lehote podľa predchádzajúcej vety zašle svoje pripomienky a výhrady emailom alebo prostredníctvom SPS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Ak Objednávateľ neakceptuje vyriešenie Požiadavky a ani nevznesie pripomienky k riešeniu Požiadavky, považuje sa riešenie Požiadavky za akceptované. </w:t>
      </w:r>
    </w:p>
    <w:p w14:paraId="41E968AA" w14:textId="77777777" w:rsidR="00CC2211" w:rsidRPr="00516A4D" w:rsidRDefault="00CC2211" w:rsidP="00CC2211">
      <w:pPr>
        <w:tabs>
          <w:tab w:val="left" w:pos="567"/>
        </w:tabs>
        <w:spacing w:after="0"/>
        <w:rPr>
          <w:rFonts w:ascii="Times New Roman" w:eastAsia="Times New Roman" w:hAnsi="Times New Roman" w:cs="Times New Roman"/>
          <w:sz w:val="24"/>
          <w:szCs w:val="24"/>
          <w:lang w:eastAsia="sk-SK"/>
        </w:rPr>
      </w:pPr>
    </w:p>
    <w:p w14:paraId="32610784" w14:textId="77777777" w:rsidR="00CC2211" w:rsidRPr="00970F92" w:rsidRDefault="00CC2211" w:rsidP="00CC2211">
      <w:pPr>
        <w:pStyle w:val="lnok"/>
        <w:spacing w:before="0"/>
        <w:ind w:left="0" w:firstLine="0"/>
        <w:rPr>
          <w:rFonts w:ascii="Calibri" w:hAnsi="Calibri"/>
          <w:sz w:val="24"/>
          <w:szCs w:val="24"/>
        </w:rPr>
      </w:pPr>
    </w:p>
    <w:p w14:paraId="4F6A30EA" w14:textId="5676992F" w:rsidR="00CC2211" w:rsidRDefault="00CC2211" w:rsidP="00CC2211">
      <w:pPr>
        <w:spacing w:after="120"/>
        <w:jc w:val="center"/>
        <w:rPr>
          <w:rFonts w:ascii="Times New Roman" w:eastAsia="Times New Roman" w:hAnsi="Times New Roman" w:cs="Times New Roman"/>
          <w:b/>
          <w:sz w:val="24"/>
          <w:szCs w:val="24"/>
          <w:lang w:eastAsia="sk-SK"/>
        </w:rPr>
      </w:pPr>
      <w:r w:rsidRPr="00516A4D">
        <w:rPr>
          <w:rFonts w:ascii="Times New Roman" w:eastAsia="Times New Roman" w:hAnsi="Times New Roman" w:cs="Times New Roman"/>
          <w:b/>
          <w:sz w:val="24"/>
          <w:szCs w:val="24"/>
          <w:lang w:eastAsia="sk-SK"/>
        </w:rPr>
        <w:t>Služby aplikačného rozvoja</w:t>
      </w:r>
    </w:p>
    <w:p w14:paraId="1EDF8382" w14:textId="77777777" w:rsidR="00AD3493" w:rsidRPr="00516A4D" w:rsidRDefault="00AD3493" w:rsidP="00CC2211">
      <w:pPr>
        <w:spacing w:after="120"/>
        <w:jc w:val="center"/>
        <w:rPr>
          <w:rFonts w:ascii="Times New Roman" w:eastAsia="Times New Roman" w:hAnsi="Times New Roman" w:cs="Times New Roman"/>
          <w:b/>
          <w:sz w:val="24"/>
          <w:szCs w:val="24"/>
          <w:lang w:eastAsia="sk-SK"/>
        </w:rPr>
      </w:pPr>
    </w:p>
    <w:p w14:paraId="37E3524E" w14:textId="77777777" w:rsidR="00CC2211" w:rsidRPr="003A322E" w:rsidRDefault="00CC2211" w:rsidP="00CC2211">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Objednávateľ je oprávnený zadať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ovi rámcovú požiadavku na vykonanie Služby aplikačného rozvoja spôsobom uvedeným v bode </w:t>
      </w:r>
      <w:r>
        <w:rPr>
          <w:rFonts w:ascii="Times New Roman" w:eastAsia="Times New Roman" w:hAnsi="Times New Roman" w:cs="Times New Roman"/>
          <w:sz w:val="24"/>
          <w:szCs w:val="24"/>
          <w:lang w:eastAsia="sk-SK"/>
        </w:rPr>
        <w:t>4</w:t>
      </w:r>
      <w:r w:rsidRPr="003A322E">
        <w:rPr>
          <w:rFonts w:ascii="Times New Roman" w:eastAsia="Times New Roman" w:hAnsi="Times New Roman" w:cs="Times New Roman"/>
          <w:sz w:val="24"/>
          <w:szCs w:val="24"/>
          <w:lang w:eastAsia="sk-SK"/>
        </w:rPr>
        <w:t xml:space="preserve">.1 </w:t>
      </w:r>
      <w:r w:rsidRPr="004E54B0">
        <w:rPr>
          <w:rFonts w:ascii="Times New Roman" w:eastAsia="Times New Roman" w:hAnsi="Times New Roman" w:cs="Times New Roman"/>
          <w:sz w:val="24"/>
          <w:szCs w:val="24"/>
          <w:lang w:eastAsia="sk-SK"/>
        </w:rPr>
        <w:t>Servisnej zmluvy</w:t>
      </w:r>
      <w:r w:rsidRPr="003A322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 do 5 </w:t>
      </w:r>
      <w:r w:rsidRPr="003A322E">
        <w:rPr>
          <w:rFonts w:ascii="Times New Roman" w:eastAsia="Times New Roman" w:hAnsi="Times New Roman" w:cs="Times New Roman"/>
          <w:sz w:val="24"/>
          <w:szCs w:val="24"/>
          <w:lang w:eastAsia="sk-SK"/>
        </w:rPr>
        <w:lastRenderedPageBreak/>
        <w:t xml:space="preserve">pracovných dní od doručenia Požiadavky Objednávateľa zanalyzuje a predloží návrh na vykonanie Služby aplikačného rozvoja, ktorý musí obsahovať najmä </w:t>
      </w:r>
    </w:p>
    <w:p w14:paraId="26D95740"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w:t>
      </w:r>
      <w:r>
        <w:rPr>
          <w:rFonts w:ascii="Times New Roman" w:eastAsia="Times New Roman" w:hAnsi="Times New Roman" w:cs="Times New Roman"/>
          <w:sz w:val="24"/>
          <w:szCs w:val="24"/>
          <w:lang w:eastAsia="sk-SK"/>
        </w:rPr>
        <w:t xml:space="preserve">dopadovú </w:t>
      </w:r>
      <w:r w:rsidRPr="00516A4D">
        <w:rPr>
          <w:rFonts w:ascii="Times New Roman" w:eastAsia="Times New Roman" w:hAnsi="Times New Roman" w:cs="Times New Roman"/>
          <w:sz w:val="24"/>
          <w:szCs w:val="24"/>
          <w:lang w:eastAsia="sk-SK"/>
        </w:rPr>
        <w:t xml:space="preserve">analýzu možnosti vykonania Objednávateľom požadovanej Služby aplikačného rozvoja, </w:t>
      </w:r>
    </w:p>
    <w:p w14:paraId="7AF4EEB7"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predpokladaný celkový rozsah Osobohodín a predpokladanej celkovej ceny na vykonanie Služby aplikačného rozvoja, </w:t>
      </w:r>
    </w:p>
    <w:p w14:paraId="2176D2BA"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(iii) predpokladaný termín dodania Služby aplikačného rozvoja. </w:t>
      </w:r>
    </w:p>
    <w:p w14:paraId="667EE0F1" w14:textId="77777777" w:rsidR="00CC2211"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Predpokladaná celková cena za konkrétnu Službu aplikačného rozvoja</w:t>
      </w:r>
      <w:r>
        <w:rPr>
          <w:rFonts w:ascii="Times New Roman" w:eastAsia="Times New Roman" w:hAnsi="Times New Roman" w:cs="Times New Roman"/>
          <w:sz w:val="24"/>
          <w:szCs w:val="24"/>
          <w:lang w:eastAsia="sk-SK"/>
        </w:rPr>
        <w:t xml:space="preserve"> sa určí ako súčin sadzby za </w:t>
      </w:r>
      <w:r w:rsidRPr="0030331D">
        <w:rPr>
          <w:rFonts w:ascii="Times New Roman" w:eastAsia="Times New Roman" w:hAnsi="Times New Roman" w:cs="Times New Roman"/>
          <w:sz w:val="24"/>
          <w:szCs w:val="24"/>
          <w:lang w:eastAsia="sk-SK"/>
        </w:rPr>
        <w:t>Osobohodinu podľa bodu 3.1.2 a predpokladaného počtu jednotiek Osobohodín strávených na poskytovaní Služby aplikačného rozvoja. Vzor Požiadavky na zmenu sa nachádza v Prílohe č. 3.</w:t>
      </w:r>
    </w:p>
    <w:p w14:paraId="2C88604F" w14:textId="77777777" w:rsidR="00CC2211" w:rsidRPr="003A322E" w:rsidRDefault="00CC2211" w:rsidP="00CC2211">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Objednávateľ posúdi návrh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a na vykonanie Služby aplikačného rozvoja do 10 pracovných dní od jeho predloženia a písomne oznámi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ovi, že </w:t>
      </w:r>
    </w:p>
    <w:p w14:paraId="06E3799D"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 predmetný návrh spĺňa podmienky alebo </w:t>
      </w:r>
    </w:p>
    <w:p w14:paraId="5FBD3760"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(ii) uvedie pripomienky, ktoré žiada zapracovať do tohto návrhu. </w:t>
      </w:r>
    </w:p>
    <w:p w14:paraId="790258AE" w14:textId="77777777" w:rsidR="00CC2211" w:rsidRPr="00516A4D" w:rsidRDefault="00CC2211" w:rsidP="00CC2211">
      <w:pPr>
        <w:spacing w:after="120"/>
        <w:ind w:left="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upraviť a doručiť upravený návrh na vykonanie Služby aplikačného rozvoja Objednávateľovi podľa pripomienok Objednávateľa do 5 pracovných dní od ich doručenia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w:t>
      </w:r>
    </w:p>
    <w:p w14:paraId="6A11003F" w14:textId="77777777" w:rsidR="00CC2211" w:rsidRPr="00516A4D" w:rsidRDefault="00CC2211" w:rsidP="00CC2211">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Ak predmetný návrh na vykonanie Služby aplikačného rozvoja spĺňa podmienky podľa bodu </w:t>
      </w:r>
      <w:r>
        <w:rPr>
          <w:rFonts w:ascii="Times New Roman" w:eastAsia="Times New Roman" w:hAnsi="Times New Roman" w:cs="Times New Roman"/>
          <w:sz w:val="24"/>
          <w:szCs w:val="24"/>
          <w:lang w:eastAsia="sk-SK"/>
        </w:rPr>
        <w:t>5</w:t>
      </w:r>
      <w:r w:rsidRPr="00516A4D">
        <w:rPr>
          <w:rFonts w:ascii="Times New Roman" w:eastAsia="Times New Roman" w:hAnsi="Times New Roman" w:cs="Times New Roman"/>
          <w:sz w:val="24"/>
          <w:szCs w:val="24"/>
          <w:lang w:eastAsia="sk-SK"/>
        </w:rPr>
        <w:t xml:space="preserve">.2(i) </w:t>
      </w:r>
      <w:r w:rsidRPr="004E54B0">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Objednávateľ sa do 20 pracovných dní rozhodne, či žiada alebo nežiada o poskytnutie Služieb aplikačného rozvoja podľa návrhu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a. Ak Objednávateľ doručí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ovi Záväznú objednávku,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plnenia na základe Záväznej objednávky vykonať. </w:t>
      </w:r>
    </w:p>
    <w:p w14:paraId="2943669A" w14:textId="77777777" w:rsidR="00CC2211" w:rsidRPr="0030331D" w:rsidRDefault="00CC2211" w:rsidP="00CC2211">
      <w:pPr>
        <w:pStyle w:val="Odsekzoznamu"/>
        <w:numPr>
          <w:ilvl w:val="1"/>
          <w:numId w:val="7"/>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začať s vykonaním plnenia na základe </w:t>
      </w:r>
      <w:r w:rsidRPr="0030331D">
        <w:rPr>
          <w:rFonts w:ascii="Times New Roman" w:eastAsia="Times New Roman" w:hAnsi="Times New Roman" w:cs="Times New Roman"/>
          <w:sz w:val="24"/>
          <w:szCs w:val="24"/>
          <w:lang w:eastAsia="sk-SK"/>
        </w:rPr>
        <w:t xml:space="preserve">Záväznej objednávky v termíne určenom Objednávateľom. Po vykonaní plnenia na základe Záväznej objednávky sa vykoná jeho odovzdanie v súlade so </w:t>
      </w:r>
      <w:proofErr w:type="spellStart"/>
      <w:r w:rsidRPr="0030331D">
        <w:rPr>
          <w:rFonts w:ascii="Times New Roman" w:eastAsia="Times New Roman" w:hAnsi="Times New Roman" w:cs="Times New Roman"/>
          <w:sz w:val="24"/>
          <w:szCs w:val="24"/>
          <w:lang w:eastAsia="sk-SK"/>
        </w:rPr>
        <w:t>sublicenčnou</w:t>
      </w:r>
      <w:proofErr w:type="spellEnd"/>
      <w:r w:rsidRPr="0030331D">
        <w:rPr>
          <w:rFonts w:ascii="Times New Roman" w:eastAsia="Times New Roman" w:hAnsi="Times New Roman" w:cs="Times New Roman"/>
          <w:sz w:val="24"/>
          <w:szCs w:val="24"/>
          <w:lang w:eastAsia="sk-SK"/>
        </w:rPr>
        <w:t xml:space="preserve"> zmluvou uvedenou v Prílohe č. 6. Po vykonaní plnenia bude podpísaný akceptačný protokol projektovými manažérmi.</w:t>
      </w:r>
    </w:p>
    <w:p w14:paraId="19C3E323" w14:textId="77777777" w:rsidR="00CC2211" w:rsidRPr="00516A4D"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0AED6A3E" w14:textId="77777777" w:rsidR="00CC2211" w:rsidRPr="00516A4D" w:rsidRDefault="00CC2211" w:rsidP="00CC2211">
      <w:pPr>
        <w:widowControl w:val="0"/>
        <w:tabs>
          <w:tab w:val="left" w:pos="2835"/>
        </w:tabs>
        <w:suppressAutoHyphens/>
        <w:spacing w:after="0"/>
        <w:jc w:val="center"/>
        <w:rPr>
          <w:rFonts w:ascii="Times New Roman" w:eastAsia="Times New Roman" w:hAnsi="Times New Roman" w:cs="Times New Roman"/>
          <w:b/>
          <w:sz w:val="24"/>
          <w:szCs w:val="24"/>
          <w:lang w:eastAsia="ar-SA"/>
        </w:rPr>
      </w:pPr>
    </w:p>
    <w:p w14:paraId="51118CA9"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294E1BD1" w14:textId="4F04070C" w:rsidR="00CC2211" w:rsidRDefault="00CC2211" w:rsidP="00CC2211">
      <w:pPr>
        <w:widowControl w:val="0"/>
        <w:tabs>
          <w:tab w:val="left" w:pos="2835"/>
        </w:tabs>
        <w:suppressAutoHyphens/>
        <w:spacing w:after="120"/>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 xml:space="preserve">Práva a povinnosti </w:t>
      </w:r>
      <w:r>
        <w:rPr>
          <w:rFonts w:ascii="Times New Roman" w:eastAsia="Times New Roman" w:hAnsi="Times New Roman" w:cs="Times New Roman"/>
          <w:b/>
          <w:sz w:val="24"/>
          <w:szCs w:val="24"/>
          <w:lang w:eastAsia="ar-SA"/>
        </w:rPr>
        <w:t>Zhotoviteľ</w:t>
      </w:r>
      <w:r w:rsidRPr="00516A4D">
        <w:rPr>
          <w:rFonts w:ascii="Times New Roman" w:eastAsia="Times New Roman" w:hAnsi="Times New Roman" w:cs="Times New Roman"/>
          <w:b/>
          <w:sz w:val="24"/>
          <w:szCs w:val="24"/>
          <w:lang w:eastAsia="ar-SA"/>
        </w:rPr>
        <w:t>a</w:t>
      </w:r>
    </w:p>
    <w:p w14:paraId="688F2475" w14:textId="77777777" w:rsidR="00AD3493" w:rsidRPr="00516A4D" w:rsidRDefault="00AD3493" w:rsidP="00CC2211">
      <w:pPr>
        <w:widowControl w:val="0"/>
        <w:tabs>
          <w:tab w:val="left" w:pos="2835"/>
        </w:tabs>
        <w:suppressAutoHyphens/>
        <w:spacing w:after="120"/>
        <w:jc w:val="center"/>
        <w:rPr>
          <w:rFonts w:ascii="Times New Roman" w:eastAsia="Times New Roman" w:hAnsi="Times New Roman" w:cs="Times New Roman"/>
          <w:b/>
          <w:sz w:val="24"/>
          <w:szCs w:val="24"/>
          <w:lang w:eastAsia="ar-SA"/>
        </w:rPr>
      </w:pPr>
    </w:p>
    <w:p w14:paraId="348DF466" w14:textId="77777777" w:rsidR="00CC2211" w:rsidRPr="003A322E"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 zabezpečí </w:t>
      </w:r>
      <w:r>
        <w:rPr>
          <w:rFonts w:ascii="Times New Roman" w:eastAsia="Times New Roman" w:hAnsi="Times New Roman" w:cs="Times New Roman"/>
          <w:sz w:val="24"/>
          <w:szCs w:val="24"/>
          <w:lang w:eastAsia="sk-SK"/>
        </w:rPr>
        <w:t>prístup</w:t>
      </w:r>
      <w:r w:rsidRPr="003A322E">
        <w:rPr>
          <w:rFonts w:ascii="Times New Roman" w:eastAsia="Times New Roman" w:hAnsi="Times New Roman" w:cs="Times New Roman"/>
          <w:sz w:val="24"/>
          <w:szCs w:val="24"/>
          <w:lang w:eastAsia="sk-SK"/>
        </w:rPr>
        <w:t xml:space="preserve"> kontaktným osobám Objednávateľa </w:t>
      </w:r>
      <w:r>
        <w:rPr>
          <w:rFonts w:ascii="Times New Roman" w:eastAsia="Times New Roman" w:hAnsi="Times New Roman" w:cs="Times New Roman"/>
          <w:sz w:val="24"/>
          <w:szCs w:val="24"/>
          <w:lang w:eastAsia="sk-SK"/>
        </w:rPr>
        <w:t xml:space="preserve">podľa Prílohy č. 2 </w:t>
      </w:r>
      <w:r w:rsidRPr="003A322E">
        <w:rPr>
          <w:rFonts w:ascii="Times New Roman" w:eastAsia="Times New Roman" w:hAnsi="Times New Roman" w:cs="Times New Roman"/>
          <w:sz w:val="24"/>
          <w:szCs w:val="24"/>
          <w:lang w:eastAsia="sk-SK"/>
        </w:rPr>
        <w:t xml:space="preserve">do informačného systému SPS, ak Objednávateľ písomne neučí inak. </w:t>
      </w:r>
    </w:p>
    <w:p w14:paraId="44E5ADDE" w14:textId="77777777" w:rsidR="00CC2211" w:rsidRPr="00516A4D"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predkladať Objednávateľovi </w:t>
      </w:r>
      <w:r>
        <w:rPr>
          <w:rFonts w:ascii="Times New Roman" w:eastAsia="Times New Roman" w:hAnsi="Times New Roman" w:cs="Times New Roman"/>
          <w:sz w:val="24"/>
          <w:szCs w:val="24"/>
          <w:lang w:eastAsia="sk-SK"/>
        </w:rPr>
        <w:t>mesačne</w:t>
      </w:r>
      <w:r w:rsidRPr="00516A4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Mesačnú správu z monitorovania Diela</w:t>
      </w:r>
      <w:r w:rsidRPr="00516A4D">
        <w:rPr>
          <w:rFonts w:ascii="Times New Roman" w:eastAsia="Times New Roman" w:hAnsi="Times New Roman" w:cs="Times New Roman"/>
          <w:sz w:val="24"/>
          <w:szCs w:val="24"/>
          <w:lang w:eastAsia="sk-SK"/>
        </w:rPr>
        <w:t xml:space="preserve">“ v termíne do 5. pracovného dňa v nasledujúcom kalendárnom </w:t>
      </w:r>
      <w:r>
        <w:rPr>
          <w:rFonts w:ascii="Times New Roman" w:eastAsia="Times New Roman" w:hAnsi="Times New Roman" w:cs="Times New Roman"/>
          <w:sz w:val="24"/>
          <w:szCs w:val="24"/>
          <w:lang w:eastAsia="sk-SK"/>
        </w:rPr>
        <w:t>mesiaci</w:t>
      </w:r>
      <w:r w:rsidRPr="00516A4D">
        <w:rPr>
          <w:rFonts w:ascii="Times New Roman" w:eastAsia="Times New Roman" w:hAnsi="Times New Roman" w:cs="Times New Roman"/>
          <w:sz w:val="24"/>
          <w:szCs w:val="24"/>
          <w:lang w:eastAsia="sk-SK"/>
        </w:rPr>
        <w:t xml:space="preserve">; vzor </w:t>
      </w:r>
      <w:r>
        <w:rPr>
          <w:rFonts w:ascii="Times New Roman" w:eastAsia="Times New Roman" w:hAnsi="Times New Roman" w:cs="Times New Roman"/>
          <w:sz w:val="24"/>
          <w:szCs w:val="24"/>
          <w:lang w:eastAsia="sk-SK"/>
        </w:rPr>
        <w:t>Mesačnej správy z monitorovania Diela</w:t>
      </w:r>
      <w:r w:rsidRPr="00516A4D">
        <w:rPr>
          <w:rFonts w:ascii="Times New Roman" w:eastAsia="Times New Roman" w:hAnsi="Times New Roman" w:cs="Times New Roman"/>
          <w:sz w:val="24"/>
          <w:szCs w:val="24"/>
          <w:lang w:eastAsia="sk-SK"/>
        </w:rPr>
        <w:t xml:space="preserve"> bude dohodnutý Zmluvnými stranami </w:t>
      </w:r>
      <w:r>
        <w:rPr>
          <w:rFonts w:ascii="Times New Roman" w:eastAsia="Times New Roman" w:hAnsi="Times New Roman" w:cs="Times New Roman"/>
          <w:sz w:val="24"/>
          <w:szCs w:val="24"/>
          <w:lang w:eastAsia="sk-SK"/>
        </w:rPr>
        <w:t>do 10 dní od účinnosti tejto Servisnej zmluvy</w:t>
      </w:r>
      <w:r w:rsidRPr="00516A4D">
        <w:rPr>
          <w:rFonts w:ascii="Times New Roman" w:eastAsia="Times New Roman" w:hAnsi="Times New Roman" w:cs="Times New Roman"/>
          <w:sz w:val="24"/>
          <w:szCs w:val="24"/>
          <w:lang w:eastAsia="sk-SK"/>
        </w:rPr>
        <w:t>.</w:t>
      </w:r>
    </w:p>
    <w:p w14:paraId="3A4BFC0F" w14:textId="77777777" w:rsidR="00CC2211" w:rsidRPr="00516A4D"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lastRenderedPageBreak/>
        <w:t xml:space="preserve">V prípade poskytnutia služby na základe tejto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ktorej výsledkom je Autorské dielo,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udeľuje </w:t>
      </w:r>
      <w:r w:rsidRPr="0030331D">
        <w:rPr>
          <w:rFonts w:ascii="Times New Roman" w:eastAsia="Times New Roman" w:hAnsi="Times New Roman" w:cs="Times New Roman"/>
          <w:sz w:val="24"/>
          <w:szCs w:val="24"/>
          <w:lang w:eastAsia="sk-SK"/>
        </w:rPr>
        <w:t>Objednávateľovi Licenciu k tomuto dielu za podmienok a v rozsahu, ako je uvedené v článku 10.</w:t>
      </w:r>
      <w:r>
        <w:rPr>
          <w:rFonts w:ascii="Times New Roman" w:eastAsia="Times New Roman" w:hAnsi="Times New Roman" w:cs="Times New Roman"/>
          <w:sz w:val="24"/>
          <w:szCs w:val="24"/>
          <w:lang w:eastAsia="sk-SK"/>
        </w:rPr>
        <w:t xml:space="preserve"> tejto Servisnej zmluvy.</w:t>
      </w:r>
    </w:p>
    <w:p w14:paraId="1011A032" w14:textId="77777777" w:rsidR="00CC2211" w:rsidRPr="00516A4D"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najneskôr do 5 pracovných dní od účinnosti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vytvoriť a po celú dobu trvania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udržiavať plne funkčným SPS ako súčasť Nástroja riadenia. </w:t>
      </w:r>
    </w:p>
    <w:p w14:paraId="0F3B625A" w14:textId="77777777" w:rsidR="00CC2211"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Ak Mesačná správa </w:t>
      </w:r>
      <w:r>
        <w:rPr>
          <w:rFonts w:ascii="Times New Roman" w:eastAsia="Times New Roman" w:hAnsi="Times New Roman" w:cs="Times New Roman"/>
          <w:sz w:val="24"/>
          <w:szCs w:val="24"/>
          <w:lang w:eastAsia="sk-SK"/>
        </w:rPr>
        <w:t xml:space="preserve">z </w:t>
      </w:r>
      <w:r w:rsidRPr="00516A4D">
        <w:rPr>
          <w:rFonts w:ascii="Times New Roman" w:eastAsia="Times New Roman" w:hAnsi="Times New Roman" w:cs="Times New Roman"/>
          <w:sz w:val="24"/>
          <w:szCs w:val="24"/>
          <w:lang w:eastAsia="sk-SK"/>
        </w:rPr>
        <w:t xml:space="preserve">monitorovania </w:t>
      </w:r>
      <w:r>
        <w:rPr>
          <w:rFonts w:ascii="Times New Roman" w:eastAsia="Times New Roman" w:hAnsi="Times New Roman" w:cs="Times New Roman"/>
          <w:sz w:val="24"/>
          <w:szCs w:val="24"/>
          <w:lang w:eastAsia="sk-SK"/>
        </w:rPr>
        <w:t>Diela</w:t>
      </w:r>
      <w:r w:rsidRPr="00516A4D">
        <w:rPr>
          <w:rFonts w:ascii="Times New Roman" w:eastAsia="Times New Roman" w:hAnsi="Times New Roman" w:cs="Times New Roman"/>
          <w:sz w:val="24"/>
          <w:szCs w:val="24"/>
          <w:lang w:eastAsia="sk-SK"/>
        </w:rPr>
        <w:t xml:space="preserve"> je podľa Objednávateľa nedostatočná, je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povinný ju prepracovať na základe </w:t>
      </w:r>
      <w:r>
        <w:rPr>
          <w:rFonts w:ascii="Times New Roman" w:eastAsia="Times New Roman" w:hAnsi="Times New Roman" w:cs="Times New Roman"/>
          <w:sz w:val="24"/>
          <w:szCs w:val="24"/>
          <w:lang w:eastAsia="sk-SK"/>
        </w:rPr>
        <w:t xml:space="preserve">odôvodnených </w:t>
      </w:r>
      <w:r w:rsidRPr="00516A4D">
        <w:rPr>
          <w:rFonts w:ascii="Times New Roman" w:eastAsia="Times New Roman" w:hAnsi="Times New Roman" w:cs="Times New Roman"/>
          <w:sz w:val="24"/>
          <w:szCs w:val="24"/>
          <w:lang w:eastAsia="sk-SK"/>
        </w:rPr>
        <w:t xml:space="preserve">pokynov a pripomienok Objednávateľa do 3 pracovných dní od doručenia požiadania na jej prepracovanie. </w:t>
      </w:r>
    </w:p>
    <w:p w14:paraId="7438D568" w14:textId="77777777" w:rsidR="00CC2211"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Zhotoviteľ</w:t>
      </w:r>
      <w:r w:rsidRPr="007B140E">
        <w:rPr>
          <w:rFonts w:ascii="Times New Roman" w:eastAsia="Times New Roman" w:hAnsi="Times New Roman" w:cs="Times New Roman"/>
          <w:sz w:val="24"/>
          <w:szCs w:val="24"/>
          <w:lang w:eastAsia="sk-SK"/>
        </w:rPr>
        <w:t xml:space="preserve"> vyhlasuje, že je poistený pre prípad zodpovednosti za škodu spôsobenú pri poskytovaní plnenia podľa tejto Zmluvy</w:t>
      </w:r>
      <w:r w:rsidRPr="0060735E">
        <w:rPr>
          <w:rFonts w:ascii="Times New Roman" w:eastAsia="Times New Roman" w:hAnsi="Times New Roman" w:cs="Times New Roman"/>
          <w:sz w:val="24"/>
          <w:szCs w:val="24"/>
          <w:lang w:eastAsia="sk-SK"/>
        </w:rPr>
        <w:t xml:space="preserve">, čo preukázal Objednávateľovi pri uzatvorení Zmluvy predložením platnej a účinnej poistnej zmluvy na poistenie zodpovednosti za škodu na minimálnu poistnú sumu </w:t>
      </w:r>
      <w:r>
        <w:rPr>
          <w:rFonts w:ascii="Times New Roman" w:eastAsia="Times New Roman" w:hAnsi="Times New Roman" w:cs="Times New Roman"/>
          <w:sz w:val="24"/>
          <w:szCs w:val="24"/>
          <w:lang w:eastAsia="sk-SK"/>
        </w:rPr>
        <w:t>2</w:t>
      </w:r>
      <w:r w:rsidRPr="0060735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0</w:t>
      </w:r>
      <w:r w:rsidRPr="0060735E">
        <w:rPr>
          <w:rFonts w:ascii="Times New Roman" w:eastAsia="Times New Roman" w:hAnsi="Times New Roman" w:cs="Times New Roman"/>
          <w:sz w:val="24"/>
          <w:szCs w:val="24"/>
          <w:lang w:eastAsia="sk-SK"/>
        </w:rPr>
        <w:t xml:space="preserve">00 000,- EUR (slovom: </w:t>
      </w:r>
      <w:r>
        <w:rPr>
          <w:rFonts w:ascii="Times New Roman" w:eastAsia="Times New Roman" w:hAnsi="Times New Roman" w:cs="Times New Roman"/>
          <w:sz w:val="24"/>
          <w:szCs w:val="24"/>
          <w:lang w:eastAsia="sk-SK"/>
        </w:rPr>
        <w:t>dva</w:t>
      </w:r>
      <w:r w:rsidRPr="0060735E">
        <w:rPr>
          <w:rFonts w:ascii="Times New Roman" w:eastAsia="Times New Roman" w:hAnsi="Times New Roman" w:cs="Times New Roman"/>
          <w:sz w:val="24"/>
          <w:szCs w:val="24"/>
          <w:lang w:eastAsia="sk-SK"/>
        </w:rPr>
        <w:t xml:space="preserve"> milión</w:t>
      </w:r>
      <w:r>
        <w:rPr>
          <w:rFonts w:ascii="Times New Roman" w:eastAsia="Times New Roman" w:hAnsi="Times New Roman" w:cs="Times New Roman"/>
          <w:sz w:val="24"/>
          <w:szCs w:val="24"/>
          <w:lang w:eastAsia="sk-SK"/>
        </w:rPr>
        <w:t>y</w:t>
      </w:r>
      <w:r w:rsidRPr="0060735E">
        <w:rPr>
          <w:rFonts w:ascii="Times New Roman" w:eastAsia="Times New Roman" w:hAnsi="Times New Roman" w:cs="Times New Roman"/>
          <w:sz w:val="24"/>
          <w:szCs w:val="24"/>
          <w:lang w:eastAsia="sk-SK"/>
        </w:rPr>
        <w:t xml:space="preserve"> euro), alebo ekvivalent v inej mene, alebo poistným certifikátom. Zhotoviteľ sa zaväzuje toto poistné krytie udržiavať počas celej doby trvania Zmluvy a na výzvu Objednávateľa je povinný túto skutočnosť preukázať. </w:t>
      </w:r>
    </w:p>
    <w:p w14:paraId="435FF842" w14:textId="77777777" w:rsidR="00CC2211" w:rsidRPr="0060735E"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60735E">
        <w:rPr>
          <w:rFonts w:ascii="Times New Roman" w:eastAsia="Times New Roman" w:hAnsi="Times New Roman" w:cs="Times New Roman"/>
          <w:sz w:val="24"/>
          <w:szCs w:val="24"/>
          <w:lang w:eastAsia="sk-SK"/>
        </w:rPr>
        <w:t xml:space="preserve">Zhotoviteľ je povinný </w:t>
      </w:r>
      <w:r>
        <w:rPr>
          <w:rFonts w:ascii="Times New Roman" w:eastAsia="Times New Roman" w:hAnsi="Times New Roman" w:cs="Times New Roman"/>
          <w:sz w:val="24"/>
          <w:szCs w:val="24"/>
          <w:lang w:eastAsia="sk-SK"/>
        </w:rPr>
        <w:t>o</w:t>
      </w:r>
      <w:r w:rsidRPr="0060735E">
        <w:rPr>
          <w:rFonts w:ascii="Times New Roman" w:eastAsia="Times New Roman" w:hAnsi="Times New Roman" w:cs="Times New Roman"/>
          <w:sz w:val="24"/>
          <w:szCs w:val="24"/>
          <w:lang w:eastAsia="sk-SK"/>
        </w:rPr>
        <w:t xml:space="preserve">do </w:t>
      </w:r>
      <w:r>
        <w:rPr>
          <w:rFonts w:ascii="Times New Roman" w:eastAsia="Times New Roman" w:hAnsi="Times New Roman" w:cs="Times New Roman"/>
          <w:sz w:val="24"/>
          <w:szCs w:val="24"/>
          <w:lang w:eastAsia="sk-SK"/>
        </w:rPr>
        <w:t xml:space="preserve">dňa </w:t>
      </w:r>
      <w:r w:rsidRPr="0060735E">
        <w:rPr>
          <w:rFonts w:ascii="Times New Roman" w:eastAsia="Times New Roman" w:hAnsi="Times New Roman" w:cs="Times New Roman"/>
          <w:sz w:val="24"/>
          <w:szCs w:val="24"/>
          <w:lang w:eastAsia="sk-SK"/>
        </w:rPr>
        <w:t xml:space="preserve">účinnosti zmluvy disponovať </w:t>
      </w:r>
      <w:r>
        <w:rPr>
          <w:rFonts w:ascii="Times New Roman" w:eastAsia="Times New Roman" w:hAnsi="Times New Roman" w:cs="Times New Roman"/>
          <w:sz w:val="24"/>
          <w:szCs w:val="24"/>
          <w:lang w:eastAsia="sk-SK"/>
        </w:rPr>
        <w:t>internými</w:t>
      </w:r>
      <w:r w:rsidRPr="0060735E">
        <w:rPr>
          <w:rFonts w:ascii="Times New Roman" w:eastAsia="Times New Roman" w:hAnsi="Times New Roman" w:cs="Times New Roman"/>
          <w:sz w:val="24"/>
          <w:szCs w:val="24"/>
          <w:lang w:eastAsia="sk-SK"/>
        </w:rPr>
        <w:t xml:space="preserve"> vývojov</w:t>
      </w:r>
      <w:r>
        <w:rPr>
          <w:rFonts w:ascii="Times New Roman" w:eastAsia="Times New Roman" w:hAnsi="Times New Roman" w:cs="Times New Roman"/>
          <w:sz w:val="24"/>
          <w:szCs w:val="24"/>
          <w:lang w:eastAsia="sk-SK"/>
        </w:rPr>
        <w:t xml:space="preserve">ými a </w:t>
      </w:r>
      <w:r w:rsidRPr="0060735E">
        <w:rPr>
          <w:rFonts w:ascii="Times New Roman" w:eastAsia="Times New Roman" w:hAnsi="Times New Roman" w:cs="Times New Roman"/>
          <w:sz w:val="24"/>
          <w:szCs w:val="24"/>
          <w:lang w:eastAsia="sk-SK"/>
        </w:rPr>
        <w:t>testovac</w:t>
      </w:r>
      <w:r>
        <w:rPr>
          <w:rFonts w:ascii="Times New Roman" w:eastAsia="Times New Roman" w:hAnsi="Times New Roman" w:cs="Times New Roman"/>
          <w:sz w:val="24"/>
          <w:szCs w:val="24"/>
          <w:lang w:eastAsia="sk-SK"/>
        </w:rPr>
        <w:t xml:space="preserve">ími prostrediami </w:t>
      </w:r>
      <w:r w:rsidR="00136F76">
        <w:rPr>
          <w:rFonts w:ascii="Times New Roman" w:eastAsia="Times New Roman" w:hAnsi="Times New Roman" w:cs="Times New Roman"/>
          <w:sz w:val="24"/>
          <w:szCs w:val="24"/>
          <w:lang w:eastAsia="sk-SK"/>
        </w:rPr>
        <w:t xml:space="preserve">definovanými v Prílohe č. 1 </w:t>
      </w:r>
      <w:r w:rsidR="008333D2">
        <w:rPr>
          <w:rFonts w:ascii="Times New Roman" w:eastAsia="Times New Roman" w:hAnsi="Times New Roman" w:cs="Times New Roman"/>
          <w:sz w:val="24"/>
          <w:szCs w:val="24"/>
          <w:lang w:eastAsia="sk-SK"/>
        </w:rPr>
        <w:t xml:space="preserve">– Opis predmetu zákazky </w:t>
      </w:r>
      <w:r w:rsidR="00136F76">
        <w:rPr>
          <w:rFonts w:ascii="Times New Roman" w:eastAsia="Times New Roman" w:hAnsi="Times New Roman" w:cs="Times New Roman"/>
          <w:sz w:val="24"/>
          <w:szCs w:val="24"/>
          <w:lang w:eastAsia="sk-SK"/>
        </w:rPr>
        <w:t xml:space="preserve">tejto zmluvy, </w:t>
      </w:r>
      <w:r>
        <w:rPr>
          <w:rFonts w:ascii="Times New Roman" w:eastAsia="Times New Roman" w:hAnsi="Times New Roman" w:cs="Times New Roman"/>
          <w:sz w:val="24"/>
          <w:szCs w:val="24"/>
          <w:lang w:eastAsia="sk-SK"/>
        </w:rPr>
        <w:t xml:space="preserve">za účelom plnenia podmienok Zmluvy </w:t>
      </w:r>
      <w:r w:rsidRPr="0060735E">
        <w:rPr>
          <w:rFonts w:ascii="Times New Roman" w:eastAsia="Times New Roman" w:hAnsi="Times New Roman" w:cs="Times New Roman"/>
          <w:sz w:val="24"/>
          <w:szCs w:val="24"/>
          <w:lang w:eastAsia="sk-SK"/>
        </w:rPr>
        <w:t>a na výzvu Objednávateľa je povinný túto skutočnosť preukázať</w:t>
      </w:r>
      <w:r>
        <w:rPr>
          <w:rFonts w:ascii="Times New Roman" w:eastAsia="Times New Roman" w:hAnsi="Times New Roman" w:cs="Times New Roman"/>
          <w:sz w:val="24"/>
          <w:szCs w:val="24"/>
          <w:lang w:eastAsia="sk-SK"/>
        </w:rPr>
        <w:t>.</w:t>
      </w:r>
    </w:p>
    <w:p w14:paraId="53C3D105" w14:textId="77777777" w:rsidR="00CC2211" w:rsidRPr="007B140E" w:rsidRDefault="00CC2211" w:rsidP="00CC2211">
      <w:pPr>
        <w:pStyle w:val="Odsekzoznamu"/>
        <w:numPr>
          <w:ilvl w:val="1"/>
          <w:numId w:val="8"/>
        </w:numPr>
        <w:spacing w:after="120"/>
        <w:ind w:left="567" w:hanging="567"/>
        <w:jc w:val="both"/>
        <w:rPr>
          <w:rFonts w:ascii="Times New Roman" w:eastAsia="Times New Roman" w:hAnsi="Times New Roman" w:cs="Times New Roman"/>
          <w:sz w:val="24"/>
          <w:szCs w:val="24"/>
          <w:lang w:eastAsia="sk-SK"/>
        </w:rPr>
      </w:pPr>
      <w:r w:rsidRPr="0060735E">
        <w:rPr>
          <w:rFonts w:ascii="Times New Roman" w:eastAsia="Times New Roman" w:hAnsi="Times New Roman" w:cs="Times New Roman"/>
          <w:sz w:val="24"/>
          <w:szCs w:val="24"/>
          <w:lang w:eastAsia="sk-SK"/>
        </w:rPr>
        <w:t xml:space="preserve">Porušenie záväzku Zhotoviteľa podľa </w:t>
      </w:r>
      <w:r>
        <w:rPr>
          <w:rFonts w:ascii="Times New Roman" w:eastAsia="Times New Roman" w:hAnsi="Times New Roman" w:cs="Times New Roman"/>
          <w:sz w:val="24"/>
          <w:szCs w:val="24"/>
          <w:lang w:eastAsia="sk-SK"/>
        </w:rPr>
        <w:t>bodu 6.6 a 6.7</w:t>
      </w:r>
      <w:r w:rsidRPr="0060735E">
        <w:rPr>
          <w:rFonts w:ascii="Times New Roman" w:eastAsia="Times New Roman" w:hAnsi="Times New Roman" w:cs="Times New Roman"/>
          <w:sz w:val="24"/>
          <w:szCs w:val="24"/>
          <w:lang w:eastAsia="sk-SK"/>
        </w:rPr>
        <w:t xml:space="preserve"> Zmluvy znamená podstatn</w:t>
      </w:r>
      <w:r>
        <w:rPr>
          <w:rFonts w:ascii="Times New Roman" w:eastAsia="Times New Roman" w:hAnsi="Times New Roman" w:cs="Times New Roman"/>
          <w:sz w:val="24"/>
          <w:szCs w:val="24"/>
          <w:lang w:eastAsia="sk-SK"/>
        </w:rPr>
        <w:t>é porušenie Zmluvy Zhotoviteľom</w:t>
      </w:r>
      <w:r w:rsidRPr="007B140E">
        <w:rPr>
          <w:rFonts w:ascii="Times New Roman" w:eastAsia="Times New Roman" w:hAnsi="Times New Roman" w:cs="Times New Roman"/>
          <w:sz w:val="24"/>
          <w:szCs w:val="24"/>
          <w:lang w:eastAsia="sk-SK"/>
        </w:rPr>
        <w:t>.</w:t>
      </w:r>
    </w:p>
    <w:p w14:paraId="1A368CE1" w14:textId="77777777" w:rsidR="00CC2211" w:rsidRPr="00516A4D" w:rsidRDefault="00CC2211" w:rsidP="00CC2211">
      <w:pPr>
        <w:widowControl w:val="0"/>
        <w:tabs>
          <w:tab w:val="left" w:pos="2835"/>
        </w:tabs>
        <w:suppressAutoHyphens/>
        <w:spacing w:after="0"/>
        <w:ind w:left="284" w:hanging="284"/>
        <w:jc w:val="center"/>
        <w:rPr>
          <w:rFonts w:ascii="Times New Roman" w:eastAsia="Times New Roman" w:hAnsi="Times New Roman" w:cs="Times New Roman"/>
          <w:b/>
          <w:sz w:val="24"/>
          <w:szCs w:val="24"/>
          <w:u w:val="single"/>
          <w:lang w:eastAsia="ar-SA"/>
        </w:rPr>
      </w:pPr>
    </w:p>
    <w:p w14:paraId="39C741F8"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2C3AA3B5" w14:textId="35C1EFFD" w:rsidR="00CC2211" w:rsidRDefault="00CC2211"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Práva a povinnosti Objednávateľa</w:t>
      </w:r>
    </w:p>
    <w:p w14:paraId="6C20A056" w14:textId="77777777" w:rsidR="00AD3493" w:rsidRPr="00516A4D" w:rsidRDefault="00AD3493"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p>
    <w:p w14:paraId="60A71DB6" w14:textId="77777777" w:rsidR="00CC2211" w:rsidRPr="003A322E" w:rsidRDefault="00CC2211" w:rsidP="00CC2211">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Za objednávateľa môžu byť osobami oprávnenými nahlasovať Požiadavky aj používatelia </w:t>
      </w:r>
      <w:r>
        <w:rPr>
          <w:rFonts w:ascii="Times New Roman" w:eastAsia="Times New Roman" w:hAnsi="Times New Roman" w:cs="Times New Roman"/>
          <w:sz w:val="24"/>
          <w:szCs w:val="24"/>
          <w:lang w:eastAsia="sk-SK"/>
        </w:rPr>
        <w:t>Diela</w:t>
      </w:r>
      <w:r w:rsidRPr="003A322E">
        <w:rPr>
          <w:rFonts w:ascii="Times New Roman" w:eastAsia="Times New Roman" w:hAnsi="Times New Roman" w:cs="Times New Roman"/>
          <w:sz w:val="24"/>
          <w:szCs w:val="24"/>
          <w:lang w:eastAsia="sk-SK"/>
        </w:rPr>
        <w:t xml:space="preserve"> (najmä zamestnanci Datacentra</w:t>
      </w:r>
      <w:r>
        <w:rPr>
          <w:rFonts w:ascii="Times New Roman" w:eastAsia="Times New Roman" w:hAnsi="Times New Roman" w:cs="Times New Roman"/>
          <w:sz w:val="24"/>
          <w:szCs w:val="24"/>
          <w:lang w:eastAsia="sk-SK"/>
        </w:rPr>
        <w:t>, Úradu podpredsedu vlády SR pre investície a informatizáciu</w:t>
      </w:r>
      <w:r w:rsidRPr="003A322E">
        <w:rPr>
          <w:rFonts w:ascii="Times New Roman" w:eastAsia="Times New Roman" w:hAnsi="Times New Roman" w:cs="Times New Roman"/>
          <w:sz w:val="24"/>
          <w:szCs w:val="24"/>
          <w:lang w:eastAsia="sk-SK"/>
        </w:rPr>
        <w:t xml:space="preserve"> alebo Ministerstva financií Slovenskej republiky). </w:t>
      </w:r>
    </w:p>
    <w:p w14:paraId="062BA97C" w14:textId="77777777" w:rsidR="00CC2211" w:rsidRPr="00516A4D" w:rsidRDefault="00CC2211" w:rsidP="00CC2211">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Objednávateľ je povinný aktívne spolupracovať s</w:t>
      </w:r>
      <w:r>
        <w:rPr>
          <w:rFonts w:ascii="Times New Roman" w:eastAsia="Times New Roman" w:hAnsi="Times New Roman" w:cs="Times New Roman"/>
          <w:sz w:val="24"/>
          <w:szCs w:val="24"/>
          <w:lang w:eastAsia="sk-SK"/>
        </w:rPr>
        <w:t>o</w:t>
      </w:r>
      <w:r w:rsidRPr="00516A4D">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om na Neutralizácii Problému a poskytovať mu súčinnosť svojich špecialistov.</w:t>
      </w:r>
    </w:p>
    <w:p w14:paraId="5411AFC5" w14:textId="77777777" w:rsidR="00CC2211" w:rsidRPr="00755AA7" w:rsidRDefault="00CC2211" w:rsidP="00CC2211">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Objednávate</w:t>
      </w:r>
      <w:r>
        <w:rPr>
          <w:rFonts w:ascii="Times New Roman" w:eastAsia="Times New Roman" w:hAnsi="Times New Roman" w:cs="Times New Roman"/>
          <w:sz w:val="24"/>
          <w:szCs w:val="24"/>
          <w:lang w:eastAsia="sk-SK"/>
        </w:rPr>
        <w:t xml:space="preserve">ľ je zodpovedný v prípade potreby za zabezpečenie </w:t>
      </w:r>
      <w:r w:rsidRPr="00755AA7">
        <w:rPr>
          <w:rFonts w:ascii="Times New Roman" w:eastAsia="Times New Roman" w:hAnsi="Times New Roman" w:cs="Times New Roman"/>
          <w:sz w:val="24"/>
          <w:szCs w:val="24"/>
          <w:lang w:eastAsia="ar-SA"/>
        </w:rPr>
        <w:t xml:space="preserve">prístupu do potrebných priestorov a použitia všetkých zariadení Objednávateľa, ktoré </w:t>
      </w:r>
      <w:r>
        <w:rPr>
          <w:rFonts w:ascii="Times New Roman" w:eastAsia="Times New Roman" w:hAnsi="Times New Roman" w:cs="Times New Roman"/>
          <w:sz w:val="24"/>
          <w:szCs w:val="24"/>
          <w:lang w:eastAsia="ar-SA"/>
        </w:rPr>
        <w:t>Zhotoviteľ</w:t>
      </w:r>
      <w:r w:rsidRPr="00755AA7">
        <w:rPr>
          <w:rFonts w:ascii="Times New Roman" w:eastAsia="Times New Roman" w:hAnsi="Times New Roman" w:cs="Times New Roman"/>
          <w:sz w:val="24"/>
          <w:szCs w:val="24"/>
          <w:lang w:eastAsia="ar-SA"/>
        </w:rPr>
        <w:t xml:space="preserve"> potrebuje na účely poskytnutia Servisných služieb podľa tejto Servisnej zmluvy,</w:t>
      </w:r>
    </w:p>
    <w:p w14:paraId="4590FB79" w14:textId="77777777" w:rsidR="00CC2211" w:rsidRPr="00516A4D" w:rsidRDefault="00CC2211" w:rsidP="00CC2211">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Objednávateľ je povinný poskytovať technické informácie a dokumenty, ktoré vlastní a týkajú sa Požiadavky na Servisnú službu podľa tejto </w:t>
      </w:r>
      <w:r w:rsidRPr="00F175D1">
        <w:rPr>
          <w:rFonts w:ascii="Times New Roman" w:eastAsia="Times New Roman" w:hAnsi="Times New Roman" w:cs="Times New Roman"/>
          <w:sz w:val="24"/>
          <w:szCs w:val="24"/>
          <w:lang w:eastAsia="sk-SK"/>
        </w:rPr>
        <w:t>Servisnej zmluvy</w:t>
      </w:r>
      <w:r w:rsidRPr="00516A4D">
        <w:rPr>
          <w:rFonts w:ascii="Times New Roman" w:eastAsia="Times New Roman" w:hAnsi="Times New Roman" w:cs="Times New Roman"/>
          <w:sz w:val="24"/>
          <w:szCs w:val="24"/>
          <w:lang w:eastAsia="sk-SK"/>
        </w:rPr>
        <w:t xml:space="preserve"> a sú na poskytnutie takejto služby nevyhnutné a požaduje ich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w:t>
      </w:r>
    </w:p>
    <w:p w14:paraId="660C21CD" w14:textId="77777777" w:rsidR="00CC2211" w:rsidRPr="00516A4D" w:rsidRDefault="00CC2211" w:rsidP="00CC2211">
      <w:pPr>
        <w:pStyle w:val="Odsekzoznamu"/>
        <w:numPr>
          <w:ilvl w:val="1"/>
          <w:numId w:val="9"/>
        </w:numPr>
        <w:spacing w:after="120"/>
        <w:ind w:left="567" w:hanging="567"/>
        <w:jc w:val="both"/>
        <w:rPr>
          <w:rFonts w:ascii="Times New Roman" w:eastAsia="Times New Roman" w:hAnsi="Times New Roman" w:cs="Times New Roman"/>
          <w:sz w:val="24"/>
          <w:szCs w:val="24"/>
          <w:lang w:eastAsia="sk-SK"/>
        </w:rPr>
      </w:pPr>
      <w:r w:rsidRPr="00755AA7">
        <w:rPr>
          <w:rFonts w:ascii="Times New Roman" w:eastAsia="Times New Roman" w:hAnsi="Times New Roman" w:cs="Times New Roman"/>
          <w:sz w:val="24"/>
          <w:szCs w:val="24"/>
          <w:lang w:eastAsia="sk-SK"/>
        </w:rPr>
        <w:t>Objednávateľ je povinný aktívne spolupracovať</w:t>
      </w:r>
      <w:r>
        <w:rPr>
          <w:rFonts w:ascii="Times New Roman" w:eastAsia="Times New Roman" w:hAnsi="Times New Roman" w:cs="Times New Roman"/>
          <w:sz w:val="24"/>
          <w:szCs w:val="24"/>
          <w:lang w:eastAsia="sk-SK"/>
        </w:rPr>
        <w:t xml:space="preserve"> a poskytovať súčinnosť pri realizácií Služieb aplikačného rozvoja</w:t>
      </w:r>
      <w:r w:rsidRPr="00516A4D">
        <w:rPr>
          <w:rFonts w:ascii="Times New Roman" w:eastAsia="Times New Roman" w:hAnsi="Times New Roman" w:cs="Times New Roman"/>
          <w:sz w:val="24"/>
          <w:szCs w:val="24"/>
          <w:lang w:eastAsia="sk-SK"/>
        </w:rPr>
        <w:t xml:space="preserve">. </w:t>
      </w:r>
    </w:p>
    <w:p w14:paraId="7A79B54C" w14:textId="7DB59CB8" w:rsidR="00CC2211" w:rsidRDefault="00CC2211" w:rsidP="00CC2211">
      <w:pPr>
        <w:widowControl w:val="0"/>
        <w:tabs>
          <w:tab w:val="left" w:pos="2835"/>
        </w:tabs>
        <w:suppressAutoHyphens/>
        <w:spacing w:after="0"/>
        <w:ind w:left="284" w:hanging="284"/>
        <w:jc w:val="both"/>
        <w:rPr>
          <w:rFonts w:ascii="Times New Roman" w:eastAsia="Times New Roman" w:hAnsi="Times New Roman" w:cs="Times New Roman"/>
          <w:b/>
          <w:sz w:val="24"/>
          <w:szCs w:val="24"/>
          <w:u w:val="single"/>
          <w:lang w:eastAsia="ar-SA"/>
        </w:rPr>
      </w:pPr>
    </w:p>
    <w:p w14:paraId="3B4A37EE" w14:textId="29506D52" w:rsidR="00AD3493" w:rsidRDefault="00AD3493" w:rsidP="00CC2211">
      <w:pPr>
        <w:widowControl w:val="0"/>
        <w:tabs>
          <w:tab w:val="left" w:pos="2835"/>
        </w:tabs>
        <w:suppressAutoHyphens/>
        <w:spacing w:after="0"/>
        <w:ind w:left="284" w:hanging="284"/>
        <w:jc w:val="both"/>
        <w:rPr>
          <w:rFonts w:ascii="Times New Roman" w:eastAsia="Times New Roman" w:hAnsi="Times New Roman" w:cs="Times New Roman"/>
          <w:b/>
          <w:sz w:val="24"/>
          <w:szCs w:val="24"/>
          <w:u w:val="single"/>
          <w:lang w:eastAsia="ar-SA"/>
        </w:rPr>
      </w:pPr>
    </w:p>
    <w:p w14:paraId="0D7E9DB0" w14:textId="77777777" w:rsidR="00AD3493" w:rsidRPr="00516A4D" w:rsidRDefault="00AD3493" w:rsidP="00CC2211">
      <w:pPr>
        <w:widowControl w:val="0"/>
        <w:tabs>
          <w:tab w:val="left" w:pos="2835"/>
        </w:tabs>
        <w:suppressAutoHyphens/>
        <w:spacing w:after="0"/>
        <w:ind w:left="284" w:hanging="284"/>
        <w:jc w:val="both"/>
        <w:rPr>
          <w:rFonts w:ascii="Times New Roman" w:eastAsia="Times New Roman" w:hAnsi="Times New Roman" w:cs="Times New Roman"/>
          <w:b/>
          <w:sz w:val="24"/>
          <w:szCs w:val="24"/>
          <w:u w:val="single"/>
          <w:lang w:eastAsia="ar-SA"/>
        </w:rPr>
      </w:pPr>
    </w:p>
    <w:p w14:paraId="2A2D202B"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2037D954" w14:textId="0FCADB7E" w:rsidR="00CC2211" w:rsidRDefault="00CC2211"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Sankcie</w:t>
      </w:r>
    </w:p>
    <w:p w14:paraId="74532BBD" w14:textId="77777777" w:rsidR="00AD3493" w:rsidRPr="00516A4D" w:rsidRDefault="00AD3493"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p>
    <w:p w14:paraId="19993ED7" w14:textId="1CEA6BDE" w:rsidR="00CC2211" w:rsidRPr="003A322E" w:rsidRDefault="00CC2211" w:rsidP="00CC2211">
      <w:pPr>
        <w:pStyle w:val="Odsekzoznamu"/>
        <w:numPr>
          <w:ilvl w:val="1"/>
          <w:numId w:val="10"/>
        </w:numPr>
        <w:spacing w:after="120"/>
        <w:ind w:left="567" w:hanging="567"/>
        <w:jc w:val="both"/>
        <w:rPr>
          <w:rFonts w:ascii="Times New Roman" w:eastAsia="Times New Roman" w:hAnsi="Times New Roman" w:cs="Times New Roman"/>
          <w:sz w:val="24"/>
          <w:szCs w:val="24"/>
          <w:lang w:eastAsia="sk-SK"/>
        </w:rPr>
      </w:pPr>
      <w:r w:rsidRPr="003A322E">
        <w:rPr>
          <w:rFonts w:ascii="Times New Roman" w:eastAsia="Times New Roman" w:hAnsi="Times New Roman" w:cs="Times New Roman"/>
          <w:sz w:val="24"/>
          <w:szCs w:val="24"/>
          <w:lang w:eastAsia="sk-SK"/>
        </w:rPr>
        <w:t xml:space="preserve">Ak je </w:t>
      </w:r>
      <w:r>
        <w:rPr>
          <w:rFonts w:ascii="Times New Roman" w:eastAsia="Times New Roman" w:hAnsi="Times New Roman" w:cs="Times New Roman"/>
          <w:sz w:val="24"/>
          <w:szCs w:val="24"/>
          <w:lang w:eastAsia="sk-SK"/>
        </w:rPr>
        <w:t>Zhotoviteľ</w:t>
      </w:r>
      <w:r w:rsidRPr="003A322E">
        <w:rPr>
          <w:rFonts w:ascii="Times New Roman" w:eastAsia="Times New Roman" w:hAnsi="Times New Roman" w:cs="Times New Roman"/>
          <w:sz w:val="24"/>
          <w:szCs w:val="24"/>
          <w:lang w:eastAsia="sk-SK"/>
        </w:rPr>
        <w:t xml:space="preserve"> v omeškaní s poskytnutím Služieb technickej podpory a údržby, je Objednávateľ oprávnený za každé jednotlivé porušenie požadovať za každ</w:t>
      </w:r>
      <w:r>
        <w:rPr>
          <w:rFonts w:ascii="Times New Roman" w:eastAsia="Times New Roman" w:hAnsi="Times New Roman" w:cs="Times New Roman"/>
          <w:sz w:val="24"/>
          <w:szCs w:val="24"/>
          <w:lang w:eastAsia="sk-SK"/>
        </w:rPr>
        <w:t>ý</w:t>
      </w:r>
      <w:r w:rsidRPr="003A322E">
        <w:rPr>
          <w:rFonts w:ascii="Times New Roman" w:eastAsia="Times New Roman" w:hAnsi="Times New Roman" w:cs="Times New Roman"/>
          <w:sz w:val="24"/>
          <w:szCs w:val="24"/>
          <w:lang w:eastAsia="sk-SK"/>
        </w:rPr>
        <w:t xml:space="preserve"> aj začat</w:t>
      </w:r>
      <w:r>
        <w:rPr>
          <w:rFonts w:ascii="Times New Roman" w:eastAsia="Times New Roman" w:hAnsi="Times New Roman" w:cs="Times New Roman"/>
          <w:sz w:val="24"/>
          <w:szCs w:val="24"/>
          <w:lang w:eastAsia="sk-SK"/>
        </w:rPr>
        <w:t>ý</w:t>
      </w:r>
      <w:r w:rsidRPr="003A322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deň</w:t>
      </w:r>
      <w:r w:rsidRPr="003A322E">
        <w:rPr>
          <w:rFonts w:ascii="Times New Roman" w:eastAsia="Times New Roman" w:hAnsi="Times New Roman" w:cs="Times New Roman"/>
          <w:sz w:val="24"/>
          <w:szCs w:val="24"/>
          <w:lang w:eastAsia="sk-SK"/>
        </w:rPr>
        <w:t xml:space="preserve"> omeškania s poskytnutím týchto služieb (najmä nedodržanie Reakčnej doby, Doby neutralizácie Problému) zmluvnú pokutu vo výške 0,</w:t>
      </w:r>
      <w:r>
        <w:rPr>
          <w:rFonts w:ascii="Times New Roman" w:eastAsia="Times New Roman" w:hAnsi="Times New Roman" w:cs="Times New Roman"/>
          <w:sz w:val="24"/>
          <w:szCs w:val="24"/>
          <w:lang w:eastAsia="sk-SK"/>
        </w:rPr>
        <w:t>1</w:t>
      </w:r>
      <w:r w:rsidRPr="003A322E">
        <w:rPr>
          <w:rFonts w:ascii="Times New Roman" w:eastAsia="Times New Roman" w:hAnsi="Times New Roman" w:cs="Times New Roman"/>
          <w:sz w:val="24"/>
          <w:szCs w:val="24"/>
          <w:lang w:eastAsia="sk-SK"/>
        </w:rPr>
        <w:t xml:space="preserve"> % z paušálnej čiastky bez DPH za kalendárny </w:t>
      </w:r>
      <w:r>
        <w:rPr>
          <w:rFonts w:ascii="Times New Roman" w:eastAsia="Times New Roman" w:hAnsi="Times New Roman" w:cs="Times New Roman"/>
          <w:sz w:val="24"/>
          <w:szCs w:val="24"/>
          <w:lang w:eastAsia="sk-SK"/>
        </w:rPr>
        <w:t>mesiac</w:t>
      </w:r>
      <w:r w:rsidRPr="003A322E">
        <w:rPr>
          <w:rFonts w:ascii="Times New Roman" w:eastAsia="Times New Roman" w:hAnsi="Times New Roman" w:cs="Times New Roman"/>
          <w:sz w:val="24"/>
          <w:szCs w:val="24"/>
          <w:lang w:eastAsia="sk-SK"/>
        </w:rPr>
        <w:t xml:space="preserve"> poskytovania Služieb technickej podpory a údržby ur</w:t>
      </w:r>
      <w:r>
        <w:rPr>
          <w:rFonts w:ascii="Times New Roman" w:eastAsia="Times New Roman" w:hAnsi="Times New Roman" w:cs="Times New Roman"/>
          <w:sz w:val="24"/>
          <w:szCs w:val="24"/>
          <w:lang w:eastAsia="sk-SK"/>
        </w:rPr>
        <w:t>čenej podľa bodu 3</w:t>
      </w:r>
      <w:r w:rsidRPr="003A322E">
        <w:rPr>
          <w:rFonts w:ascii="Times New Roman" w:eastAsia="Times New Roman" w:hAnsi="Times New Roman" w:cs="Times New Roman"/>
          <w:sz w:val="24"/>
          <w:szCs w:val="24"/>
          <w:lang w:eastAsia="sk-SK"/>
        </w:rPr>
        <w:t xml:space="preserve">.1.1 </w:t>
      </w:r>
      <w:r w:rsidRPr="00F175D1">
        <w:rPr>
          <w:rFonts w:ascii="Times New Roman" w:eastAsia="Times New Roman" w:hAnsi="Times New Roman" w:cs="Times New Roman"/>
          <w:sz w:val="24"/>
          <w:szCs w:val="24"/>
          <w:lang w:eastAsia="sk-SK"/>
        </w:rPr>
        <w:t>Servisnej zmluvy</w:t>
      </w:r>
      <w:r>
        <w:rPr>
          <w:rFonts w:ascii="Times New Roman" w:eastAsia="Times New Roman" w:hAnsi="Times New Roman" w:cs="Times New Roman"/>
          <w:sz w:val="24"/>
          <w:szCs w:val="24"/>
          <w:lang w:eastAsia="sk-SK"/>
        </w:rPr>
        <w:t>, celkovo za všetky omeškania</w:t>
      </w:r>
      <w:r w:rsidRPr="003A322E">
        <w:rPr>
          <w:rFonts w:ascii="Times New Roman" w:eastAsia="Times New Roman" w:hAnsi="Times New Roman" w:cs="Times New Roman"/>
          <w:sz w:val="24"/>
          <w:szCs w:val="24"/>
          <w:lang w:eastAsia="sk-SK"/>
        </w:rPr>
        <w:t xml:space="preserve"> do výšky </w:t>
      </w:r>
      <w:r>
        <w:rPr>
          <w:rFonts w:ascii="Times New Roman" w:eastAsia="Times New Roman" w:hAnsi="Times New Roman" w:cs="Times New Roman"/>
          <w:sz w:val="24"/>
          <w:szCs w:val="24"/>
          <w:lang w:eastAsia="sk-SK"/>
        </w:rPr>
        <w:t xml:space="preserve">20% z ceny </w:t>
      </w:r>
      <w:r w:rsidRPr="003A322E">
        <w:rPr>
          <w:rFonts w:ascii="Times New Roman" w:eastAsia="Times New Roman" w:hAnsi="Times New Roman" w:cs="Times New Roman"/>
          <w:sz w:val="24"/>
          <w:szCs w:val="24"/>
          <w:lang w:eastAsia="sk-SK"/>
        </w:rPr>
        <w:t xml:space="preserve">Služieb technickej podpory a údržby </w:t>
      </w:r>
      <w:r>
        <w:rPr>
          <w:rFonts w:ascii="Times New Roman" w:eastAsia="Times New Roman" w:hAnsi="Times New Roman" w:cs="Times New Roman"/>
          <w:sz w:val="24"/>
          <w:szCs w:val="24"/>
          <w:lang w:eastAsia="sk-SK"/>
        </w:rPr>
        <w:t>bez</w:t>
      </w:r>
      <w:r w:rsidRPr="003A322E">
        <w:rPr>
          <w:rFonts w:ascii="Times New Roman" w:eastAsia="Times New Roman" w:hAnsi="Times New Roman" w:cs="Times New Roman"/>
          <w:sz w:val="24"/>
          <w:szCs w:val="24"/>
          <w:lang w:eastAsia="sk-SK"/>
        </w:rPr>
        <w:t xml:space="preserve"> DPH.</w:t>
      </w:r>
    </w:p>
    <w:p w14:paraId="270C70FC" w14:textId="6705B0DA" w:rsidR="00CC2211" w:rsidRPr="00516A4D" w:rsidRDefault="00CC2211" w:rsidP="00CC2211">
      <w:pPr>
        <w:pStyle w:val="Odsekzoznamu"/>
        <w:numPr>
          <w:ilvl w:val="1"/>
          <w:numId w:val="10"/>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Ak je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v omeškaní s poskytnutím Služieb aplikačného rozvoja, je Objednávateľ oprávnený požadovať zmluvnú pokutu za každý aj začatý deň omeškania vo výške 0,5 % z ceny bez DPH uvedenej v Záväznej objednávke podľa bodu </w:t>
      </w:r>
      <w:r>
        <w:rPr>
          <w:rFonts w:ascii="Times New Roman" w:eastAsia="Times New Roman" w:hAnsi="Times New Roman" w:cs="Times New Roman"/>
          <w:sz w:val="24"/>
          <w:szCs w:val="24"/>
          <w:lang w:eastAsia="sk-SK"/>
        </w:rPr>
        <w:t>5</w:t>
      </w:r>
      <w:r w:rsidRPr="00516A4D">
        <w:rPr>
          <w:rFonts w:ascii="Times New Roman" w:eastAsia="Times New Roman" w:hAnsi="Times New Roman" w:cs="Times New Roman"/>
          <w:sz w:val="24"/>
          <w:szCs w:val="24"/>
          <w:lang w:eastAsia="sk-SK"/>
        </w:rPr>
        <w:t xml:space="preserve">.3 </w:t>
      </w:r>
      <w:r w:rsidRPr="00F175D1">
        <w:rPr>
          <w:rFonts w:ascii="Times New Roman" w:eastAsia="Times New Roman" w:hAnsi="Times New Roman" w:cs="Times New Roman"/>
          <w:sz w:val="24"/>
          <w:szCs w:val="24"/>
          <w:lang w:eastAsia="sk-SK"/>
        </w:rPr>
        <w:t>Servisnej zmluvy</w:t>
      </w:r>
      <w:r>
        <w:rPr>
          <w:rFonts w:ascii="Times New Roman" w:eastAsia="Times New Roman" w:hAnsi="Times New Roman" w:cs="Times New Roman"/>
          <w:sz w:val="24"/>
          <w:szCs w:val="24"/>
          <w:lang w:eastAsia="sk-SK"/>
        </w:rPr>
        <w:t>, celkovo za všetky omeškania</w:t>
      </w:r>
      <w:r w:rsidRPr="00516A4D">
        <w:rPr>
          <w:rFonts w:ascii="Times New Roman" w:eastAsia="Times New Roman" w:hAnsi="Times New Roman" w:cs="Times New Roman"/>
          <w:sz w:val="24"/>
          <w:szCs w:val="24"/>
          <w:lang w:eastAsia="sk-SK"/>
        </w:rPr>
        <w:t xml:space="preserve"> do </w:t>
      </w:r>
      <w:r>
        <w:rPr>
          <w:rFonts w:ascii="Times New Roman" w:eastAsia="Times New Roman" w:hAnsi="Times New Roman" w:cs="Times New Roman"/>
          <w:sz w:val="24"/>
          <w:szCs w:val="24"/>
          <w:lang w:eastAsia="sk-SK"/>
        </w:rPr>
        <w:t xml:space="preserve">20% z ceny </w:t>
      </w:r>
      <w:r w:rsidRPr="003A322E">
        <w:rPr>
          <w:rFonts w:ascii="Times New Roman" w:eastAsia="Times New Roman" w:hAnsi="Times New Roman" w:cs="Times New Roman"/>
          <w:sz w:val="24"/>
          <w:szCs w:val="24"/>
          <w:lang w:eastAsia="sk-SK"/>
        </w:rPr>
        <w:t xml:space="preserve">Služieb </w:t>
      </w:r>
      <w:r>
        <w:rPr>
          <w:rFonts w:ascii="Times New Roman" w:eastAsia="Times New Roman" w:hAnsi="Times New Roman" w:cs="Times New Roman"/>
          <w:sz w:val="24"/>
          <w:szCs w:val="24"/>
          <w:lang w:eastAsia="sk-SK"/>
        </w:rPr>
        <w:t>aplikačného rozvoja</w:t>
      </w:r>
      <w:r w:rsidRPr="003A322E">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bez</w:t>
      </w:r>
      <w:r w:rsidRPr="003A322E">
        <w:rPr>
          <w:rFonts w:ascii="Times New Roman" w:eastAsia="Times New Roman" w:hAnsi="Times New Roman" w:cs="Times New Roman"/>
          <w:sz w:val="24"/>
          <w:szCs w:val="24"/>
          <w:lang w:eastAsia="sk-SK"/>
        </w:rPr>
        <w:t xml:space="preserve"> DPH</w:t>
      </w:r>
      <w:r w:rsidRPr="00516A4D">
        <w:rPr>
          <w:rFonts w:ascii="Times New Roman" w:eastAsia="Times New Roman" w:hAnsi="Times New Roman" w:cs="Times New Roman"/>
          <w:sz w:val="24"/>
          <w:szCs w:val="24"/>
          <w:lang w:eastAsia="sk-SK"/>
        </w:rPr>
        <w:t xml:space="preserve">. </w:t>
      </w:r>
    </w:p>
    <w:p w14:paraId="235733D6" w14:textId="2604062E" w:rsidR="00CC2211" w:rsidRPr="00516A4D" w:rsidRDefault="00CC2211" w:rsidP="00CC2211">
      <w:pPr>
        <w:pStyle w:val="Odsekzoznamu"/>
        <w:numPr>
          <w:ilvl w:val="1"/>
          <w:numId w:val="10"/>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V prípade omeškania Objednávateľa s úhradou faktúry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a o viac ako 20 pracovných dní, je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oprávnený požadovať od Objednávateľa úrok z omeškania vo výške úrokovej sadzby 0,0</w:t>
      </w:r>
      <w:r>
        <w:rPr>
          <w:rFonts w:ascii="Times New Roman" w:eastAsia="Times New Roman" w:hAnsi="Times New Roman" w:cs="Times New Roman"/>
          <w:sz w:val="24"/>
          <w:szCs w:val="24"/>
          <w:lang w:eastAsia="sk-SK"/>
        </w:rPr>
        <w:t>5</w:t>
      </w:r>
      <w:r w:rsidRPr="00516A4D">
        <w:rPr>
          <w:rFonts w:ascii="Times New Roman" w:eastAsia="Times New Roman" w:hAnsi="Times New Roman" w:cs="Times New Roman"/>
          <w:sz w:val="24"/>
          <w:szCs w:val="24"/>
          <w:lang w:eastAsia="sk-SK"/>
        </w:rPr>
        <w:t xml:space="preserve"> % z neuhradenej čiastky za každý deň omeškania.</w:t>
      </w:r>
    </w:p>
    <w:p w14:paraId="636C6CBC" w14:textId="77777777" w:rsidR="00CC2211" w:rsidRDefault="00CC2211" w:rsidP="00CC2211">
      <w:pPr>
        <w:pStyle w:val="Odsekzoznamu"/>
        <w:numPr>
          <w:ilvl w:val="1"/>
          <w:numId w:val="10"/>
        </w:numPr>
        <w:spacing w:after="120"/>
        <w:ind w:left="567" w:hanging="567"/>
        <w:jc w:val="both"/>
        <w:rPr>
          <w:rFonts w:ascii="Times New Roman" w:eastAsia="Times New Roman" w:hAnsi="Times New Roman" w:cs="Times New Roman"/>
          <w:sz w:val="24"/>
          <w:szCs w:val="24"/>
          <w:lang w:eastAsia="sk-SK"/>
        </w:rPr>
      </w:pPr>
      <w:r w:rsidRPr="00516A4D">
        <w:rPr>
          <w:rFonts w:ascii="Times New Roman" w:eastAsia="Times New Roman" w:hAnsi="Times New Roman" w:cs="Times New Roman"/>
          <w:sz w:val="24"/>
          <w:szCs w:val="24"/>
          <w:lang w:eastAsia="sk-SK"/>
        </w:rPr>
        <w:t xml:space="preserve">Uplatnením nárokov Objednávateľa na zmluvné pokuty nie sú dotknuté jeho nároky na náhradu škody, a to aj vo výške presahujúcej zmluvnú pokutu. </w:t>
      </w:r>
      <w:r>
        <w:rPr>
          <w:rFonts w:ascii="Times New Roman" w:eastAsia="Times New Roman" w:hAnsi="Times New Roman" w:cs="Times New Roman"/>
          <w:sz w:val="24"/>
          <w:szCs w:val="24"/>
          <w:lang w:eastAsia="sk-SK"/>
        </w:rPr>
        <w:t>Zhotoviteľ</w:t>
      </w:r>
      <w:r w:rsidRPr="00516A4D">
        <w:rPr>
          <w:rFonts w:ascii="Times New Roman" w:eastAsia="Times New Roman" w:hAnsi="Times New Roman" w:cs="Times New Roman"/>
          <w:sz w:val="24"/>
          <w:szCs w:val="24"/>
          <w:lang w:eastAsia="sk-SK"/>
        </w:rPr>
        <w:t xml:space="preserve"> je povinný uplatnené zmluvné pokuty Objednávateľovi uhradiť</w:t>
      </w:r>
      <w:r>
        <w:rPr>
          <w:rFonts w:ascii="Times New Roman" w:eastAsia="Times New Roman" w:hAnsi="Times New Roman" w:cs="Times New Roman"/>
          <w:sz w:val="24"/>
          <w:szCs w:val="24"/>
          <w:lang w:eastAsia="sk-SK"/>
        </w:rPr>
        <w:t xml:space="preserve"> do 30 dní odo dňa doručenia faktúry</w:t>
      </w:r>
      <w:r w:rsidRPr="00516A4D">
        <w:rPr>
          <w:rFonts w:ascii="Times New Roman" w:eastAsia="Times New Roman" w:hAnsi="Times New Roman" w:cs="Times New Roman"/>
          <w:sz w:val="24"/>
          <w:szCs w:val="24"/>
          <w:lang w:eastAsia="sk-SK"/>
        </w:rPr>
        <w:t>.</w:t>
      </w:r>
    </w:p>
    <w:p w14:paraId="519459E3" w14:textId="77777777" w:rsidR="00DE447E" w:rsidRDefault="00DE447E" w:rsidP="00C5382B">
      <w:pPr>
        <w:pStyle w:val="Odsekzoznamu"/>
        <w:spacing w:after="120"/>
        <w:ind w:left="567"/>
        <w:jc w:val="both"/>
        <w:rPr>
          <w:rFonts w:ascii="Times New Roman" w:eastAsia="Times New Roman" w:hAnsi="Times New Roman" w:cs="Times New Roman"/>
          <w:sz w:val="24"/>
          <w:szCs w:val="24"/>
          <w:lang w:eastAsia="sk-SK"/>
        </w:rPr>
      </w:pPr>
    </w:p>
    <w:p w14:paraId="43494164"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6C5E70B1" w14:textId="13AB355C" w:rsidR="00CC2211" w:rsidRDefault="00CC2211" w:rsidP="00CC2211">
      <w:pPr>
        <w:pStyle w:val="Nzov1"/>
        <w:keepNext w:val="0"/>
        <w:keepLines/>
        <w:rPr>
          <w:rFonts w:ascii="Times New Roman" w:hAnsi="Times New Roman" w:cs="Times New Roman"/>
          <w:noProof w:val="0"/>
          <w:sz w:val="24"/>
          <w:szCs w:val="24"/>
        </w:rPr>
      </w:pPr>
      <w:r w:rsidRPr="009903F9">
        <w:rPr>
          <w:rFonts w:ascii="Times New Roman" w:hAnsi="Times New Roman" w:cs="Times New Roman"/>
          <w:noProof w:val="0"/>
          <w:sz w:val="24"/>
          <w:szCs w:val="24"/>
        </w:rPr>
        <w:t>Riadenie projektu</w:t>
      </w:r>
    </w:p>
    <w:p w14:paraId="2A2AD37B" w14:textId="77777777" w:rsidR="00AD3493" w:rsidRPr="009903F9" w:rsidRDefault="00AD3493" w:rsidP="00CC2211">
      <w:pPr>
        <w:pStyle w:val="Nzov1"/>
        <w:keepNext w:val="0"/>
        <w:keepLines/>
        <w:rPr>
          <w:rFonts w:ascii="Times New Roman" w:hAnsi="Times New Roman" w:cs="Times New Roman"/>
          <w:noProof w:val="0"/>
          <w:sz w:val="24"/>
          <w:szCs w:val="24"/>
        </w:rPr>
      </w:pPr>
    </w:p>
    <w:p w14:paraId="7E162E8F" w14:textId="77777777"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 xml:space="preserve">Projektovým manažérom Objednávateľa bude: </w:t>
      </w:r>
      <w:r>
        <w:rPr>
          <w:rFonts w:ascii="Times New Roman" w:hAnsi="Times New Roman"/>
          <w:noProof w:val="0"/>
          <w:sz w:val="24"/>
          <w:szCs w:val="24"/>
        </w:rPr>
        <w:t>.....................</w:t>
      </w:r>
      <w:r w:rsidRPr="009903F9">
        <w:rPr>
          <w:rFonts w:ascii="Times New Roman" w:hAnsi="Times New Roman"/>
          <w:noProof w:val="0"/>
          <w:sz w:val="24"/>
          <w:szCs w:val="24"/>
        </w:rPr>
        <w:t>.</w:t>
      </w:r>
    </w:p>
    <w:p w14:paraId="34051252" w14:textId="57CB64BF" w:rsidR="00CC2211" w:rsidRPr="0030331D" w:rsidRDefault="00CC2211" w:rsidP="00CC2211">
      <w:pPr>
        <w:pStyle w:val="Text"/>
        <w:keepNext w:val="0"/>
        <w:keepLines/>
        <w:rPr>
          <w:rFonts w:ascii="Times New Roman" w:hAnsi="Times New Roman"/>
          <w:sz w:val="24"/>
          <w:szCs w:val="24"/>
        </w:rPr>
      </w:pPr>
      <w:r w:rsidRPr="009903F9">
        <w:rPr>
          <w:rFonts w:ascii="Times New Roman" w:hAnsi="Times New Roman"/>
          <w:sz w:val="24"/>
          <w:szCs w:val="24"/>
        </w:rPr>
        <w:t xml:space="preserve">Projektový manažér Objednávateľa bude súčasne vedúcim projektového tímu Objednávateľa. Ďalší členovia projektového tímu Objednávateľa sú </w:t>
      </w:r>
      <w:r w:rsidRPr="0030331D">
        <w:rPr>
          <w:rFonts w:ascii="Times New Roman" w:hAnsi="Times New Roman"/>
          <w:sz w:val="24"/>
          <w:szCs w:val="24"/>
        </w:rPr>
        <w:t xml:space="preserve">uvedení v </w:t>
      </w:r>
      <w:hyperlink w:anchor="priloha4" w:history="1">
        <w:r w:rsidRPr="0030331D">
          <w:fldChar w:fldCharType="begin"/>
        </w:r>
        <w:r w:rsidRPr="0030331D">
          <w:rPr>
            <w:rFonts w:ascii="Times New Roman" w:hAnsi="Times New Roman"/>
            <w:sz w:val="24"/>
            <w:szCs w:val="24"/>
          </w:rPr>
          <w:instrText xml:space="preserve"> REF _Ref496276718 \r \h </w:instrText>
        </w:r>
        <w:r w:rsidRPr="0030331D">
          <w:instrText xml:space="preserve"> \* MERGEFORMAT </w:instrText>
        </w:r>
        <w:r w:rsidRPr="0030331D">
          <w:fldChar w:fldCharType="separate"/>
        </w:r>
        <w:r w:rsidRPr="0030331D">
          <w:rPr>
            <w:rFonts w:ascii="Times New Roman" w:hAnsi="Times New Roman"/>
            <w:sz w:val="24"/>
            <w:szCs w:val="24"/>
          </w:rPr>
          <w:t>Prílohe č. 2</w:t>
        </w:r>
        <w:r w:rsidRPr="0030331D">
          <w:fldChar w:fldCharType="end"/>
        </w:r>
      </w:hyperlink>
      <w:r w:rsidRPr="0030331D">
        <w:rPr>
          <w:rFonts w:ascii="Times New Roman" w:hAnsi="Times New Roman"/>
          <w:sz w:val="24"/>
          <w:szCs w:val="24"/>
        </w:rPr>
        <w:t xml:space="preserve"> tejto </w:t>
      </w:r>
      <w:r>
        <w:rPr>
          <w:rFonts w:ascii="Times New Roman" w:hAnsi="Times New Roman"/>
          <w:sz w:val="24"/>
          <w:szCs w:val="24"/>
        </w:rPr>
        <w:t>Servisnej z</w:t>
      </w:r>
      <w:r w:rsidRPr="0030331D">
        <w:rPr>
          <w:rFonts w:ascii="Times New Roman" w:hAnsi="Times New Roman"/>
          <w:sz w:val="24"/>
          <w:szCs w:val="24"/>
        </w:rPr>
        <w:t>mluvy.</w:t>
      </w:r>
    </w:p>
    <w:p w14:paraId="419C9CB2" w14:textId="77777777" w:rsidR="00CC2211" w:rsidRPr="0030331D" w:rsidRDefault="00CC2211" w:rsidP="00CC2211">
      <w:pPr>
        <w:pStyle w:val="Text"/>
        <w:keepNext w:val="0"/>
        <w:keepLines/>
        <w:rPr>
          <w:rFonts w:ascii="Times New Roman" w:hAnsi="Times New Roman"/>
          <w:sz w:val="24"/>
          <w:szCs w:val="24"/>
        </w:rPr>
      </w:pPr>
      <w:r w:rsidRPr="0030331D">
        <w:rPr>
          <w:rFonts w:ascii="Times New Roman" w:hAnsi="Times New Roman"/>
          <w:sz w:val="24"/>
          <w:szCs w:val="24"/>
        </w:rPr>
        <w:t>Projektový manažér Objednávateľa bude oprávnený na to, aby za Objednávateľa:</w:t>
      </w:r>
    </w:p>
    <w:p w14:paraId="30342864" w14:textId="77777777" w:rsidR="00CC2211" w:rsidRPr="0030331D"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zabezpečoval potrebnú súčinnosť Objednávateľa a koordináciu z gestorom projektu ITMS2014+,</w:t>
      </w:r>
    </w:p>
    <w:p w14:paraId="5BFE41FE" w14:textId="77777777" w:rsidR="00CC2211"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zabezpečoval činnosti v súlade s článkom 4 pri riešení Služieb technickej podpory a údržby Diela,</w:t>
      </w:r>
    </w:p>
    <w:p w14:paraId="443699EB" w14:textId="77777777" w:rsidR="00CC2211" w:rsidRPr="007D7E57" w:rsidRDefault="00CC2211" w:rsidP="00CC2211">
      <w:pPr>
        <w:pStyle w:val="Bod"/>
        <w:keepNext w:val="0"/>
        <w:keepLines/>
        <w:rPr>
          <w:rFonts w:ascii="Times New Roman" w:hAnsi="Times New Roman"/>
          <w:noProof w:val="0"/>
          <w:sz w:val="24"/>
          <w:szCs w:val="24"/>
        </w:rPr>
      </w:pPr>
      <w:r w:rsidRPr="007D7E57">
        <w:rPr>
          <w:rFonts w:ascii="Times New Roman" w:hAnsi="Times New Roman"/>
          <w:noProof w:val="0"/>
          <w:sz w:val="24"/>
          <w:szCs w:val="24"/>
        </w:rPr>
        <w:t>podpisoval Mesačnú správu z monitorovania Diela pre Služby technickej podpory a údržby Diela,</w:t>
      </w:r>
    </w:p>
    <w:p w14:paraId="7DBBB4BE" w14:textId="77777777" w:rsidR="00CC2211" w:rsidRPr="0030331D"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 xml:space="preserve">predkladal rámcové požiadavky na Služby aplikačného rozvoja podľa bodu </w:t>
      </w:r>
      <w:hyperlink w:anchor="odstavec61" w:history="1">
        <w:r w:rsidRPr="0030331D">
          <w:rPr>
            <w:rFonts w:ascii="Times New Roman" w:hAnsi="Times New Roman"/>
            <w:noProof w:val="0"/>
            <w:sz w:val="24"/>
            <w:szCs w:val="24"/>
          </w:rPr>
          <w:t>5.1</w:t>
        </w:r>
      </w:hyperlink>
      <w:r>
        <w:rPr>
          <w:rFonts w:ascii="Times New Roman" w:hAnsi="Times New Roman"/>
          <w:noProof w:val="0"/>
          <w:sz w:val="24"/>
          <w:szCs w:val="24"/>
        </w:rPr>
        <w:t xml:space="preserve"> a rozhodoval vo veciach návrhov na zmeny podľa bodu 5.1</w:t>
      </w:r>
      <w:r w:rsidRPr="0030331D">
        <w:rPr>
          <w:rFonts w:ascii="Times New Roman" w:hAnsi="Times New Roman"/>
          <w:noProof w:val="0"/>
          <w:sz w:val="24"/>
          <w:szCs w:val="24"/>
        </w:rPr>
        <w:t>,</w:t>
      </w:r>
    </w:p>
    <w:p w14:paraId="2511DE34" w14:textId="77777777" w:rsidR="00CC2211" w:rsidRPr="0030331D" w:rsidRDefault="00CC2211" w:rsidP="00CC2211">
      <w:pPr>
        <w:pStyle w:val="Bod"/>
        <w:rPr>
          <w:rFonts w:ascii="Times New Roman" w:hAnsi="Times New Roman"/>
          <w:noProof w:val="0"/>
          <w:sz w:val="24"/>
          <w:szCs w:val="24"/>
        </w:rPr>
      </w:pPr>
      <w:r w:rsidRPr="0030331D">
        <w:rPr>
          <w:rFonts w:ascii="Times New Roman" w:hAnsi="Times New Roman"/>
          <w:noProof w:val="0"/>
          <w:sz w:val="24"/>
          <w:szCs w:val="24"/>
        </w:rPr>
        <w:t>schvaľoval Požiadavky na zmenu podľa Prílohy č. 3 a zabezpečoval na strane Objednávateľa vystavenie Záväznej objednávky,</w:t>
      </w:r>
    </w:p>
    <w:p w14:paraId="39862A10" w14:textId="77777777" w:rsidR="00CC2211" w:rsidRDefault="00CC2211" w:rsidP="00CC2211">
      <w:pPr>
        <w:pStyle w:val="Bod"/>
        <w:keepNext w:val="0"/>
        <w:keepLines/>
        <w:rPr>
          <w:rFonts w:ascii="Times New Roman" w:hAnsi="Times New Roman"/>
          <w:noProof w:val="0"/>
          <w:sz w:val="24"/>
          <w:szCs w:val="24"/>
        </w:rPr>
      </w:pPr>
      <w:r w:rsidRPr="0030331D">
        <w:rPr>
          <w:rFonts w:ascii="Times New Roman" w:hAnsi="Times New Roman"/>
          <w:noProof w:val="0"/>
          <w:sz w:val="24"/>
          <w:szCs w:val="24"/>
        </w:rPr>
        <w:t xml:space="preserve">podpísal protokoly a zápisnice o vykonaní Služieb aplikačného rozvoja, </w:t>
      </w:r>
    </w:p>
    <w:p w14:paraId="6B0871FD" w14:textId="77777777" w:rsidR="00CC2211" w:rsidRDefault="00CC2211" w:rsidP="00CC2211">
      <w:pPr>
        <w:pStyle w:val="Bod"/>
        <w:keepNext w:val="0"/>
        <w:keepLines/>
        <w:rPr>
          <w:rFonts w:ascii="Times New Roman" w:hAnsi="Times New Roman"/>
          <w:noProof w:val="0"/>
          <w:sz w:val="24"/>
          <w:szCs w:val="24"/>
        </w:rPr>
      </w:pPr>
      <w:r w:rsidRPr="00332E7E">
        <w:rPr>
          <w:rFonts w:ascii="Times New Roman" w:hAnsi="Times New Roman"/>
          <w:noProof w:val="0"/>
          <w:sz w:val="24"/>
          <w:szCs w:val="24"/>
        </w:rPr>
        <w:lastRenderedPageBreak/>
        <w:t>poskytoval dodatočné lehoty pri omeškaní druhej Zmluvnej strany,</w:t>
      </w:r>
      <w:r>
        <w:rPr>
          <w:rFonts w:ascii="Times New Roman" w:hAnsi="Times New Roman"/>
          <w:noProof w:val="0"/>
          <w:sz w:val="24"/>
          <w:szCs w:val="24"/>
        </w:rPr>
        <w:t xml:space="preserve"> </w:t>
      </w:r>
    </w:p>
    <w:p w14:paraId="3E09F05F" w14:textId="77777777" w:rsidR="00CC2211" w:rsidRPr="00332E7E" w:rsidRDefault="00CC2211" w:rsidP="00CC2211">
      <w:pPr>
        <w:pStyle w:val="Bod"/>
        <w:keepNext w:val="0"/>
        <w:keepLines/>
        <w:rPr>
          <w:rFonts w:ascii="Times New Roman" w:hAnsi="Times New Roman"/>
          <w:noProof w:val="0"/>
          <w:sz w:val="24"/>
          <w:szCs w:val="24"/>
        </w:rPr>
      </w:pPr>
      <w:r>
        <w:rPr>
          <w:rFonts w:ascii="Times New Roman" w:hAnsi="Times New Roman"/>
          <w:noProof w:val="0"/>
          <w:sz w:val="24"/>
          <w:szCs w:val="24"/>
        </w:rPr>
        <w:t xml:space="preserve">rozhodoval </w:t>
      </w:r>
      <w:r w:rsidRPr="00332E7E">
        <w:rPr>
          <w:rFonts w:ascii="Times New Roman" w:hAnsi="Times New Roman"/>
          <w:noProof w:val="0"/>
          <w:sz w:val="24"/>
          <w:szCs w:val="24"/>
        </w:rPr>
        <w:t>vo veciach posunu termínov jednotlivých plnení realizovaných prostredníctvom Služieb aplikačného rozvoja.</w:t>
      </w:r>
    </w:p>
    <w:p w14:paraId="1E5730EC" w14:textId="77777777" w:rsidR="00CC2211" w:rsidRPr="0030331D" w:rsidRDefault="00CC2211" w:rsidP="00CC2211">
      <w:pPr>
        <w:pStyle w:val="Odstavec"/>
        <w:keepNext w:val="0"/>
        <w:keepLines/>
        <w:rPr>
          <w:rFonts w:ascii="Times New Roman" w:hAnsi="Times New Roman"/>
          <w:noProof w:val="0"/>
          <w:sz w:val="24"/>
          <w:szCs w:val="24"/>
        </w:rPr>
      </w:pPr>
      <w:r w:rsidRPr="0030331D">
        <w:rPr>
          <w:rFonts w:ascii="Times New Roman" w:hAnsi="Times New Roman"/>
          <w:noProof w:val="0"/>
          <w:sz w:val="24"/>
          <w:szCs w:val="24"/>
        </w:rPr>
        <w:t>Projektovým manažérom Zhotoviteľa bude: ......................</w:t>
      </w:r>
    </w:p>
    <w:p w14:paraId="11FCA15C" w14:textId="56D28286" w:rsidR="00CC2211" w:rsidRPr="009903F9" w:rsidRDefault="00CC2211" w:rsidP="00CC2211">
      <w:pPr>
        <w:pStyle w:val="Text"/>
        <w:keepNext w:val="0"/>
        <w:keepLines/>
        <w:rPr>
          <w:rFonts w:ascii="Times New Roman" w:hAnsi="Times New Roman"/>
          <w:sz w:val="24"/>
          <w:szCs w:val="24"/>
        </w:rPr>
      </w:pPr>
      <w:r w:rsidRPr="0030331D">
        <w:rPr>
          <w:rFonts w:ascii="Times New Roman" w:hAnsi="Times New Roman"/>
          <w:sz w:val="24"/>
          <w:szCs w:val="24"/>
        </w:rPr>
        <w:t xml:space="preserve">Projektový manažér Zhotoviteľa bude súčasne vedúcim projektového tímu Zhotoviteľa. </w:t>
      </w:r>
      <w:bookmarkStart w:id="0" w:name="_GoBack"/>
      <w:r w:rsidRPr="0030331D">
        <w:rPr>
          <w:rFonts w:ascii="Times New Roman" w:hAnsi="Times New Roman"/>
          <w:sz w:val="24"/>
          <w:szCs w:val="24"/>
        </w:rPr>
        <w:t xml:space="preserve">Ďalší členovia projektového tímu Zhotoviteľa sú uvedení v </w:t>
      </w:r>
      <w:hyperlink w:anchor="priloha4" w:history="1">
        <w:r w:rsidRPr="0030331D">
          <w:fldChar w:fldCharType="begin"/>
        </w:r>
        <w:r w:rsidRPr="0030331D">
          <w:rPr>
            <w:rFonts w:ascii="Times New Roman" w:hAnsi="Times New Roman"/>
            <w:sz w:val="24"/>
            <w:szCs w:val="24"/>
          </w:rPr>
          <w:instrText xml:space="preserve"> REF _Ref496276718 \r \h </w:instrText>
        </w:r>
        <w:r w:rsidRPr="0030331D">
          <w:instrText xml:space="preserve"> \* MERGEFORMAT </w:instrText>
        </w:r>
        <w:r w:rsidRPr="0030331D">
          <w:fldChar w:fldCharType="separate"/>
        </w:r>
        <w:r w:rsidRPr="0030331D">
          <w:rPr>
            <w:rFonts w:ascii="Times New Roman" w:hAnsi="Times New Roman"/>
            <w:sz w:val="24"/>
            <w:szCs w:val="24"/>
          </w:rPr>
          <w:t>Prílohe č. 2</w:t>
        </w:r>
        <w:r w:rsidRPr="0030331D">
          <w:fldChar w:fldCharType="end"/>
        </w:r>
      </w:hyperlink>
      <w:r w:rsidRPr="0030331D">
        <w:rPr>
          <w:rFonts w:ascii="Times New Roman" w:hAnsi="Times New Roman"/>
          <w:sz w:val="24"/>
          <w:szCs w:val="24"/>
        </w:rPr>
        <w:t xml:space="preserve"> tejto </w:t>
      </w:r>
      <w:bookmarkEnd w:id="0"/>
      <w:r>
        <w:rPr>
          <w:rFonts w:ascii="Times New Roman" w:hAnsi="Times New Roman"/>
          <w:sz w:val="24"/>
          <w:szCs w:val="24"/>
        </w:rPr>
        <w:t>Servisnej z</w:t>
      </w:r>
      <w:r w:rsidRPr="0030331D">
        <w:rPr>
          <w:rFonts w:ascii="Times New Roman" w:hAnsi="Times New Roman"/>
          <w:sz w:val="24"/>
          <w:szCs w:val="24"/>
        </w:rPr>
        <w:t>mluvy. Projektový manažér Zhotoviteľa bude oprávnený na to, aby za Zhotoviteľa:</w:t>
      </w:r>
    </w:p>
    <w:p w14:paraId="23C6EECF" w14:textId="77777777" w:rsidR="00CC2211" w:rsidRPr="009903F9" w:rsidRDefault="00CC2211" w:rsidP="00CC2211">
      <w:pPr>
        <w:pStyle w:val="Bod"/>
        <w:keepNext w:val="0"/>
        <w:keepLines/>
        <w:rPr>
          <w:rFonts w:ascii="Times New Roman" w:hAnsi="Times New Roman"/>
          <w:noProof w:val="0"/>
          <w:sz w:val="24"/>
          <w:szCs w:val="24"/>
        </w:rPr>
      </w:pPr>
      <w:r w:rsidRPr="009903F9">
        <w:rPr>
          <w:rFonts w:ascii="Times New Roman" w:hAnsi="Times New Roman"/>
          <w:noProof w:val="0"/>
          <w:sz w:val="24"/>
          <w:szCs w:val="24"/>
        </w:rPr>
        <w:t>vypracovával stanoviská k </w:t>
      </w:r>
      <w:r>
        <w:rPr>
          <w:rFonts w:ascii="Times New Roman" w:hAnsi="Times New Roman"/>
          <w:noProof w:val="0"/>
          <w:sz w:val="24"/>
          <w:szCs w:val="24"/>
        </w:rPr>
        <w:t>rámcovým požiadavkám na Služby aplikačného rozvoja podľa</w:t>
      </w:r>
      <w:r w:rsidRPr="009903F9">
        <w:rPr>
          <w:rFonts w:ascii="Times New Roman" w:hAnsi="Times New Roman"/>
          <w:noProof w:val="0"/>
          <w:sz w:val="24"/>
          <w:szCs w:val="24"/>
        </w:rPr>
        <w:t xml:space="preserve"> bodu </w:t>
      </w:r>
      <w:hyperlink w:anchor="odstavec62" w:history="1">
        <w:r w:rsidRPr="003E5ED0">
          <w:rPr>
            <w:rFonts w:ascii="Times New Roman" w:hAnsi="Times New Roman"/>
            <w:noProof w:val="0"/>
            <w:sz w:val="24"/>
            <w:szCs w:val="24"/>
          </w:rPr>
          <w:t>5.1</w:t>
        </w:r>
      </w:hyperlink>
      <w:r w:rsidRPr="009903F9">
        <w:rPr>
          <w:rFonts w:ascii="Times New Roman" w:hAnsi="Times New Roman"/>
          <w:noProof w:val="0"/>
          <w:sz w:val="24"/>
          <w:szCs w:val="24"/>
        </w:rPr>
        <w:t>,</w:t>
      </w:r>
      <w:r>
        <w:rPr>
          <w:rFonts w:ascii="Times New Roman" w:hAnsi="Times New Roman"/>
          <w:noProof w:val="0"/>
          <w:sz w:val="24"/>
          <w:szCs w:val="24"/>
        </w:rPr>
        <w:t xml:space="preserve"> </w:t>
      </w:r>
    </w:p>
    <w:p w14:paraId="21C4515E" w14:textId="77777777" w:rsidR="00CC2211" w:rsidRDefault="00CC2211" w:rsidP="00CC2211">
      <w:pPr>
        <w:pStyle w:val="Bod"/>
        <w:keepNext w:val="0"/>
        <w:keepLines/>
        <w:rPr>
          <w:rFonts w:ascii="Times New Roman" w:hAnsi="Times New Roman"/>
          <w:noProof w:val="0"/>
          <w:sz w:val="24"/>
          <w:szCs w:val="24"/>
        </w:rPr>
      </w:pPr>
      <w:r>
        <w:rPr>
          <w:rFonts w:ascii="Times New Roman" w:hAnsi="Times New Roman"/>
          <w:noProof w:val="0"/>
          <w:sz w:val="24"/>
          <w:szCs w:val="24"/>
        </w:rPr>
        <w:t>vypracovával Mesačné správy z monitorovania Diela,</w:t>
      </w:r>
    </w:p>
    <w:p w14:paraId="037258A5" w14:textId="77777777" w:rsidR="00CC2211" w:rsidRPr="009903F9" w:rsidRDefault="00CC2211" w:rsidP="00CC2211">
      <w:pPr>
        <w:pStyle w:val="Bod"/>
        <w:keepNext w:val="0"/>
        <w:keepLines/>
        <w:rPr>
          <w:rFonts w:ascii="Times New Roman" w:hAnsi="Times New Roman"/>
          <w:noProof w:val="0"/>
          <w:sz w:val="24"/>
          <w:szCs w:val="24"/>
        </w:rPr>
      </w:pPr>
      <w:r w:rsidRPr="009903F9">
        <w:rPr>
          <w:rFonts w:ascii="Times New Roman" w:hAnsi="Times New Roman"/>
          <w:noProof w:val="0"/>
          <w:sz w:val="24"/>
          <w:szCs w:val="24"/>
        </w:rPr>
        <w:t xml:space="preserve">podpísal protokoly a zápisnice </w:t>
      </w:r>
      <w:r>
        <w:rPr>
          <w:rFonts w:ascii="Times New Roman" w:hAnsi="Times New Roman"/>
          <w:noProof w:val="0"/>
          <w:sz w:val="24"/>
          <w:szCs w:val="24"/>
        </w:rPr>
        <w:t>o vykonaní Služieb aplikačného rozvoja</w:t>
      </w:r>
      <w:r w:rsidRPr="009903F9">
        <w:rPr>
          <w:rFonts w:ascii="Times New Roman" w:hAnsi="Times New Roman"/>
          <w:noProof w:val="0"/>
          <w:sz w:val="24"/>
          <w:szCs w:val="24"/>
        </w:rPr>
        <w:t xml:space="preserve">, </w:t>
      </w:r>
    </w:p>
    <w:p w14:paraId="54BF6F15" w14:textId="77777777" w:rsidR="00CC2211" w:rsidRDefault="00CC2211" w:rsidP="00CC2211">
      <w:pPr>
        <w:pStyle w:val="Bod"/>
        <w:keepNext w:val="0"/>
        <w:keepLines/>
        <w:rPr>
          <w:rFonts w:ascii="Times New Roman" w:hAnsi="Times New Roman"/>
          <w:noProof w:val="0"/>
          <w:sz w:val="24"/>
          <w:szCs w:val="24"/>
        </w:rPr>
      </w:pPr>
      <w:r w:rsidRPr="009903F9">
        <w:rPr>
          <w:rFonts w:ascii="Times New Roman" w:hAnsi="Times New Roman"/>
          <w:noProof w:val="0"/>
          <w:sz w:val="24"/>
          <w:szCs w:val="24"/>
        </w:rPr>
        <w:t>poskytoval dodatočné lehoty pri omeškaní druhej Zmluvnej strany</w:t>
      </w:r>
      <w:r>
        <w:rPr>
          <w:rFonts w:ascii="Times New Roman" w:hAnsi="Times New Roman"/>
          <w:noProof w:val="0"/>
          <w:sz w:val="24"/>
          <w:szCs w:val="24"/>
        </w:rPr>
        <w:t>,</w:t>
      </w:r>
    </w:p>
    <w:p w14:paraId="4F155ADC" w14:textId="77777777" w:rsidR="00CC2211" w:rsidRPr="009903F9" w:rsidRDefault="00CC2211" w:rsidP="00CC2211">
      <w:pPr>
        <w:pStyle w:val="Bod"/>
        <w:keepNext w:val="0"/>
        <w:keepLines/>
        <w:rPr>
          <w:rFonts w:ascii="Times New Roman" w:hAnsi="Times New Roman"/>
          <w:noProof w:val="0"/>
          <w:sz w:val="24"/>
          <w:szCs w:val="24"/>
        </w:rPr>
      </w:pPr>
      <w:r>
        <w:rPr>
          <w:rFonts w:ascii="Times New Roman" w:hAnsi="Times New Roman"/>
          <w:noProof w:val="0"/>
          <w:sz w:val="24"/>
          <w:szCs w:val="24"/>
        </w:rPr>
        <w:t xml:space="preserve">rozhodoval </w:t>
      </w:r>
      <w:r w:rsidRPr="009903F9">
        <w:rPr>
          <w:rFonts w:ascii="Times New Roman" w:hAnsi="Times New Roman"/>
          <w:noProof w:val="0"/>
          <w:sz w:val="24"/>
          <w:szCs w:val="24"/>
        </w:rPr>
        <w:t xml:space="preserve">vo veciach posunu termínov jednotlivých plnení </w:t>
      </w:r>
      <w:r>
        <w:rPr>
          <w:rFonts w:ascii="Times New Roman" w:hAnsi="Times New Roman"/>
          <w:noProof w:val="0"/>
          <w:sz w:val="24"/>
          <w:szCs w:val="24"/>
        </w:rPr>
        <w:t>realizovaných prostredníctvom Služieb aplikačného rozvoja</w:t>
      </w:r>
      <w:r w:rsidRPr="009903F9">
        <w:rPr>
          <w:rFonts w:ascii="Times New Roman" w:hAnsi="Times New Roman"/>
          <w:noProof w:val="0"/>
          <w:sz w:val="24"/>
          <w:szCs w:val="24"/>
        </w:rPr>
        <w:t>.</w:t>
      </w:r>
    </w:p>
    <w:p w14:paraId="014B88C9" w14:textId="77777777" w:rsidR="00CC2211" w:rsidRPr="00F1235D" w:rsidRDefault="00CC2211" w:rsidP="00CC2211">
      <w:pPr>
        <w:pStyle w:val="Odstavec"/>
        <w:keepNext w:val="0"/>
        <w:keepLines/>
        <w:rPr>
          <w:rFonts w:ascii="Times New Roman" w:hAnsi="Times New Roman"/>
          <w:noProof w:val="0"/>
          <w:sz w:val="24"/>
          <w:szCs w:val="24"/>
        </w:rPr>
      </w:pPr>
      <w:r w:rsidRPr="00F1235D">
        <w:rPr>
          <w:rFonts w:ascii="Times New Roman" w:hAnsi="Times New Roman"/>
          <w:noProof w:val="0"/>
          <w:sz w:val="24"/>
          <w:szCs w:val="24"/>
        </w:rPr>
        <w:t>Zmluvné strany môžu zmeniť ich projektového manažéra. Zmena je účinná odo dňa jej písomného oznámenia druhej Zmluvnej strane.</w:t>
      </w:r>
    </w:p>
    <w:p w14:paraId="49CB38D9" w14:textId="77777777" w:rsidR="00CC2211" w:rsidRPr="009903F9"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1450AEA8"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76492F75" w14:textId="0B8AD1BE" w:rsidR="00CC2211" w:rsidRDefault="00CC2211" w:rsidP="00CC2211">
      <w:pPr>
        <w:pStyle w:val="Nzov1"/>
        <w:keepNext w:val="0"/>
        <w:keepLines/>
        <w:rPr>
          <w:rFonts w:ascii="Times New Roman" w:hAnsi="Times New Roman" w:cs="Times New Roman"/>
          <w:noProof w:val="0"/>
          <w:sz w:val="24"/>
          <w:szCs w:val="24"/>
        </w:rPr>
      </w:pPr>
      <w:r w:rsidRPr="009903F9">
        <w:rPr>
          <w:rFonts w:ascii="Times New Roman" w:hAnsi="Times New Roman" w:cs="Times New Roman"/>
          <w:noProof w:val="0"/>
          <w:sz w:val="24"/>
          <w:szCs w:val="24"/>
        </w:rPr>
        <w:t xml:space="preserve">Licencie </w:t>
      </w:r>
    </w:p>
    <w:p w14:paraId="679D2BEE" w14:textId="77777777" w:rsidR="00AD3493" w:rsidRPr="009903F9" w:rsidRDefault="00AD3493" w:rsidP="00CC2211">
      <w:pPr>
        <w:pStyle w:val="Nzov1"/>
        <w:keepNext w:val="0"/>
        <w:keepLines/>
        <w:rPr>
          <w:rFonts w:ascii="Times New Roman" w:hAnsi="Times New Roman" w:cs="Times New Roman"/>
          <w:noProof w:val="0"/>
          <w:sz w:val="24"/>
          <w:szCs w:val="24"/>
        </w:rPr>
      </w:pPr>
    </w:p>
    <w:p w14:paraId="70AE7FD5" w14:textId="77777777" w:rsidR="00CC2211" w:rsidRPr="009903F9" w:rsidRDefault="00CC2211" w:rsidP="00CC2211">
      <w:pPr>
        <w:pStyle w:val="Odstavec"/>
        <w:rPr>
          <w:rFonts w:ascii="Times New Roman" w:hAnsi="Times New Roman"/>
          <w:noProof w:val="0"/>
          <w:sz w:val="24"/>
          <w:szCs w:val="24"/>
        </w:rPr>
      </w:pPr>
      <w:r w:rsidRPr="005614E9">
        <w:rPr>
          <w:rFonts w:ascii="Times New Roman" w:hAnsi="Times New Roman"/>
          <w:noProof w:val="0"/>
          <w:sz w:val="24"/>
          <w:szCs w:val="24"/>
        </w:rPr>
        <w:t>Na plnenia vykonané na základe Záväznej objednávky</w:t>
      </w:r>
      <w:r>
        <w:rPr>
          <w:rFonts w:ascii="Times New Roman" w:hAnsi="Times New Roman"/>
          <w:noProof w:val="0"/>
          <w:sz w:val="24"/>
          <w:szCs w:val="24"/>
        </w:rPr>
        <w:t xml:space="preserve"> podľa tejto Servisnej zmluvy </w:t>
      </w:r>
      <w:r w:rsidRPr="005614E9">
        <w:rPr>
          <w:rFonts w:ascii="Times New Roman" w:hAnsi="Times New Roman"/>
          <w:noProof w:val="0"/>
          <w:sz w:val="24"/>
          <w:szCs w:val="24"/>
        </w:rPr>
        <w:t xml:space="preserve">udeľuje </w:t>
      </w:r>
      <w:r>
        <w:rPr>
          <w:rFonts w:ascii="Times New Roman" w:hAnsi="Times New Roman"/>
          <w:noProof w:val="0"/>
          <w:sz w:val="24"/>
          <w:szCs w:val="24"/>
        </w:rPr>
        <w:t>Zhotoviteľ</w:t>
      </w:r>
      <w:r w:rsidRPr="005614E9">
        <w:rPr>
          <w:rFonts w:ascii="Times New Roman" w:hAnsi="Times New Roman"/>
          <w:noProof w:val="0"/>
          <w:sz w:val="24"/>
          <w:szCs w:val="24"/>
        </w:rPr>
        <w:t xml:space="preserve"> Objednávateľovi a Úradu podpredsedu vlády SR pre investície a informatizáciu licenciu v rozsahu, aká bola udelená Úradu podpredsedu vlády SR pre investície a informatizáciu podľa Zmluvy o dielo a o poskytovaní služieb č. 373/2016 zo dňa 27.05.2016</w:t>
      </w:r>
      <w:r>
        <w:rPr>
          <w:rFonts w:ascii="Times New Roman" w:hAnsi="Times New Roman"/>
          <w:noProof w:val="0"/>
          <w:sz w:val="24"/>
          <w:szCs w:val="24"/>
        </w:rPr>
        <w:t xml:space="preserve">, pričom plnenia sa považujú za </w:t>
      </w:r>
      <w:r w:rsidRPr="009903F9">
        <w:rPr>
          <w:rFonts w:ascii="Times New Roman" w:hAnsi="Times New Roman"/>
          <w:noProof w:val="0"/>
          <w:sz w:val="24"/>
          <w:szCs w:val="24"/>
        </w:rPr>
        <w:t>autorské diel</w:t>
      </w:r>
      <w:r>
        <w:rPr>
          <w:rFonts w:ascii="Times New Roman" w:hAnsi="Times New Roman"/>
          <w:noProof w:val="0"/>
          <w:sz w:val="24"/>
          <w:szCs w:val="24"/>
        </w:rPr>
        <w:t>o</w:t>
      </w:r>
      <w:r w:rsidRPr="009903F9">
        <w:rPr>
          <w:rFonts w:ascii="Times New Roman" w:hAnsi="Times New Roman"/>
          <w:noProof w:val="0"/>
          <w:sz w:val="24"/>
          <w:szCs w:val="24"/>
        </w:rPr>
        <w:t xml:space="preserve"> v zmysle zákona č. 185/2015 Z.</w:t>
      </w:r>
      <w:r w:rsidR="002B3432">
        <w:rPr>
          <w:rFonts w:ascii="Times New Roman" w:hAnsi="Times New Roman"/>
          <w:noProof w:val="0"/>
          <w:sz w:val="24"/>
          <w:szCs w:val="24"/>
        </w:rPr>
        <w:t xml:space="preserve"> </w:t>
      </w:r>
      <w:r w:rsidRPr="009903F9">
        <w:rPr>
          <w:rFonts w:ascii="Times New Roman" w:hAnsi="Times New Roman"/>
          <w:noProof w:val="0"/>
          <w:sz w:val="24"/>
          <w:szCs w:val="24"/>
        </w:rPr>
        <w:t>z. Autorský zákon</w:t>
      </w:r>
      <w:r>
        <w:rPr>
          <w:rFonts w:ascii="Times New Roman" w:hAnsi="Times New Roman"/>
          <w:noProof w:val="0"/>
          <w:sz w:val="24"/>
          <w:szCs w:val="24"/>
        </w:rPr>
        <w:t xml:space="preserve"> v znení neskorších predpisov</w:t>
      </w:r>
      <w:r w:rsidRPr="009903F9">
        <w:rPr>
          <w:rFonts w:ascii="Times New Roman" w:hAnsi="Times New Roman"/>
          <w:noProof w:val="0"/>
          <w:sz w:val="24"/>
          <w:szCs w:val="24"/>
        </w:rPr>
        <w:t xml:space="preserve"> (ďalej len „Autorský zákon“).</w:t>
      </w:r>
    </w:p>
    <w:p w14:paraId="716AF09B" w14:textId="77777777" w:rsidR="00CC2211" w:rsidRPr="009903F9" w:rsidRDefault="00CC2211" w:rsidP="00CC2211">
      <w:pPr>
        <w:pStyle w:val="Odstavec"/>
        <w:keepNext w:val="0"/>
        <w:keepLines/>
        <w:rPr>
          <w:rFonts w:ascii="Times New Roman" w:hAnsi="Times New Roman"/>
          <w:noProof w:val="0"/>
          <w:sz w:val="24"/>
          <w:szCs w:val="24"/>
        </w:rPr>
      </w:pPr>
      <w:r>
        <w:rPr>
          <w:rFonts w:ascii="Times New Roman" w:hAnsi="Times New Roman"/>
          <w:noProof w:val="0"/>
          <w:sz w:val="24"/>
          <w:szCs w:val="24"/>
        </w:rPr>
        <w:t>Licencia</w:t>
      </w:r>
      <w:r w:rsidRPr="009903F9">
        <w:rPr>
          <w:rFonts w:ascii="Times New Roman" w:hAnsi="Times New Roman"/>
          <w:noProof w:val="0"/>
          <w:sz w:val="24"/>
          <w:szCs w:val="24"/>
        </w:rPr>
        <w:t xml:space="preserve"> oprávňujúc</w:t>
      </w:r>
      <w:r>
        <w:rPr>
          <w:rFonts w:ascii="Times New Roman" w:hAnsi="Times New Roman"/>
          <w:noProof w:val="0"/>
          <w:sz w:val="24"/>
          <w:szCs w:val="24"/>
        </w:rPr>
        <w:t>a</w:t>
      </w:r>
      <w:r w:rsidRPr="009903F9">
        <w:rPr>
          <w:rFonts w:ascii="Times New Roman" w:hAnsi="Times New Roman"/>
          <w:noProof w:val="0"/>
          <w:sz w:val="24"/>
          <w:szCs w:val="24"/>
        </w:rPr>
        <w:t xml:space="preserve"> na používanie je </w:t>
      </w:r>
      <w:r>
        <w:rPr>
          <w:rFonts w:ascii="Times New Roman" w:hAnsi="Times New Roman"/>
          <w:noProof w:val="0"/>
          <w:sz w:val="24"/>
          <w:szCs w:val="24"/>
        </w:rPr>
        <w:t>poskytnutá bezodplatne</w:t>
      </w:r>
      <w:r w:rsidRPr="009903F9">
        <w:rPr>
          <w:rFonts w:ascii="Times New Roman" w:hAnsi="Times New Roman"/>
          <w:noProof w:val="0"/>
          <w:sz w:val="24"/>
          <w:szCs w:val="24"/>
        </w:rPr>
        <w:t>.</w:t>
      </w:r>
    </w:p>
    <w:p w14:paraId="2E9D6F9B" w14:textId="77777777" w:rsidR="00CC2211"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68CF6C8A" w14:textId="77777777" w:rsidR="00CC2211" w:rsidRPr="00840A44" w:rsidRDefault="00CC2211" w:rsidP="00CC2211">
      <w:pPr>
        <w:pStyle w:val="lnok"/>
        <w:keepNext w:val="0"/>
        <w:keepLines/>
        <w:ind w:left="0" w:firstLine="0"/>
        <w:rPr>
          <w:rFonts w:ascii="Times New Roman" w:hAnsi="Times New Roman" w:cs="Times New Roman"/>
          <w:sz w:val="24"/>
          <w:szCs w:val="24"/>
        </w:rPr>
      </w:pPr>
    </w:p>
    <w:p w14:paraId="7883E529" w14:textId="6804DEA9" w:rsidR="00CC2211" w:rsidRDefault="00CC2211" w:rsidP="00CC2211">
      <w:pPr>
        <w:pStyle w:val="Nzov1"/>
        <w:keepNext w:val="0"/>
        <w:keepLines/>
        <w:rPr>
          <w:rFonts w:ascii="Times New Roman" w:hAnsi="Times New Roman" w:cs="Times New Roman"/>
          <w:noProof w:val="0"/>
          <w:sz w:val="24"/>
          <w:szCs w:val="24"/>
        </w:rPr>
      </w:pPr>
      <w:r w:rsidRPr="00840A44">
        <w:rPr>
          <w:rFonts w:ascii="Times New Roman" w:hAnsi="Times New Roman" w:cs="Times New Roman"/>
          <w:noProof w:val="0"/>
          <w:sz w:val="24"/>
          <w:szCs w:val="24"/>
        </w:rPr>
        <w:t>Subdodávatelia a kľúčoví experti</w:t>
      </w:r>
    </w:p>
    <w:p w14:paraId="1DDEE884" w14:textId="77777777" w:rsidR="00AD3493" w:rsidRPr="00840A44" w:rsidRDefault="00AD3493" w:rsidP="00CC2211">
      <w:pPr>
        <w:pStyle w:val="Nzov1"/>
        <w:keepNext w:val="0"/>
        <w:keepLines/>
        <w:rPr>
          <w:rFonts w:ascii="Times New Roman" w:hAnsi="Times New Roman" w:cs="Times New Roman"/>
          <w:noProof w:val="0"/>
          <w:sz w:val="24"/>
          <w:szCs w:val="24"/>
        </w:rPr>
      </w:pPr>
    </w:p>
    <w:p w14:paraId="76FB5FD6" w14:textId="77777777" w:rsidR="00CC2211" w:rsidRPr="005614E9" w:rsidRDefault="00CC2211" w:rsidP="00CC2211">
      <w:pPr>
        <w:pStyle w:val="Odstavec"/>
        <w:rPr>
          <w:rFonts w:ascii="Times New Roman" w:hAnsi="Times New Roman"/>
          <w:noProof w:val="0"/>
          <w:sz w:val="24"/>
          <w:szCs w:val="24"/>
        </w:rPr>
      </w:pPr>
      <w:r>
        <w:rPr>
          <w:rFonts w:ascii="Times New Roman" w:hAnsi="Times New Roman"/>
          <w:noProof w:val="0"/>
          <w:sz w:val="24"/>
          <w:szCs w:val="24"/>
        </w:rPr>
        <w:t>Zhotoviteľ</w:t>
      </w:r>
      <w:r w:rsidRPr="005614E9">
        <w:rPr>
          <w:rFonts w:ascii="Times New Roman" w:hAnsi="Times New Roman"/>
          <w:noProof w:val="0"/>
          <w:sz w:val="24"/>
          <w:szCs w:val="24"/>
        </w:rPr>
        <w:t xml:space="preserve"> je oprávnený plniť túto Servisnú zmluvu aj prostredníctvom tretích subjektov (ďalej len „Subdodávateľ“), pričom </w:t>
      </w:r>
      <w:r>
        <w:rPr>
          <w:rFonts w:ascii="Times New Roman" w:hAnsi="Times New Roman"/>
          <w:noProof w:val="0"/>
          <w:sz w:val="24"/>
          <w:szCs w:val="24"/>
        </w:rPr>
        <w:t>Zhotoviteľ</w:t>
      </w:r>
      <w:r w:rsidRPr="005614E9">
        <w:rPr>
          <w:rFonts w:ascii="Times New Roman" w:hAnsi="Times New Roman"/>
          <w:noProof w:val="0"/>
          <w:sz w:val="24"/>
          <w:szCs w:val="24"/>
        </w:rPr>
        <w:t xml:space="preserve"> bez obmedzenia zodpovedá za odbornú starostlivosť pri výbere Subdodávateľa, ako aj za služby vykonané a zabezpečené na základe zmluvy o subdodávke.</w:t>
      </w:r>
      <w:r w:rsidRPr="005614E9" w:rsidDel="00792440">
        <w:rPr>
          <w:rFonts w:ascii="Times New Roman" w:hAnsi="Times New Roman"/>
          <w:noProof w:val="0"/>
          <w:sz w:val="24"/>
          <w:szCs w:val="24"/>
        </w:rPr>
        <w:t xml:space="preserve"> </w:t>
      </w:r>
    </w:p>
    <w:p w14:paraId="24987E05" w14:textId="77777777" w:rsidR="00CC2211" w:rsidRPr="0030331D" w:rsidRDefault="00CC2211" w:rsidP="00CC2211">
      <w:pPr>
        <w:pStyle w:val="Odstavec"/>
        <w:rPr>
          <w:rFonts w:ascii="Times New Roman" w:hAnsi="Times New Roman"/>
          <w:noProof w:val="0"/>
          <w:sz w:val="24"/>
          <w:szCs w:val="24"/>
        </w:rPr>
      </w:pPr>
      <w:r w:rsidRPr="005614E9">
        <w:rPr>
          <w:rFonts w:ascii="Times New Roman" w:hAnsi="Times New Roman"/>
          <w:noProof w:val="0"/>
          <w:sz w:val="24"/>
          <w:szCs w:val="24"/>
        </w:rPr>
        <w:t xml:space="preserve">Zoznam všetkých známych </w:t>
      </w:r>
      <w:r w:rsidRPr="0030331D">
        <w:rPr>
          <w:rFonts w:ascii="Times New Roman" w:hAnsi="Times New Roman"/>
          <w:noProof w:val="0"/>
          <w:sz w:val="24"/>
          <w:szCs w:val="24"/>
        </w:rPr>
        <w:t>Subdodávateľov v čase uzatvorenia tejto Servisnej zmluvy, vrátane údajov o osobe oprávnenej konať za Subdodávateľa v rozsahu meno a priezvisko, adresa pobytu, dátum narodenia, je uvedený v Prílohe č. 4 tejto Servisnej zmluvy.</w:t>
      </w:r>
    </w:p>
    <w:p w14:paraId="0927413D"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Akákoľvek zmena a/alebo doplnenie Subdodávateľa po</w:t>
      </w:r>
      <w:r>
        <w:rPr>
          <w:rFonts w:ascii="Times New Roman" w:hAnsi="Times New Roman"/>
          <w:noProof w:val="0"/>
          <w:sz w:val="24"/>
          <w:szCs w:val="24"/>
        </w:rPr>
        <w:t>dlieha schváleniu Objednávateľa</w:t>
      </w:r>
      <w:r w:rsidRPr="0030331D">
        <w:rPr>
          <w:rFonts w:ascii="Times New Roman" w:hAnsi="Times New Roman"/>
          <w:noProof w:val="0"/>
          <w:sz w:val="24"/>
          <w:szCs w:val="24"/>
        </w:rPr>
        <w:t xml:space="preserve">. O súhlas v zmysle predchádzajúcej vety je Zhotoviteľ povinný požiadať Objednávateľa </w:t>
      </w:r>
      <w:r w:rsidRPr="0030331D">
        <w:rPr>
          <w:rFonts w:ascii="Times New Roman" w:hAnsi="Times New Roman"/>
          <w:noProof w:val="0"/>
          <w:sz w:val="24"/>
          <w:szCs w:val="24"/>
        </w:rPr>
        <w:lastRenderedPageBreak/>
        <w:t>najneskôr 7 (sedem) dní pred plánovaným použitím nového Subdodávateľa</w:t>
      </w:r>
      <w:r>
        <w:rPr>
          <w:rFonts w:ascii="Times New Roman" w:hAnsi="Times New Roman"/>
          <w:noProof w:val="0"/>
          <w:sz w:val="24"/>
          <w:szCs w:val="24"/>
        </w:rPr>
        <w:t>, pričom Objednávateľ súhlas bezdôvodne neodoprie</w:t>
      </w:r>
      <w:r w:rsidRPr="0030331D">
        <w:rPr>
          <w:rFonts w:ascii="Times New Roman" w:hAnsi="Times New Roman"/>
          <w:noProof w:val="0"/>
          <w:sz w:val="24"/>
          <w:szCs w:val="24"/>
        </w:rPr>
        <w:t>.</w:t>
      </w:r>
    </w:p>
    <w:p w14:paraId="41FE7636"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 xml:space="preserve">Zhotoviteľ je povinný oznámiť Objednávateľovi akúkoľvek zmenu údajov o Subdodávateľovi uvedenom v Prílohe č. 4 tejto Servisnej zmluvy, resp. zmenenom/ doplnenom podľa bodu 11.3 tejto Servisnej zmluvy, a to bezodkladne, najneskôr však do 3 (troch) dní, odkedy k zmene údajov došlo. </w:t>
      </w:r>
    </w:p>
    <w:p w14:paraId="5A09C02B" w14:textId="77777777" w:rsidR="00CC2211" w:rsidRPr="005614E9"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Zhotoviteľ je povinný zabezpečiť, aby jeho Subdodávatelia</w:t>
      </w:r>
      <w:r w:rsidRPr="005614E9">
        <w:rPr>
          <w:rFonts w:ascii="Times New Roman" w:hAnsi="Times New Roman"/>
          <w:noProof w:val="0"/>
          <w:sz w:val="24"/>
          <w:szCs w:val="24"/>
        </w:rPr>
        <w:t xml:space="preserve"> a subdodávatelia v zmysle § 2 ods. 1 písm. a) bod 7 Zákona o registri partnerov verejného sektora, ktorým v súvislosti s touto Servisnou zmluvou vznikla povinnosť zápisu do Registra partnerov verejného sektora boli riadne, včas a po celú dobu trvania tejto Servisnej zmluvy zapísaný do Registra</w:t>
      </w:r>
      <w:r>
        <w:rPr>
          <w:rFonts w:ascii="Times New Roman" w:hAnsi="Times New Roman"/>
          <w:noProof w:val="0"/>
          <w:sz w:val="24"/>
          <w:szCs w:val="24"/>
        </w:rPr>
        <w:t xml:space="preserve"> </w:t>
      </w:r>
      <w:r w:rsidRPr="005614E9">
        <w:rPr>
          <w:rFonts w:ascii="Times New Roman" w:hAnsi="Times New Roman"/>
          <w:noProof w:val="0"/>
          <w:sz w:val="24"/>
          <w:szCs w:val="24"/>
        </w:rPr>
        <w:t>partnerov verejného sektora.</w:t>
      </w:r>
    </w:p>
    <w:p w14:paraId="431E278F" w14:textId="77777777" w:rsidR="00CC2211" w:rsidRPr="0030331D" w:rsidRDefault="00CC2211" w:rsidP="00CC2211">
      <w:pPr>
        <w:pStyle w:val="Odstavec"/>
        <w:rPr>
          <w:rFonts w:ascii="Times New Roman" w:hAnsi="Times New Roman"/>
          <w:noProof w:val="0"/>
          <w:sz w:val="24"/>
          <w:szCs w:val="24"/>
        </w:rPr>
      </w:pPr>
      <w:r>
        <w:rPr>
          <w:rFonts w:ascii="Times New Roman" w:hAnsi="Times New Roman"/>
          <w:noProof w:val="0"/>
          <w:sz w:val="24"/>
          <w:szCs w:val="24"/>
        </w:rPr>
        <w:t>Zhotoviteľ</w:t>
      </w:r>
      <w:r w:rsidRPr="005614E9">
        <w:rPr>
          <w:rFonts w:ascii="Times New Roman" w:hAnsi="Times New Roman"/>
          <w:noProof w:val="0"/>
          <w:sz w:val="24"/>
          <w:szCs w:val="24"/>
        </w:rPr>
        <w:t xml:space="preserve"> je povinný na plnenie tejto Servisnej zmluvy použiť expertov, prostredníctvom ktorých preukazoval splnenie podmienok účasti vo verejnom obstarávaní a ktorí splnili podmienky </w:t>
      </w:r>
      <w:r w:rsidRPr="0030331D">
        <w:rPr>
          <w:rFonts w:ascii="Times New Roman" w:hAnsi="Times New Roman"/>
          <w:noProof w:val="0"/>
          <w:sz w:val="24"/>
          <w:szCs w:val="24"/>
        </w:rPr>
        <w:t>účasti určené Objednávateľom podľa § 34 ods. 1 písm. g) zákona č. 343/2015 Z. z. o verejnom obstarávaní a o zmene a doplnení niektorých zákonov, a to počas doby trvania Servisnej zmluvy. Zoznam expertov podľa predchádzajúcej vety tvorí ako Príloha č. 5 neoddeliteľnú súčasť tejto Servisnej zmluvy, pričom Zhotoviteľ je povinný tento zoznam aktualizovať, a to po predchádzajúcom schválení zmeny experta zo strany Objednávateľa v zmysle nasledujúceho bodu tohto článku Servisnej zmluvy. Aktuálny zoznam expertov je Zhotoviteľ povinný zaslať Objednávateľovi elektronicky bezodkladne po schválení zmeny.</w:t>
      </w:r>
    </w:p>
    <w:p w14:paraId="76E06F0A"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Zhotoviteľ je povinný vyžiadať si vopred písomný súhlas Objednávateľa, týkajúci sa zmeny expertov, ktorých používa na realizáciu tejto Servisnej zmluvy. V prípade, ak niektorý z expertov ukončí spoluprácu so Zhotoviteľom, v prípade úmrtia experta alebo v inom relevantnom prípade, ktorý zabraňuje expertovi riadne vykonávať plnenie tejto Servisnej zmluvy, je Zhotoviteľ povinný o tejto skutočnosti bez zbytočného odkladu písomne informovať Objednávateľa. Zhotoviteľ sa zaväzuje, že bude mať na realizáciu plnenia k dispozícii minimálne taký počet expertov,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písomný súhlas pri zmene experta predloží Zhotoviteľ v písomnej forme spolu s dokladmi preukazujúcimi splnenie predmetných minimálnych požiadaviek na expertov pred ich nástupom na výkon činností podľa tejto Servisnej zmluvy. Po kladnom stanovisku Objednávateľa môže príslušný expert začať vykonávať príslušné činnosti v rámci plnenia tejto Servisnej zmluvy.</w:t>
      </w:r>
    </w:p>
    <w:p w14:paraId="1B10C786" w14:textId="77777777" w:rsidR="00CC2211" w:rsidRPr="0030331D" w:rsidRDefault="00CC2211" w:rsidP="00CC2211">
      <w:pPr>
        <w:pStyle w:val="Odstavec"/>
        <w:rPr>
          <w:rFonts w:ascii="Times New Roman" w:hAnsi="Times New Roman"/>
          <w:noProof w:val="0"/>
          <w:sz w:val="24"/>
          <w:szCs w:val="24"/>
        </w:rPr>
      </w:pPr>
      <w:r w:rsidRPr="0030331D">
        <w:rPr>
          <w:rFonts w:ascii="Times New Roman" w:hAnsi="Times New Roman"/>
          <w:noProof w:val="0"/>
          <w:sz w:val="24"/>
          <w:szCs w:val="24"/>
        </w:rPr>
        <w:t>Pre zamedzenie pochybností, v prípade aktualizácie Prílohy č. 4, t. j. zmena údajov o Subdodávateľoch, resp. zmena a/alebo doplnenie Subdodávateľa, ako ani v prípade aktualizácie Prílohy č. 5, t. j. zmena údajov o kľúčových expertoch, resp. zmena a/alebo doplnenie kľúčového experta, nie je potrebné vyhotoviť  dodatok k tejto Servisnej zmluve.</w:t>
      </w:r>
    </w:p>
    <w:p w14:paraId="6DC320F1" w14:textId="77777777" w:rsidR="00CC2211" w:rsidRPr="0030331D" w:rsidRDefault="00CC2211" w:rsidP="00CC2211">
      <w:pPr>
        <w:pStyle w:val="Odstavec"/>
        <w:numPr>
          <w:ilvl w:val="0"/>
          <w:numId w:val="0"/>
        </w:numPr>
        <w:ind w:left="567"/>
        <w:rPr>
          <w:rFonts w:ascii="Times New Roman" w:hAnsi="Times New Roman"/>
          <w:noProof w:val="0"/>
          <w:sz w:val="24"/>
          <w:szCs w:val="24"/>
        </w:rPr>
      </w:pPr>
    </w:p>
    <w:p w14:paraId="71D39F68"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045D89C4" w14:textId="791FAF70" w:rsidR="00AD3493" w:rsidRPr="009903F9" w:rsidRDefault="00CC2211" w:rsidP="00AD3493">
      <w:pPr>
        <w:pStyle w:val="Nzov1"/>
        <w:keepNext w:val="0"/>
        <w:keepLines/>
        <w:rPr>
          <w:rFonts w:ascii="Times New Roman" w:hAnsi="Times New Roman" w:cs="Times New Roman"/>
          <w:noProof w:val="0"/>
          <w:sz w:val="24"/>
          <w:szCs w:val="24"/>
        </w:rPr>
      </w:pPr>
      <w:r w:rsidRPr="009903F9">
        <w:rPr>
          <w:rFonts w:ascii="Times New Roman" w:hAnsi="Times New Roman" w:cs="Times New Roman"/>
          <w:noProof w:val="0"/>
          <w:sz w:val="24"/>
          <w:szCs w:val="24"/>
        </w:rPr>
        <w:t>Zodpovednosť za vady a záručná doba</w:t>
      </w:r>
    </w:p>
    <w:p w14:paraId="6ACB4081" w14:textId="77777777" w:rsidR="00CC2211" w:rsidRPr="009903F9" w:rsidRDefault="00CC2211" w:rsidP="00CC2211">
      <w:pPr>
        <w:pStyle w:val="Odstavec"/>
        <w:keepNext w:val="0"/>
        <w:keepLines/>
        <w:rPr>
          <w:rFonts w:ascii="Times New Roman" w:hAnsi="Times New Roman"/>
          <w:noProof w:val="0"/>
          <w:sz w:val="24"/>
          <w:szCs w:val="24"/>
        </w:rPr>
      </w:pPr>
      <w:r>
        <w:rPr>
          <w:rFonts w:ascii="Times New Roman" w:hAnsi="Times New Roman"/>
          <w:noProof w:val="0"/>
          <w:sz w:val="24"/>
          <w:szCs w:val="24"/>
        </w:rPr>
        <w:t>Zhotoviteľ</w:t>
      </w:r>
      <w:r w:rsidRPr="009903F9">
        <w:rPr>
          <w:rFonts w:ascii="Times New Roman" w:hAnsi="Times New Roman"/>
          <w:noProof w:val="0"/>
          <w:sz w:val="24"/>
          <w:szCs w:val="24"/>
        </w:rPr>
        <w:t xml:space="preserve"> zodpovedá za to, že </w:t>
      </w:r>
      <w:r>
        <w:rPr>
          <w:rFonts w:ascii="Times New Roman" w:hAnsi="Times New Roman"/>
          <w:noProof w:val="0"/>
          <w:sz w:val="24"/>
          <w:szCs w:val="24"/>
        </w:rPr>
        <w:t>Služby technickej podpory a údržby a Služby aplikačného rozvoja</w:t>
      </w:r>
      <w:r w:rsidRPr="009903F9">
        <w:rPr>
          <w:rFonts w:ascii="Times New Roman" w:hAnsi="Times New Roman"/>
          <w:noProof w:val="0"/>
          <w:sz w:val="24"/>
          <w:szCs w:val="24"/>
        </w:rPr>
        <w:t xml:space="preserve"> bud</w:t>
      </w:r>
      <w:r>
        <w:rPr>
          <w:rFonts w:ascii="Times New Roman" w:hAnsi="Times New Roman"/>
          <w:noProof w:val="0"/>
          <w:sz w:val="24"/>
          <w:szCs w:val="24"/>
        </w:rPr>
        <w:t>ú</w:t>
      </w:r>
      <w:r w:rsidRPr="009903F9">
        <w:rPr>
          <w:rFonts w:ascii="Times New Roman" w:hAnsi="Times New Roman"/>
          <w:noProof w:val="0"/>
          <w:sz w:val="24"/>
          <w:szCs w:val="24"/>
        </w:rPr>
        <w:t xml:space="preserve"> </w:t>
      </w:r>
      <w:r>
        <w:rPr>
          <w:rFonts w:ascii="Times New Roman" w:hAnsi="Times New Roman"/>
          <w:noProof w:val="0"/>
          <w:sz w:val="24"/>
          <w:szCs w:val="24"/>
        </w:rPr>
        <w:t>vykonávané</w:t>
      </w:r>
      <w:r w:rsidRPr="009903F9">
        <w:rPr>
          <w:rFonts w:ascii="Times New Roman" w:hAnsi="Times New Roman"/>
          <w:noProof w:val="0"/>
          <w:sz w:val="24"/>
          <w:szCs w:val="24"/>
        </w:rPr>
        <w:t xml:space="preserve"> podľa tejto </w:t>
      </w:r>
      <w:r>
        <w:rPr>
          <w:rFonts w:ascii="Times New Roman" w:hAnsi="Times New Roman"/>
          <w:noProof w:val="0"/>
          <w:sz w:val="24"/>
          <w:szCs w:val="24"/>
        </w:rPr>
        <w:t>Servisnej z</w:t>
      </w:r>
      <w:r w:rsidRPr="009903F9">
        <w:rPr>
          <w:rFonts w:ascii="Times New Roman" w:hAnsi="Times New Roman"/>
          <w:noProof w:val="0"/>
          <w:sz w:val="24"/>
          <w:szCs w:val="24"/>
        </w:rPr>
        <w:t>mluvy, technických noriem a všeobecne záväzných právnych predpisov a že počas záručnej doby bud</w:t>
      </w:r>
      <w:r>
        <w:rPr>
          <w:rFonts w:ascii="Times New Roman" w:hAnsi="Times New Roman"/>
          <w:noProof w:val="0"/>
          <w:sz w:val="24"/>
          <w:szCs w:val="24"/>
        </w:rPr>
        <w:t xml:space="preserve">ú </w:t>
      </w:r>
      <w:r w:rsidRPr="009903F9">
        <w:rPr>
          <w:rFonts w:ascii="Times New Roman" w:hAnsi="Times New Roman"/>
          <w:noProof w:val="0"/>
          <w:sz w:val="24"/>
          <w:szCs w:val="24"/>
        </w:rPr>
        <w:t xml:space="preserve">mať </w:t>
      </w:r>
      <w:r>
        <w:rPr>
          <w:rFonts w:ascii="Times New Roman" w:hAnsi="Times New Roman"/>
          <w:noProof w:val="0"/>
          <w:sz w:val="24"/>
          <w:szCs w:val="24"/>
        </w:rPr>
        <w:t>Služby aplikačného rozvoja</w:t>
      </w:r>
      <w:r w:rsidRPr="009903F9">
        <w:rPr>
          <w:rFonts w:ascii="Times New Roman" w:hAnsi="Times New Roman"/>
          <w:noProof w:val="0"/>
          <w:sz w:val="24"/>
          <w:szCs w:val="24"/>
        </w:rPr>
        <w:t xml:space="preserve"> vlastnosti dohodnuté v</w:t>
      </w:r>
      <w:r>
        <w:rPr>
          <w:rFonts w:ascii="Times New Roman" w:hAnsi="Times New Roman"/>
          <w:noProof w:val="0"/>
          <w:sz w:val="24"/>
          <w:szCs w:val="24"/>
        </w:rPr>
        <w:t> Požiadavke na zmenu a Záväznej objednávke</w:t>
      </w:r>
      <w:r w:rsidRPr="009903F9">
        <w:rPr>
          <w:rFonts w:ascii="Times New Roman" w:hAnsi="Times New Roman"/>
          <w:noProof w:val="0"/>
          <w:sz w:val="24"/>
          <w:szCs w:val="24"/>
        </w:rPr>
        <w:t>.</w:t>
      </w:r>
    </w:p>
    <w:p w14:paraId="127689E8" w14:textId="77777777" w:rsidR="00CC2211" w:rsidRPr="009903F9" w:rsidRDefault="00CC2211" w:rsidP="00CC2211">
      <w:pPr>
        <w:pStyle w:val="Odstavec"/>
        <w:keepNext w:val="0"/>
        <w:keepLines/>
        <w:rPr>
          <w:rFonts w:ascii="Times New Roman" w:hAnsi="Times New Roman"/>
          <w:noProof w:val="0"/>
          <w:sz w:val="24"/>
          <w:szCs w:val="24"/>
        </w:rPr>
      </w:pPr>
      <w:r>
        <w:rPr>
          <w:rFonts w:ascii="Times New Roman" w:hAnsi="Times New Roman"/>
          <w:noProof w:val="0"/>
          <w:sz w:val="24"/>
          <w:szCs w:val="24"/>
        </w:rPr>
        <w:lastRenderedPageBreak/>
        <w:t>Zhotoviteľ</w:t>
      </w:r>
      <w:r w:rsidRPr="009903F9">
        <w:rPr>
          <w:rFonts w:ascii="Times New Roman" w:hAnsi="Times New Roman"/>
          <w:noProof w:val="0"/>
          <w:sz w:val="24"/>
          <w:szCs w:val="24"/>
        </w:rPr>
        <w:t xml:space="preserve"> nezodpovedá za chyby pri úpravách alebo opravách, ktoré uskutoční Objednávateľ alebo tretia strana.</w:t>
      </w:r>
    </w:p>
    <w:p w14:paraId="68953244" w14:textId="2FFB53D2"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Zmluvné strany sa dohodli, že počas záručnej doby platia ustanovenia § 436 - § 441 Obchodného zákonníka.</w:t>
      </w:r>
      <w:r w:rsidRPr="009903F9" w:rsidDel="009C738B">
        <w:rPr>
          <w:rFonts w:ascii="Times New Roman" w:hAnsi="Times New Roman"/>
          <w:noProof w:val="0"/>
          <w:sz w:val="24"/>
          <w:szCs w:val="24"/>
        </w:rPr>
        <w:t xml:space="preserve"> </w:t>
      </w:r>
      <w:r w:rsidRPr="009903F9">
        <w:rPr>
          <w:rFonts w:ascii="Times New Roman" w:hAnsi="Times New Roman"/>
          <w:noProof w:val="0"/>
          <w:sz w:val="24"/>
          <w:szCs w:val="24"/>
        </w:rPr>
        <w:t xml:space="preserve">Vady, ktoré vzniknú v záručnej dobe zapríčinením </w:t>
      </w:r>
      <w:r>
        <w:rPr>
          <w:rFonts w:ascii="Times New Roman" w:hAnsi="Times New Roman"/>
          <w:noProof w:val="0"/>
          <w:sz w:val="24"/>
          <w:szCs w:val="24"/>
        </w:rPr>
        <w:t>Zhotoviteľ</w:t>
      </w:r>
      <w:r w:rsidRPr="009903F9">
        <w:rPr>
          <w:rFonts w:ascii="Times New Roman" w:hAnsi="Times New Roman"/>
          <w:noProof w:val="0"/>
          <w:sz w:val="24"/>
          <w:szCs w:val="24"/>
        </w:rPr>
        <w:t xml:space="preserve">a je </w:t>
      </w:r>
      <w:r>
        <w:rPr>
          <w:rFonts w:ascii="Times New Roman" w:hAnsi="Times New Roman"/>
          <w:noProof w:val="0"/>
          <w:sz w:val="24"/>
          <w:szCs w:val="24"/>
        </w:rPr>
        <w:t>Zhotoviteľ</w:t>
      </w:r>
      <w:r w:rsidRPr="009903F9">
        <w:rPr>
          <w:rFonts w:ascii="Times New Roman" w:hAnsi="Times New Roman"/>
          <w:noProof w:val="0"/>
          <w:sz w:val="24"/>
          <w:szCs w:val="24"/>
        </w:rPr>
        <w:t xml:space="preserve"> povinný odstrániť bezodplatne</w:t>
      </w:r>
      <w:r w:rsidR="00B04208">
        <w:rPr>
          <w:rFonts w:ascii="Times New Roman" w:hAnsi="Times New Roman"/>
          <w:noProof w:val="0"/>
          <w:sz w:val="24"/>
          <w:szCs w:val="24"/>
        </w:rPr>
        <w:t>.</w:t>
      </w:r>
    </w:p>
    <w:p w14:paraId="3EB64241" w14:textId="77777777" w:rsidR="00CC2211" w:rsidRPr="001D034C" w:rsidRDefault="00CC2211" w:rsidP="00CC2211">
      <w:pPr>
        <w:pStyle w:val="Odstavec"/>
        <w:keepNext w:val="0"/>
        <w:keepLines/>
        <w:rPr>
          <w:rFonts w:ascii="Times New Roman" w:hAnsi="Times New Roman"/>
          <w:noProof w:val="0"/>
          <w:sz w:val="24"/>
          <w:szCs w:val="24"/>
        </w:rPr>
      </w:pPr>
      <w:r w:rsidRPr="001D034C">
        <w:rPr>
          <w:rFonts w:ascii="Times New Roman" w:hAnsi="Times New Roman"/>
          <w:noProof w:val="0"/>
          <w:sz w:val="24"/>
          <w:szCs w:val="24"/>
        </w:rPr>
        <w:t>Nárok na odstránenie vád Objednávateľ uplatní prostredníctvom SPS v rámci Nástroja riadenia. Vady musia byť primeraným spôsobom zrozumiteľne a dostatočne popísané.</w:t>
      </w:r>
    </w:p>
    <w:p w14:paraId="71189280" w14:textId="45C55C48" w:rsidR="00CC2211" w:rsidRPr="009903F9" w:rsidRDefault="00CC2211" w:rsidP="00CC2211">
      <w:pPr>
        <w:pStyle w:val="Odstavec"/>
        <w:keepNext w:val="0"/>
        <w:keepLines/>
        <w:rPr>
          <w:rFonts w:ascii="Times New Roman" w:hAnsi="Times New Roman"/>
          <w:noProof w:val="0"/>
          <w:sz w:val="24"/>
          <w:szCs w:val="24"/>
        </w:rPr>
      </w:pPr>
      <w:r>
        <w:rPr>
          <w:rFonts w:ascii="Times New Roman" w:hAnsi="Times New Roman"/>
          <w:noProof w:val="0"/>
          <w:sz w:val="24"/>
          <w:szCs w:val="24"/>
        </w:rPr>
        <w:t>Zhotoviteľ</w:t>
      </w:r>
      <w:r w:rsidRPr="009903F9">
        <w:rPr>
          <w:rFonts w:ascii="Times New Roman" w:hAnsi="Times New Roman"/>
          <w:noProof w:val="0"/>
          <w:sz w:val="24"/>
          <w:szCs w:val="24"/>
        </w:rPr>
        <w:t xml:space="preserve"> sa zaväzuje, že v každom konkrétnom prípade riadne reklamovanú vadu odstráni spôsobom a v </w:t>
      </w:r>
      <w:r>
        <w:rPr>
          <w:rFonts w:ascii="Times New Roman" w:hAnsi="Times New Roman"/>
          <w:noProof w:val="0"/>
          <w:sz w:val="24"/>
          <w:szCs w:val="24"/>
        </w:rPr>
        <w:t>lehote</w:t>
      </w:r>
      <w:r w:rsidRPr="009903F9">
        <w:rPr>
          <w:rFonts w:ascii="Times New Roman" w:hAnsi="Times New Roman"/>
          <w:noProof w:val="0"/>
          <w:sz w:val="24"/>
          <w:szCs w:val="24"/>
        </w:rPr>
        <w:t xml:space="preserve"> </w:t>
      </w:r>
      <w:r>
        <w:rPr>
          <w:rFonts w:ascii="Times New Roman" w:hAnsi="Times New Roman"/>
          <w:noProof w:val="0"/>
          <w:sz w:val="24"/>
          <w:szCs w:val="24"/>
        </w:rPr>
        <w:t>definovanej v bode 4.4</w:t>
      </w:r>
      <w:r w:rsidRPr="009903F9">
        <w:rPr>
          <w:rFonts w:ascii="Times New Roman" w:hAnsi="Times New Roman"/>
          <w:noProof w:val="0"/>
          <w:sz w:val="24"/>
          <w:szCs w:val="24"/>
        </w:rPr>
        <w:t>.</w:t>
      </w:r>
      <w:r>
        <w:rPr>
          <w:rFonts w:ascii="Times New Roman" w:hAnsi="Times New Roman"/>
          <w:noProof w:val="0"/>
          <w:sz w:val="24"/>
          <w:szCs w:val="24"/>
        </w:rPr>
        <w:t xml:space="preserve"> tejto zmluvy.</w:t>
      </w:r>
    </w:p>
    <w:p w14:paraId="56B91F00" w14:textId="036DDE05"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 xml:space="preserve">Záručná doba na </w:t>
      </w:r>
      <w:r>
        <w:rPr>
          <w:rFonts w:ascii="Times New Roman" w:hAnsi="Times New Roman"/>
          <w:noProof w:val="0"/>
          <w:sz w:val="24"/>
          <w:szCs w:val="24"/>
        </w:rPr>
        <w:t>Služby aplikačného rozvoja</w:t>
      </w:r>
      <w:r w:rsidRPr="001D034C">
        <w:rPr>
          <w:rFonts w:ascii="Times New Roman" w:hAnsi="Times New Roman"/>
          <w:noProof w:val="0"/>
          <w:sz w:val="24"/>
          <w:szCs w:val="24"/>
        </w:rPr>
        <w:t xml:space="preserve"> </w:t>
      </w:r>
      <w:r w:rsidRPr="009903F9">
        <w:rPr>
          <w:rFonts w:ascii="Times New Roman" w:hAnsi="Times New Roman"/>
          <w:noProof w:val="0"/>
          <w:sz w:val="24"/>
          <w:szCs w:val="24"/>
        </w:rPr>
        <w:t xml:space="preserve">je </w:t>
      </w:r>
      <w:r>
        <w:rPr>
          <w:rFonts w:ascii="Times New Roman" w:hAnsi="Times New Roman"/>
          <w:noProof w:val="0"/>
          <w:sz w:val="24"/>
          <w:szCs w:val="24"/>
        </w:rPr>
        <w:t>1</w:t>
      </w:r>
      <w:r w:rsidRPr="009903F9">
        <w:rPr>
          <w:rFonts w:ascii="Times New Roman" w:hAnsi="Times New Roman"/>
          <w:noProof w:val="0"/>
          <w:sz w:val="24"/>
          <w:szCs w:val="24"/>
        </w:rPr>
        <w:t>2 mesia</w:t>
      </w:r>
      <w:r>
        <w:rPr>
          <w:rFonts w:ascii="Times New Roman" w:hAnsi="Times New Roman"/>
          <w:noProof w:val="0"/>
          <w:sz w:val="24"/>
          <w:szCs w:val="24"/>
        </w:rPr>
        <w:t>cov, s tým, že v tejto dobe budú</w:t>
      </w:r>
      <w:r w:rsidRPr="009903F9">
        <w:rPr>
          <w:rFonts w:ascii="Times New Roman" w:hAnsi="Times New Roman"/>
          <w:noProof w:val="0"/>
          <w:sz w:val="24"/>
          <w:szCs w:val="24"/>
        </w:rPr>
        <w:t xml:space="preserve"> </w:t>
      </w:r>
      <w:r>
        <w:rPr>
          <w:rFonts w:ascii="Times New Roman" w:hAnsi="Times New Roman"/>
          <w:noProof w:val="0"/>
          <w:sz w:val="24"/>
          <w:szCs w:val="24"/>
        </w:rPr>
        <w:t>Služby aplikačného rozvoja</w:t>
      </w:r>
      <w:r w:rsidRPr="009903F9">
        <w:rPr>
          <w:rFonts w:ascii="Times New Roman" w:hAnsi="Times New Roman"/>
          <w:noProof w:val="0"/>
          <w:sz w:val="24"/>
          <w:szCs w:val="24"/>
        </w:rPr>
        <w:t xml:space="preserve"> spôsobilé na použitie na účel zodpovedajúci </w:t>
      </w:r>
      <w:r>
        <w:rPr>
          <w:rFonts w:ascii="Times New Roman" w:hAnsi="Times New Roman"/>
          <w:noProof w:val="0"/>
          <w:sz w:val="24"/>
          <w:szCs w:val="24"/>
        </w:rPr>
        <w:t>ich</w:t>
      </w:r>
      <w:r w:rsidRPr="009903F9">
        <w:rPr>
          <w:rFonts w:ascii="Times New Roman" w:hAnsi="Times New Roman"/>
          <w:noProof w:val="0"/>
          <w:sz w:val="24"/>
          <w:szCs w:val="24"/>
        </w:rPr>
        <w:t xml:space="preserve"> určeniu. Záručná doba začne plynúť, keď vytvorenie jednotlivých </w:t>
      </w:r>
      <w:r>
        <w:rPr>
          <w:rFonts w:ascii="Times New Roman" w:hAnsi="Times New Roman"/>
          <w:noProof w:val="0"/>
          <w:sz w:val="24"/>
          <w:szCs w:val="24"/>
        </w:rPr>
        <w:t>Služieb aplikačného rozvoja</w:t>
      </w:r>
      <w:r w:rsidRPr="009903F9">
        <w:rPr>
          <w:rFonts w:ascii="Times New Roman" w:hAnsi="Times New Roman"/>
          <w:noProof w:val="0"/>
          <w:sz w:val="24"/>
          <w:szCs w:val="24"/>
        </w:rPr>
        <w:t xml:space="preserve"> a ich </w:t>
      </w:r>
      <w:r>
        <w:rPr>
          <w:rFonts w:ascii="Times New Roman" w:hAnsi="Times New Roman"/>
          <w:noProof w:val="0"/>
          <w:sz w:val="24"/>
          <w:szCs w:val="24"/>
        </w:rPr>
        <w:t>nasadenie</w:t>
      </w:r>
      <w:r w:rsidRPr="009903F9">
        <w:rPr>
          <w:rFonts w:ascii="Times New Roman" w:hAnsi="Times New Roman"/>
          <w:noProof w:val="0"/>
          <w:sz w:val="24"/>
          <w:szCs w:val="24"/>
        </w:rPr>
        <w:t xml:space="preserve"> do produkčnej prevádzky bude odovzdané Objednávateľovi. </w:t>
      </w:r>
    </w:p>
    <w:p w14:paraId="16E72F6D" w14:textId="74AE8EFA" w:rsidR="00CC2211"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67B00BAC" w14:textId="67BCB341" w:rsidR="00AD3493" w:rsidRDefault="00AD3493" w:rsidP="00CC2211">
      <w:pPr>
        <w:pStyle w:val="Odsekzoznamu"/>
        <w:spacing w:after="120"/>
        <w:ind w:left="567"/>
        <w:jc w:val="both"/>
        <w:rPr>
          <w:rFonts w:ascii="Times New Roman" w:eastAsia="Times New Roman" w:hAnsi="Times New Roman" w:cs="Times New Roman"/>
          <w:sz w:val="24"/>
          <w:szCs w:val="24"/>
          <w:lang w:eastAsia="sk-SK"/>
        </w:rPr>
      </w:pPr>
    </w:p>
    <w:p w14:paraId="5C098628" w14:textId="137AC5D9" w:rsidR="00AD3493" w:rsidRPr="009903F9" w:rsidRDefault="00AD3493" w:rsidP="00CC2211">
      <w:pPr>
        <w:pStyle w:val="Odsekzoznamu"/>
        <w:spacing w:after="120"/>
        <w:ind w:left="567"/>
        <w:jc w:val="both"/>
        <w:rPr>
          <w:rFonts w:ascii="Times New Roman" w:eastAsia="Times New Roman" w:hAnsi="Times New Roman" w:cs="Times New Roman"/>
          <w:sz w:val="24"/>
          <w:szCs w:val="24"/>
          <w:lang w:eastAsia="sk-SK"/>
        </w:rPr>
      </w:pPr>
    </w:p>
    <w:p w14:paraId="3E1315B4"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7D348190" w14:textId="746C8E9C" w:rsidR="00CC2211" w:rsidRDefault="00CC2211" w:rsidP="00CC2211">
      <w:pPr>
        <w:pStyle w:val="Nzov1"/>
        <w:keepNext w:val="0"/>
        <w:keepLines/>
        <w:rPr>
          <w:rFonts w:ascii="Times New Roman" w:hAnsi="Times New Roman" w:cs="Times New Roman"/>
          <w:noProof w:val="0"/>
          <w:sz w:val="24"/>
          <w:szCs w:val="24"/>
        </w:rPr>
      </w:pPr>
      <w:bookmarkStart w:id="1" w:name="članok12"/>
      <w:r w:rsidRPr="009903F9">
        <w:rPr>
          <w:rFonts w:ascii="Times New Roman" w:hAnsi="Times New Roman" w:cs="Times New Roman"/>
          <w:noProof w:val="0"/>
          <w:sz w:val="24"/>
          <w:szCs w:val="24"/>
        </w:rPr>
        <w:t xml:space="preserve">Zodpovednosť za </w:t>
      </w:r>
      <w:r w:rsidRPr="002E5F78">
        <w:rPr>
          <w:rFonts w:ascii="Times New Roman" w:hAnsi="Times New Roman" w:cs="Times New Roman"/>
          <w:noProof w:val="0"/>
          <w:sz w:val="24"/>
          <w:szCs w:val="24"/>
        </w:rPr>
        <w:t>škod</w:t>
      </w:r>
      <w:r w:rsidR="008A28B1" w:rsidRPr="002E5F78">
        <w:rPr>
          <w:rFonts w:ascii="Times New Roman" w:hAnsi="Times New Roman" w:cs="Times New Roman"/>
          <w:noProof w:val="0"/>
          <w:sz w:val="24"/>
          <w:szCs w:val="24"/>
        </w:rPr>
        <w:t>u</w:t>
      </w:r>
      <w:bookmarkEnd w:id="1"/>
      <w:r w:rsidRPr="002E5F78">
        <w:rPr>
          <w:rFonts w:ascii="Times New Roman" w:hAnsi="Times New Roman" w:cs="Times New Roman"/>
          <w:noProof w:val="0"/>
          <w:sz w:val="24"/>
          <w:szCs w:val="24"/>
        </w:rPr>
        <w:t xml:space="preserve"> </w:t>
      </w:r>
    </w:p>
    <w:p w14:paraId="03A7EDF6" w14:textId="77777777" w:rsidR="00AD3493" w:rsidRPr="002E5F78" w:rsidRDefault="00AD3493" w:rsidP="00CC2211">
      <w:pPr>
        <w:pStyle w:val="Nzov1"/>
        <w:keepNext w:val="0"/>
        <w:keepLines/>
        <w:rPr>
          <w:rFonts w:ascii="Times New Roman" w:hAnsi="Times New Roman" w:cs="Times New Roman"/>
          <w:noProof w:val="0"/>
          <w:sz w:val="24"/>
          <w:szCs w:val="24"/>
        </w:rPr>
      </w:pPr>
    </w:p>
    <w:p w14:paraId="625B7615" w14:textId="132B5587" w:rsidR="00CC2211" w:rsidRPr="002E5F78" w:rsidRDefault="00CC2211" w:rsidP="00CC2211">
      <w:pPr>
        <w:pStyle w:val="Odstavec"/>
        <w:keepNext w:val="0"/>
        <w:keepLines/>
        <w:rPr>
          <w:rFonts w:ascii="Times New Roman" w:hAnsi="Times New Roman"/>
          <w:noProof w:val="0"/>
          <w:sz w:val="24"/>
          <w:szCs w:val="24"/>
        </w:rPr>
      </w:pPr>
      <w:r w:rsidRPr="002E5F78">
        <w:rPr>
          <w:rFonts w:ascii="Times New Roman" w:hAnsi="Times New Roman"/>
          <w:noProof w:val="0"/>
          <w:sz w:val="24"/>
          <w:szCs w:val="24"/>
        </w:rPr>
        <w:t xml:space="preserve">Každá zo strán zodpovedá za spôsobenú škodu v rámci platných právnych predpisov a tejto Servisnej zmluvy. </w:t>
      </w:r>
      <w:r w:rsidR="00035717" w:rsidRPr="002E5F78">
        <w:rPr>
          <w:rFonts w:ascii="Times New Roman" w:hAnsi="Times New Roman"/>
          <w:noProof w:val="0"/>
          <w:sz w:val="24"/>
          <w:szCs w:val="24"/>
        </w:rPr>
        <w:t>Zmluvné strany</w:t>
      </w:r>
      <w:r w:rsidRPr="002E5F78">
        <w:rPr>
          <w:rFonts w:ascii="Times New Roman" w:hAnsi="Times New Roman"/>
          <w:noProof w:val="0"/>
          <w:sz w:val="24"/>
          <w:szCs w:val="24"/>
        </w:rPr>
        <w:t xml:space="preserve"> sa zaväzujú k vyvinutiu maximálneho úsilia k predchádzaniu škodám a k minimalizácii vzniknutých škôd.</w:t>
      </w:r>
    </w:p>
    <w:p w14:paraId="69CDFEBC" w14:textId="4F240FA3" w:rsidR="00CC2211" w:rsidRPr="002E5F78" w:rsidRDefault="00CC2211" w:rsidP="00CC2211">
      <w:pPr>
        <w:pStyle w:val="Odstavec"/>
        <w:keepNext w:val="0"/>
        <w:keepLines/>
        <w:rPr>
          <w:rFonts w:ascii="Times New Roman" w:hAnsi="Times New Roman"/>
          <w:noProof w:val="0"/>
          <w:sz w:val="24"/>
          <w:szCs w:val="24"/>
        </w:rPr>
      </w:pPr>
      <w:r w:rsidRPr="002E5F78">
        <w:rPr>
          <w:rFonts w:ascii="Times New Roman" w:hAnsi="Times New Roman"/>
          <w:noProof w:val="0"/>
          <w:sz w:val="24"/>
          <w:szCs w:val="24"/>
        </w:rPr>
        <w:t xml:space="preserve">Zmluvné strany sa zaväzujú upozorniť </w:t>
      </w:r>
      <w:r w:rsidR="00B86FB4" w:rsidRPr="002E5F78">
        <w:rPr>
          <w:rFonts w:ascii="Times New Roman" w:hAnsi="Times New Roman"/>
          <w:noProof w:val="0"/>
          <w:sz w:val="24"/>
          <w:szCs w:val="24"/>
        </w:rPr>
        <w:t>zhotoviteľa, resp. objednávateľa</w:t>
      </w:r>
      <w:r w:rsidRPr="002E5F78">
        <w:rPr>
          <w:rFonts w:ascii="Times New Roman" w:hAnsi="Times New Roman"/>
          <w:noProof w:val="0"/>
          <w:sz w:val="24"/>
          <w:szCs w:val="24"/>
        </w:rPr>
        <w:t xml:space="preserve"> bez zbytočného odkladu na vzniknuté okolnosti vylučujúce zodpovednosť brániace riadnemu plneniu tejto Zmluvy. Zmluvné strany sa zaväzujú k vyvinutiu maximálneho úsilia k odvráteniu a prekonaniu okolností vylučujúcich zodpovednosť. Zmluvné strany sa dohodli, že ak </w:t>
      </w:r>
      <w:r w:rsidR="00154957" w:rsidRPr="002E5F78">
        <w:rPr>
          <w:rFonts w:ascii="Times New Roman" w:hAnsi="Times New Roman"/>
          <w:noProof w:val="0"/>
          <w:sz w:val="24"/>
          <w:szCs w:val="24"/>
        </w:rPr>
        <w:t>objednávateľ, resp. zhotoviteľ</w:t>
      </w:r>
      <w:r w:rsidRPr="002E5F78">
        <w:rPr>
          <w:rFonts w:ascii="Times New Roman" w:hAnsi="Times New Roman"/>
          <w:noProof w:val="0"/>
          <w:sz w:val="24"/>
          <w:szCs w:val="24"/>
        </w:rPr>
        <w:t xml:space="preserve"> bude mať informáciu o akejkoľvek skutočnosti alebo okolnosti, ktorá by mohla byť spôsobilá priamo či nepriamo zmariť alebo podstatne sťažiť plnenie tejto  zmluvy, je </w:t>
      </w:r>
      <w:r w:rsidR="00154957" w:rsidRPr="002E5F78">
        <w:rPr>
          <w:rFonts w:ascii="Times New Roman" w:hAnsi="Times New Roman"/>
          <w:noProof w:val="0"/>
          <w:sz w:val="24"/>
          <w:szCs w:val="24"/>
        </w:rPr>
        <w:t>povinný</w:t>
      </w:r>
      <w:r w:rsidRPr="002E5F78">
        <w:rPr>
          <w:rFonts w:ascii="Times New Roman" w:hAnsi="Times New Roman"/>
          <w:noProof w:val="0"/>
          <w:sz w:val="24"/>
          <w:szCs w:val="24"/>
        </w:rPr>
        <w:t xml:space="preserve"> okamžite o tejto skutočnosti alebo okolnosti vyrozumieť </w:t>
      </w:r>
      <w:r w:rsidR="00154957" w:rsidRPr="002E5F78">
        <w:rPr>
          <w:rFonts w:ascii="Times New Roman" w:hAnsi="Times New Roman"/>
          <w:noProof w:val="0"/>
          <w:sz w:val="24"/>
          <w:szCs w:val="24"/>
        </w:rPr>
        <w:t>objednávateľa, resp. zhotoviteľa</w:t>
      </w:r>
      <w:r w:rsidRPr="002E5F78">
        <w:rPr>
          <w:rFonts w:ascii="Times New Roman" w:hAnsi="Times New Roman"/>
          <w:noProof w:val="0"/>
          <w:sz w:val="24"/>
          <w:szCs w:val="24"/>
        </w:rPr>
        <w:t>.</w:t>
      </w:r>
    </w:p>
    <w:p w14:paraId="1EB25CD9" w14:textId="64465951" w:rsidR="00CC2211" w:rsidRPr="009903F9" w:rsidRDefault="00CC2211" w:rsidP="00CC2211">
      <w:pPr>
        <w:pStyle w:val="Odstavec"/>
        <w:keepNext w:val="0"/>
        <w:keepLines/>
        <w:rPr>
          <w:rFonts w:ascii="Times New Roman" w:hAnsi="Times New Roman"/>
          <w:noProof w:val="0"/>
          <w:sz w:val="24"/>
          <w:szCs w:val="24"/>
        </w:rPr>
      </w:pPr>
      <w:r w:rsidRPr="002E5F78">
        <w:rPr>
          <w:rFonts w:ascii="Times New Roman" w:hAnsi="Times New Roman"/>
          <w:noProof w:val="0"/>
          <w:sz w:val="24"/>
          <w:szCs w:val="24"/>
        </w:rPr>
        <w:t xml:space="preserve">Nárok na náhradu škody </w:t>
      </w:r>
      <w:r w:rsidR="00351EB1" w:rsidRPr="002E5F78">
        <w:rPr>
          <w:rFonts w:ascii="Times New Roman" w:hAnsi="Times New Roman"/>
          <w:noProof w:val="0"/>
          <w:sz w:val="24"/>
          <w:szCs w:val="24"/>
        </w:rPr>
        <w:t>objednávateľovi, resp. zhotoviteľovi</w:t>
      </w:r>
      <w:r w:rsidRPr="002E5F78">
        <w:rPr>
          <w:rFonts w:ascii="Times New Roman" w:hAnsi="Times New Roman"/>
          <w:noProof w:val="0"/>
          <w:sz w:val="24"/>
          <w:szCs w:val="24"/>
        </w:rPr>
        <w:t xml:space="preserve"> nevzniká, ak k porušeniu zmluvných povinností došlo v dôsledku okolností vylučujúcich zodpovednosť</w:t>
      </w:r>
      <w:r w:rsidRPr="009903F9">
        <w:rPr>
          <w:rFonts w:ascii="Times New Roman" w:hAnsi="Times New Roman"/>
          <w:noProof w:val="0"/>
          <w:sz w:val="24"/>
          <w:szCs w:val="24"/>
        </w:rPr>
        <w:t xml:space="preserve"> v zmysle ustanovenia § 374 Obchodného zákonníka v platnom znení.</w:t>
      </w:r>
    </w:p>
    <w:p w14:paraId="475CD354" w14:textId="77777777" w:rsidR="00AD3493" w:rsidRDefault="00CC2211" w:rsidP="00AD3493">
      <w:pPr>
        <w:pStyle w:val="Odstavec"/>
        <w:keepNext w:val="0"/>
        <w:keepLines/>
        <w:rPr>
          <w:rFonts w:ascii="Times New Roman" w:hAnsi="Times New Roman"/>
          <w:noProof w:val="0"/>
          <w:sz w:val="24"/>
          <w:szCs w:val="24"/>
        </w:rPr>
      </w:pPr>
      <w:r>
        <w:rPr>
          <w:rFonts w:ascii="Times New Roman" w:hAnsi="Times New Roman"/>
          <w:noProof w:val="0"/>
          <w:sz w:val="24"/>
          <w:szCs w:val="24"/>
        </w:rPr>
        <w:t>Zhotoviteľ</w:t>
      </w:r>
      <w:r w:rsidRPr="009903F9">
        <w:rPr>
          <w:rFonts w:ascii="Times New Roman" w:hAnsi="Times New Roman"/>
          <w:noProof w:val="0"/>
          <w:sz w:val="24"/>
          <w:szCs w:val="24"/>
        </w:rPr>
        <w:t xml:space="preserve"> zodpovedá aj za škody na informačnom systému ITMS2014 + ako celku , ktoré boli spôsobené </w:t>
      </w:r>
      <w:r>
        <w:rPr>
          <w:rFonts w:ascii="Times New Roman" w:hAnsi="Times New Roman"/>
          <w:noProof w:val="0"/>
          <w:sz w:val="24"/>
          <w:szCs w:val="24"/>
        </w:rPr>
        <w:t>Zhotoviteľ</w:t>
      </w:r>
      <w:r w:rsidRPr="009903F9">
        <w:rPr>
          <w:rFonts w:ascii="Times New Roman" w:hAnsi="Times New Roman"/>
          <w:noProof w:val="0"/>
          <w:sz w:val="24"/>
          <w:szCs w:val="24"/>
        </w:rPr>
        <w:t xml:space="preserve">om pri vykonávaní </w:t>
      </w:r>
      <w:r>
        <w:rPr>
          <w:rFonts w:ascii="Times New Roman" w:hAnsi="Times New Roman"/>
          <w:noProof w:val="0"/>
          <w:sz w:val="24"/>
          <w:szCs w:val="24"/>
        </w:rPr>
        <w:t>Služieb technickej podpory a údržby a Služieb aplikačného rozvoja</w:t>
      </w:r>
      <w:r w:rsidRPr="009903F9">
        <w:rPr>
          <w:rFonts w:ascii="Times New Roman" w:hAnsi="Times New Roman"/>
          <w:noProof w:val="0"/>
          <w:sz w:val="24"/>
          <w:szCs w:val="24"/>
        </w:rPr>
        <w:t xml:space="preserve"> a/alebo </w:t>
      </w:r>
      <w:r>
        <w:rPr>
          <w:rFonts w:ascii="Times New Roman" w:hAnsi="Times New Roman"/>
          <w:noProof w:val="0"/>
          <w:sz w:val="24"/>
          <w:szCs w:val="24"/>
        </w:rPr>
        <w:t>ich</w:t>
      </w:r>
      <w:r w:rsidRPr="009903F9">
        <w:rPr>
          <w:rFonts w:ascii="Times New Roman" w:hAnsi="Times New Roman"/>
          <w:noProof w:val="0"/>
          <w:sz w:val="24"/>
          <w:szCs w:val="24"/>
        </w:rPr>
        <w:t xml:space="preserve"> odovzdaním.  </w:t>
      </w:r>
    </w:p>
    <w:p w14:paraId="1E7B68F9" w14:textId="13C3533C" w:rsidR="00CC2211" w:rsidRPr="00AD3493" w:rsidRDefault="00CC2211" w:rsidP="00AD3493">
      <w:pPr>
        <w:pStyle w:val="Odstavec"/>
        <w:keepNext w:val="0"/>
        <w:keepLines/>
        <w:rPr>
          <w:rFonts w:ascii="Times New Roman" w:hAnsi="Times New Roman"/>
          <w:noProof w:val="0"/>
          <w:sz w:val="24"/>
          <w:szCs w:val="24"/>
        </w:rPr>
      </w:pPr>
      <w:r w:rsidRPr="00AD3493">
        <w:rPr>
          <w:rFonts w:ascii="Times New Roman" w:hAnsi="Times New Roman"/>
          <w:noProof w:val="0"/>
          <w:sz w:val="24"/>
          <w:szCs w:val="24"/>
        </w:rPr>
        <w:lastRenderedPageBreak/>
        <w:t>Zmluvné strany sa dohodli, že Zhotoviteľ nebude povinný nahradiť škody vzniknuté ako náklady na obnovu poškodených alebo stratených dát a celková výška náhrad škôd, ktorú si Objednávateľ podľa tejto Servisnej zmluvy a/alebo v súvislosti s touto Servisnou zmluvou bude môcť nárokovať a ktorú Zhotoviteľ bude musieť nahradiť môže byť najviac 100 % z celkovej ceny tejto Servisnej zmluvy uvedenej v bode 3.1, a to aj v prípade spôsobenia viacerých škôd, bez ohľadu na ich počet. Objednávateľ uznáva, že v čase vzniku záväzkového vzťahu z tejto Servisnej zmluvy nemôže Zhotoviteľ ako možný dôsledok porušenia jeho povinností pri plnení záväzkov z tejto Servisnej Zmluvy alebo inak v súvislosti s touto Servisnou zmluvou predvídať škody celkovo vyššie ako je uvedené v predchádzajúcej vete.</w:t>
      </w:r>
    </w:p>
    <w:p w14:paraId="7F76ED7F" w14:textId="77777777" w:rsidR="00CC2211" w:rsidRPr="009903F9" w:rsidRDefault="00CC2211" w:rsidP="00CC2211">
      <w:pPr>
        <w:pStyle w:val="Odsekzoznamu"/>
        <w:keepLines/>
        <w:spacing w:after="120"/>
        <w:ind w:left="567"/>
        <w:jc w:val="both"/>
        <w:rPr>
          <w:rFonts w:ascii="Times New Roman" w:eastAsia="Times New Roman" w:hAnsi="Times New Roman" w:cs="Times New Roman"/>
          <w:sz w:val="24"/>
          <w:szCs w:val="24"/>
          <w:lang w:eastAsia="sk-SK"/>
        </w:rPr>
      </w:pPr>
    </w:p>
    <w:p w14:paraId="10822790" w14:textId="77777777" w:rsidR="00CC2211" w:rsidRPr="009903F9" w:rsidRDefault="00CC2211" w:rsidP="00CC2211">
      <w:pPr>
        <w:pStyle w:val="lnok"/>
        <w:keepNext w:val="0"/>
        <w:keepLines/>
        <w:ind w:left="0" w:firstLine="0"/>
        <w:rPr>
          <w:rFonts w:ascii="Times New Roman" w:hAnsi="Times New Roman" w:cs="Times New Roman"/>
          <w:sz w:val="24"/>
          <w:szCs w:val="24"/>
        </w:rPr>
      </w:pPr>
    </w:p>
    <w:p w14:paraId="6C346DB1" w14:textId="50009709" w:rsidR="00CC2211" w:rsidRDefault="00C138D4" w:rsidP="00CC2211">
      <w:pPr>
        <w:pStyle w:val="Nzov1"/>
        <w:keepNext w:val="0"/>
        <w:keepLines/>
        <w:rPr>
          <w:rFonts w:ascii="Times New Roman" w:hAnsi="Times New Roman" w:cs="Times New Roman"/>
          <w:noProof w:val="0"/>
          <w:sz w:val="24"/>
          <w:szCs w:val="24"/>
        </w:rPr>
      </w:pPr>
      <w:r w:rsidRPr="002E5F78">
        <w:rPr>
          <w:rFonts w:ascii="Times New Roman" w:hAnsi="Times New Roman" w:cs="Times New Roman"/>
          <w:noProof w:val="0"/>
          <w:sz w:val="24"/>
          <w:szCs w:val="24"/>
        </w:rPr>
        <w:t>Skončenie platnosti zmluvy</w:t>
      </w:r>
    </w:p>
    <w:p w14:paraId="41AF1467" w14:textId="77777777" w:rsidR="00AD3493" w:rsidRPr="009903F9" w:rsidRDefault="00AD3493" w:rsidP="00CC2211">
      <w:pPr>
        <w:pStyle w:val="Nzov1"/>
        <w:keepNext w:val="0"/>
        <w:keepLines/>
        <w:rPr>
          <w:rFonts w:ascii="Times New Roman" w:hAnsi="Times New Roman" w:cs="Times New Roman"/>
          <w:noProof w:val="0"/>
          <w:sz w:val="24"/>
          <w:szCs w:val="24"/>
        </w:rPr>
      </w:pPr>
    </w:p>
    <w:p w14:paraId="326109DA" w14:textId="3E55C216"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 xml:space="preserve">Od tejto </w:t>
      </w:r>
      <w:r>
        <w:rPr>
          <w:rFonts w:ascii="Times New Roman" w:hAnsi="Times New Roman"/>
          <w:noProof w:val="0"/>
          <w:sz w:val="24"/>
          <w:szCs w:val="24"/>
        </w:rPr>
        <w:t>z</w:t>
      </w:r>
      <w:r w:rsidRPr="009903F9">
        <w:rPr>
          <w:rFonts w:ascii="Times New Roman" w:hAnsi="Times New Roman"/>
          <w:noProof w:val="0"/>
          <w:sz w:val="24"/>
          <w:szCs w:val="24"/>
        </w:rPr>
        <w:t xml:space="preserve">mluvy možno odstúpiť iba v prípadoch uvedených v tomto článku </w:t>
      </w:r>
      <w:r>
        <w:rPr>
          <w:rFonts w:ascii="Times New Roman" w:hAnsi="Times New Roman"/>
          <w:noProof w:val="0"/>
          <w:sz w:val="24"/>
          <w:szCs w:val="24"/>
        </w:rPr>
        <w:t>Servisnej z</w:t>
      </w:r>
      <w:r w:rsidRPr="009903F9">
        <w:rPr>
          <w:rFonts w:ascii="Times New Roman" w:hAnsi="Times New Roman"/>
          <w:noProof w:val="0"/>
          <w:sz w:val="24"/>
          <w:szCs w:val="24"/>
        </w:rPr>
        <w:t xml:space="preserve">mluvy a podľa podmienok uvedených v tomto článku </w:t>
      </w:r>
      <w:r>
        <w:rPr>
          <w:rFonts w:ascii="Times New Roman" w:hAnsi="Times New Roman"/>
          <w:noProof w:val="0"/>
          <w:sz w:val="24"/>
          <w:szCs w:val="24"/>
        </w:rPr>
        <w:t>Servisnej z</w:t>
      </w:r>
      <w:r w:rsidRPr="009903F9">
        <w:rPr>
          <w:rFonts w:ascii="Times New Roman" w:hAnsi="Times New Roman"/>
          <w:noProof w:val="0"/>
          <w:sz w:val="24"/>
          <w:szCs w:val="24"/>
        </w:rPr>
        <w:t>mluvy.</w:t>
      </w:r>
    </w:p>
    <w:p w14:paraId="4FC3AF0F" w14:textId="77777777" w:rsidR="00CC2211" w:rsidRPr="009903F9" w:rsidRDefault="00CC2211" w:rsidP="00CC2211">
      <w:pPr>
        <w:pStyle w:val="Odstavec"/>
        <w:keepNext w:val="0"/>
        <w:keepLines/>
        <w:rPr>
          <w:rFonts w:ascii="Times New Roman" w:hAnsi="Times New Roman"/>
          <w:noProof w:val="0"/>
          <w:sz w:val="24"/>
          <w:szCs w:val="24"/>
        </w:rPr>
      </w:pPr>
      <w:bookmarkStart w:id="2" w:name="odstavec142"/>
      <w:r w:rsidRPr="009903F9">
        <w:rPr>
          <w:rFonts w:ascii="Times New Roman" w:hAnsi="Times New Roman"/>
          <w:noProof w:val="0"/>
          <w:sz w:val="24"/>
          <w:szCs w:val="24"/>
        </w:rPr>
        <w:t xml:space="preserve">Ak </w:t>
      </w:r>
      <w:r>
        <w:rPr>
          <w:rFonts w:ascii="Times New Roman" w:hAnsi="Times New Roman"/>
          <w:noProof w:val="0"/>
          <w:sz w:val="24"/>
          <w:szCs w:val="24"/>
        </w:rPr>
        <w:t>bude Zhotoviteľ</w:t>
      </w:r>
      <w:r w:rsidRPr="009903F9">
        <w:rPr>
          <w:rFonts w:ascii="Times New Roman" w:hAnsi="Times New Roman"/>
          <w:noProof w:val="0"/>
          <w:sz w:val="24"/>
          <w:szCs w:val="24"/>
        </w:rPr>
        <w:t xml:space="preserve"> v omeškaní s </w:t>
      </w:r>
      <w:r>
        <w:rPr>
          <w:rFonts w:ascii="Times New Roman" w:hAnsi="Times New Roman"/>
          <w:noProof w:val="0"/>
          <w:sz w:val="24"/>
          <w:szCs w:val="24"/>
        </w:rPr>
        <w:t>plnením</w:t>
      </w:r>
      <w:r w:rsidRPr="009903F9">
        <w:rPr>
          <w:rFonts w:ascii="Times New Roman" w:hAnsi="Times New Roman"/>
          <w:noProof w:val="0"/>
          <w:sz w:val="24"/>
          <w:szCs w:val="24"/>
        </w:rPr>
        <w:t xml:space="preserve"> </w:t>
      </w:r>
      <w:r>
        <w:rPr>
          <w:rFonts w:ascii="Times New Roman" w:hAnsi="Times New Roman"/>
          <w:noProof w:val="0"/>
          <w:sz w:val="24"/>
          <w:szCs w:val="24"/>
        </w:rPr>
        <w:t xml:space="preserve">Služieb technickej podpory a údržby podľa bodu 4.4 </w:t>
      </w:r>
      <w:r w:rsidRPr="009903F9">
        <w:rPr>
          <w:rFonts w:ascii="Times New Roman" w:hAnsi="Times New Roman"/>
          <w:noProof w:val="0"/>
          <w:sz w:val="24"/>
          <w:szCs w:val="24"/>
        </w:rPr>
        <w:t xml:space="preserve">o viac ako 10 dní a tento záväzok nesplní ani v dodatočnej lehote poskytnutej Objednávateľom v dĺžke najmenej 10 dní, Objednávateľ je oprávnený odstúpiť od tejto </w:t>
      </w:r>
      <w:r>
        <w:rPr>
          <w:rFonts w:ascii="Times New Roman" w:hAnsi="Times New Roman"/>
          <w:noProof w:val="0"/>
          <w:sz w:val="24"/>
          <w:szCs w:val="24"/>
        </w:rPr>
        <w:t>Servisnej z</w:t>
      </w:r>
      <w:r w:rsidRPr="009903F9">
        <w:rPr>
          <w:rFonts w:ascii="Times New Roman" w:hAnsi="Times New Roman"/>
          <w:noProof w:val="0"/>
          <w:sz w:val="24"/>
          <w:szCs w:val="24"/>
        </w:rPr>
        <w:t>mluvy.</w:t>
      </w:r>
    </w:p>
    <w:p w14:paraId="211FBB80" w14:textId="77777777" w:rsidR="00CC2211" w:rsidRPr="009903F9" w:rsidRDefault="00CC2211" w:rsidP="00CC2211">
      <w:pPr>
        <w:pStyle w:val="Odstavec"/>
        <w:keepNext w:val="0"/>
        <w:keepLines/>
        <w:rPr>
          <w:rFonts w:ascii="Times New Roman" w:hAnsi="Times New Roman"/>
          <w:noProof w:val="0"/>
          <w:sz w:val="24"/>
          <w:szCs w:val="24"/>
        </w:rPr>
      </w:pPr>
      <w:r w:rsidRPr="009903F9">
        <w:rPr>
          <w:rFonts w:ascii="Times New Roman" w:hAnsi="Times New Roman"/>
          <w:noProof w:val="0"/>
          <w:sz w:val="24"/>
          <w:szCs w:val="24"/>
        </w:rPr>
        <w:t>Ak</w:t>
      </w:r>
      <w:bookmarkEnd w:id="2"/>
      <w:r w:rsidRPr="009903F9">
        <w:rPr>
          <w:rFonts w:ascii="Times New Roman" w:hAnsi="Times New Roman"/>
          <w:noProof w:val="0"/>
          <w:sz w:val="24"/>
          <w:szCs w:val="24"/>
        </w:rPr>
        <w:t xml:space="preserve"> </w:t>
      </w:r>
      <w:r>
        <w:rPr>
          <w:rFonts w:ascii="Times New Roman" w:hAnsi="Times New Roman"/>
          <w:noProof w:val="0"/>
          <w:sz w:val="24"/>
          <w:szCs w:val="24"/>
        </w:rPr>
        <w:t>bude Zhotoviteľ</w:t>
      </w:r>
      <w:r w:rsidRPr="009903F9">
        <w:rPr>
          <w:rFonts w:ascii="Times New Roman" w:hAnsi="Times New Roman"/>
          <w:noProof w:val="0"/>
          <w:sz w:val="24"/>
          <w:szCs w:val="24"/>
        </w:rPr>
        <w:t xml:space="preserve"> v omeškaní s vytvorením a uvedením </w:t>
      </w:r>
      <w:r>
        <w:rPr>
          <w:rFonts w:ascii="Times New Roman" w:hAnsi="Times New Roman"/>
          <w:noProof w:val="0"/>
          <w:sz w:val="24"/>
          <w:szCs w:val="24"/>
        </w:rPr>
        <w:t>Služieb aplikačného rozvoja</w:t>
      </w:r>
      <w:r w:rsidRPr="009903F9">
        <w:rPr>
          <w:rFonts w:ascii="Times New Roman" w:hAnsi="Times New Roman"/>
          <w:noProof w:val="0"/>
          <w:sz w:val="24"/>
          <w:szCs w:val="24"/>
        </w:rPr>
        <w:t xml:space="preserve"> do produkčnej prevádzky v súlade s harmonogramom </w:t>
      </w:r>
      <w:r>
        <w:rPr>
          <w:rFonts w:ascii="Times New Roman" w:hAnsi="Times New Roman"/>
          <w:noProof w:val="0"/>
          <w:sz w:val="24"/>
          <w:szCs w:val="24"/>
        </w:rPr>
        <w:t>dohodnutým v Požiadavke na zmenu a Záväznej objednávke</w:t>
      </w:r>
      <w:r w:rsidRPr="009903F9">
        <w:rPr>
          <w:rFonts w:ascii="Times New Roman" w:hAnsi="Times New Roman"/>
          <w:noProof w:val="0"/>
          <w:sz w:val="24"/>
          <w:szCs w:val="24"/>
        </w:rPr>
        <w:t xml:space="preserve"> o viac ako 10 dní a tento záväzok nesplní ani v dodatočnej lehote poskytnutej Objednávateľom v dĺžke najmenej 10 dní, Objednávateľ je oprávnený odstúpiť od tejto </w:t>
      </w:r>
      <w:r>
        <w:rPr>
          <w:rFonts w:ascii="Times New Roman" w:hAnsi="Times New Roman"/>
          <w:noProof w:val="0"/>
          <w:sz w:val="24"/>
          <w:szCs w:val="24"/>
        </w:rPr>
        <w:t>Servisnej z</w:t>
      </w:r>
      <w:r w:rsidRPr="009903F9">
        <w:rPr>
          <w:rFonts w:ascii="Times New Roman" w:hAnsi="Times New Roman"/>
          <w:noProof w:val="0"/>
          <w:sz w:val="24"/>
          <w:szCs w:val="24"/>
        </w:rPr>
        <w:t>mluvy.</w:t>
      </w:r>
    </w:p>
    <w:p w14:paraId="5968EA4D" w14:textId="77777777" w:rsidR="00CC2211" w:rsidRPr="009903F9" w:rsidRDefault="00CC2211" w:rsidP="00CC2211">
      <w:pPr>
        <w:pStyle w:val="Odstavec"/>
        <w:keepNext w:val="0"/>
        <w:keepLines/>
        <w:rPr>
          <w:rFonts w:ascii="Times New Roman" w:hAnsi="Times New Roman"/>
          <w:noProof w:val="0"/>
          <w:sz w:val="24"/>
          <w:szCs w:val="24"/>
        </w:rPr>
      </w:pPr>
      <w:bookmarkStart w:id="3" w:name="odstavec144"/>
      <w:r w:rsidRPr="009903F9">
        <w:rPr>
          <w:rFonts w:ascii="Times New Roman" w:hAnsi="Times New Roman"/>
          <w:noProof w:val="0"/>
          <w:sz w:val="24"/>
          <w:szCs w:val="24"/>
        </w:rPr>
        <w:t>Ak</w:t>
      </w:r>
      <w:bookmarkEnd w:id="3"/>
      <w:r w:rsidRPr="009903F9">
        <w:rPr>
          <w:rFonts w:ascii="Times New Roman" w:hAnsi="Times New Roman"/>
          <w:noProof w:val="0"/>
          <w:sz w:val="24"/>
          <w:szCs w:val="24"/>
        </w:rPr>
        <w:t xml:space="preserve"> Objednávateľ bude v omeškaní so zaplatením čiastky fakturovanej </w:t>
      </w:r>
      <w:r>
        <w:rPr>
          <w:rFonts w:ascii="Times New Roman" w:hAnsi="Times New Roman"/>
          <w:noProof w:val="0"/>
          <w:sz w:val="24"/>
          <w:szCs w:val="24"/>
        </w:rPr>
        <w:t>Zhotoviteľ</w:t>
      </w:r>
      <w:r w:rsidRPr="009903F9">
        <w:rPr>
          <w:rFonts w:ascii="Times New Roman" w:hAnsi="Times New Roman"/>
          <w:noProof w:val="0"/>
          <w:sz w:val="24"/>
          <w:szCs w:val="24"/>
        </w:rPr>
        <w:t xml:space="preserve">om podľa tejto </w:t>
      </w:r>
      <w:r>
        <w:rPr>
          <w:rFonts w:ascii="Times New Roman" w:hAnsi="Times New Roman"/>
          <w:noProof w:val="0"/>
          <w:sz w:val="24"/>
          <w:szCs w:val="24"/>
        </w:rPr>
        <w:t xml:space="preserve">Servisnej </w:t>
      </w:r>
      <w:r w:rsidRPr="009903F9">
        <w:rPr>
          <w:rFonts w:ascii="Times New Roman" w:hAnsi="Times New Roman"/>
          <w:noProof w:val="0"/>
          <w:sz w:val="24"/>
          <w:szCs w:val="24"/>
        </w:rPr>
        <w:t xml:space="preserve">Zmluvy o viac ako 30 dní a tento záväzok nesplní ani v dodatočnej lehote poskytnutej </w:t>
      </w:r>
      <w:r>
        <w:rPr>
          <w:rFonts w:ascii="Times New Roman" w:hAnsi="Times New Roman"/>
          <w:noProof w:val="0"/>
          <w:sz w:val="24"/>
          <w:szCs w:val="24"/>
        </w:rPr>
        <w:t>Zhotoviteľ</w:t>
      </w:r>
      <w:r w:rsidRPr="009903F9">
        <w:rPr>
          <w:rFonts w:ascii="Times New Roman" w:hAnsi="Times New Roman"/>
          <w:noProof w:val="0"/>
          <w:sz w:val="24"/>
          <w:szCs w:val="24"/>
        </w:rPr>
        <w:t xml:space="preserve">om v dĺžke najmenej 30 dní, </w:t>
      </w:r>
      <w:r>
        <w:rPr>
          <w:rFonts w:ascii="Times New Roman" w:hAnsi="Times New Roman"/>
          <w:noProof w:val="0"/>
          <w:sz w:val="24"/>
          <w:szCs w:val="24"/>
        </w:rPr>
        <w:t>Zhotoviteľ</w:t>
      </w:r>
      <w:r w:rsidRPr="009903F9">
        <w:rPr>
          <w:rFonts w:ascii="Times New Roman" w:hAnsi="Times New Roman"/>
          <w:noProof w:val="0"/>
          <w:sz w:val="24"/>
          <w:szCs w:val="24"/>
        </w:rPr>
        <w:t xml:space="preserve"> je oprávnený odstúpiť od tejto </w:t>
      </w:r>
      <w:r>
        <w:rPr>
          <w:rFonts w:ascii="Times New Roman" w:hAnsi="Times New Roman"/>
          <w:noProof w:val="0"/>
          <w:sz w:val="24"/>
          <w:szCs w:val="24"/>
        </w:rPr>
        <w:t>Servisnej Z</w:t>
      </w:r>
      <w:r w:rsidRPr="009903F9">
        <w:rPr>
          <w:rFonts w:ascii="Times New Roman" w:hAnsi="Times New Roman"/>
          <w:noProof w:val="0"/>
          <w:sz w:val="24"/>
          <w:szCs w:val="24"/>
        </w:rPr>
        <w:t>mluvy.</w:t>
      </w:r>
    </w:p>
    <w:p w14:paraId="28F16CC8" w14:textId="77777777" w:rsidR="00CC2211" w:rsidRDefault="00CC2211" w:rsidP="00CC2211">
      <w:pPr>
        <w:pStyle w:val="Odstavec"/>
        <w:keepNext w:val="0"/>
        <w:keepLines/>
        <w:rPr>
          <w:rFonts w:ascii="Times New Roman" w:hAnsi="Times New Roman"/>
          <w:noProof w:val="0"/>
          <w:sz w:val="24"/>
          <w:szCs w:val="24"/>
        </w:rPr>
      </w:pPr>
      <w:r w:rsidRPr="001D73AF">
        <w:rPr>
          <w:rFonts w:ascii="Times New Roman" w:hAnsi="Times New Roman"/>
          <w:noProof w:val="0"/>
          <w:sz w:val="24"/>
          <w:szCs w:val="24"/>
        </w:rPr>
        <w:t xml:space="preserve"> </w:t>
      </w:r>
      <w:bookmarkStart w:id="4" w:name="odstavec145"/>
      <w:r w:rsidRPr="001D73AF">
        <w:rPr>
          <w:rFonts w:ascii="Times New Roman" w:hAnsi="Times New Roman"/>
          <w:noProof w:val="0"/>
          <w:sz w:val="24"/>
          <w:szCs w:val="24"/>
        </w:rPr>
        <w:t>Pri</w:t>
      </w:r>
      <w:bookmarkEnd w:id="4"/>
      <w:r w:rsidRPr="001D73AF">
        <w:rPr>
          <w:rFonts w:ascii="Times New Roman" w:hAnsi="Times New Roman"/>
          <w:noProof w:val="0"/>
          <w:sz w:val="24"/>
          <w:szCs w:val="24"/>
        </w:rPr>
        <w:t xml:space="preserve"> odstúpení od </w:t>
      </w:r>
      <w:r>
        <w:rPr>
          <w:rFonts w:ascii="Times New Roman" w:hAnsi="Times New Roman"/>
          <w:noProof w:val="0"/>
          <w:sz w:val="24"/>
          <w:szCs w:val="24"/>
        </w:rPr>
        <w:t>tejto Servisnej z</w:t>
      </w:r>
      <w:r w:rsidRPr="001D73AF">
        <w:rPr>
          <w:rFonts w:ascii="Times New Roman" w:hAnsi="Times New Roman"/>
          <w:noProof w:val="0"/>
          <w:sz w:val="24"/>
          <w:szCs w:val="24"/>
        </w:rPr>
        <w:t xml:space="preserve">mluvy Zmluvné strany nebudú povinné vrátiť plnenia poskytnuté im pred odstúpením od </w:t>
      </w:r>
      <w:r>
        <w:rPr>
          <w:rFonts w:ascii="Times New Roman" w:hAnsi="Times New Roman"/>
          <w:noProof w:val="0"/>
          <w:sz w:val="24"/>
          <w:szCs w:val="24"/>
        </w:rPr>
        <w:t>tejto Servisnej z</w:t>
      </w:r>
      <w:r w:rsidRPr="001D73AF">
        <w:rPr>
          <w:rFonts w:ascii="Times New Roman" w:hAnsi="Times New Roman"/>
          <w:noProof w:val="0"/>
          <w:sz w:val="24"/>
          <w:szCs w:val="24"/>
        </w:rPr>
        <w:t xml:space="preserve">mluvy druhou Zmluvnou stranou a nebudú oprávnené žiadať vrátenie plnení poskytnutých pred odstúpením od </w:t>
      </w:r>
      <w:r>
        <w:rPr>
          <w:rFonts w:ascii="Times New Roman" w:hAnsi="Times New Roman"/>
          <w:noProof w:val="0"/>
          <w:sz w:val="24"/>
          <w:szCs w:val="24"/>
        </w:rPr>
        <w:t>tejto Servisnej z</w:t>
      </w:r>
      <w:r w:rsidRPr="001D73AF">
        <w:rPr>
          <w:rFonts w:ascii="Times New Roman" w:hAnsi="Times New Roman"/>
          <w:noProof w:val="0"/>
          <w:sz w:val="24"/>
          <w:szCs w:val="24"/>
        </w:rPr>
        <w:t xml:space="preserve">mluvy druhej Zmluvnej strane. Nároky Zhotoviteľa na zaplatenie ceny za časti Diela už odovzdané Objednávateľovi nebudú odstúpením od </w:t>
      </w:r>
      <w:r>
        <w:rPr>
          <w:rFonts w:ascii="Times New Roman" w:hAnsi="Times New Roman"/>
          <w:noProof w:val="0"/>
          <w:sz w:val="24"/>
          <w:szCs w:val="24"/>
        </w:rPr>
        <w:t>Servisnej z</w:t>
      </w:r>
      <w:r w:rsidRPr="001D73AF">
        <w:rPr>
          <w:rFonts w:ascii="Times New Roman" w:hAnsi="Times New Roman"/>
          <w:noProof w:val="0"/>
          <w:sz w:val="24"/>
          <w:szCs w:val="24"/>
        </w:rPr>
        <w:t>mluvy dotknuté.</w:t>
      </w:r>
    </w:p>
    <w:p w14:paraId="50E70235" w14:textId="77777777" w:rsidR="00654FD6" w:rsidRPr="005663CE" w:rsidRDefault="00654FD6" w:rsidP="00CC2211">
      <w:pPr>
        <w:pStyle w:val="Odstavec"/>
        <w:keepNext w:val="0"/>
        <w:keepLines/>
        <w:rPr>
          <w:rFonts w:ascii="Times New Roman" w:hAnsi="Times New Roman"/>
          <w:noProof w:val="0"/>
          <w:sz w:val="24"/>
          <w:szCs w:val="24"/>
        </w:rPr>
      </w:pPr>
      <w:r w:rsidRPr="005663CE">
        <w:rPr>
          <w:rFonts w:ascii="Times New Roman" w:hAnsi="Times New Roman"/>
          <w:noProof w:val="0"/>
          <w:sz w:val="24"/>
          <w:szCs w:val="24"/>
        </w:rPr>
        <w:t xml:space="preserve">Odstúpenie od zmluvy realizujú zmluvné strany tak, že písomne doručia toto odstúpenie objednávateľovi, resp. zhotoviteľovi, </w:t>
      </w:r>
      <w:r w:rsidR="00643B2A" w:rsidRPr="005663CE">
        <w:rPr>
          <w:rFonts w:ascii="Times New Roman" w:hAnsi="Times New Roman"/>
          <w:noProof w:val="0"/>
          <w:sz w:val="24"/>
          <w:szCs w:val="24"/>
        </w:rPr>
        <w:t>pričom dňom nasledujúcim</w:t>
      </w:r>
      <w:r w:rsidRPr="005663CE">
        <w:rPr>
          <w:rFonts w:ascii="Times New Roman" w:hAnsi="Times New Roman"/>
          <w:noProof w:val="0"/>
          <w:sz w:val="24"/>
          <w:szCs w:val="24"/>
        </w:rPr>
        <w:t xml:space="preserve"> po doručení </w:t>
      </w:r>
      <w:r w:rsidR="00E062B5" w:rsidRPr="005663CE">
        <w:rPr>
          <w:rFonts w:ascii="Times New Roman" w:hAnsi="Times New Roman"/>
          <w:noProof w:val="0"/>
          <w:sz w:val="24"/>
          <w:szCs w:val="24"/>
        </w:rPr>
        <w:t>tohto odstúpenia</w:t>
      </w:r>
      <w:r w:rsidR="003D20D5" w:rsidRPr="005663CE">
        <w:rPr>
          <w:rFonts w:ascii="Times New Roman" w:hAnsi="Times New Roman"/>
          <w:noProof w:val="0"/>
          <w:sz w:val="24"/>
          <w:szCs w:val="24"/>
        </w:rPr>
        <w:t xml:space="preserve"> končí platnosť</w:t>
      </w:r>
      <w:r w:rsidRPr="005663CE">
        <w:rPr>
          <w:rFonts w:ascii="Times New Roman" w:hAnsi="Times New Roman"/>
          <w:noProof w:val="0"/>
          <w:sz w:val="24"/>
          <w:szCs w:val="24"/>
        </w:rPr>
        <w:t xml:space="preserve"> zmluvy.</w:t>
      </w:r>
    </w:p>
    <w:p w14:paraId="494C8505" w14:textId="77777777" w:rsidR="00BE047A" w:rsidRPr="005663CE" w:rsidRDefault="00BE047A" w:rsidP="00CC2211">
      <w:pPr>
        <w:pStyle w:val="Odstavec"/>
        <w:keepNext w:val="0"/>
        <w:keepLines/>
        <w:rPr>
          <w:rFonts w:ascii="Times New Roman" w:hAnsi="Times New Roman"/>
          <w:noProof w:val="0"/>
          <w:sz w:val="24"/>
          <w:szCs w:val="24"/>
        </w:rPr>
      </w:pPr>
      <w:r w:rsidRPr="005663CE">
        <w:rPr>
          <w:rFonts w:ascii="Times New Roman" w:hAnsi="Times New Roman"/>
          <w:noProof w:val="0"/>
          <w:sz w:val="24"/>
          <w:szCs w:val="24"/>
        </w:rPr>
        <w:t>Okrem toho sa končí platnosť tejto zmluvy aj tak, že objednávateľ, resp. zhotoviteľ podá výpoveď a to z akéhokoľvek dôvodu alebo aj bez jeho uvedenia, pričom prvým dňom kalendárneho mesiaca nasledujúceho po doručení tejto výpovede začne plynúť výpovedná doba, ktorá je dvojmesačná a ktorej posledný deň je zároveň posledným dňom platnosti tejto zmluvy.</w:t>
      </w:r>
    </w:p>
    <w:p w14:paraId="1797DB86" w14:textId="77777777" w:rsidR="00512DF1" w:rsidRPr="005663CE" w:rsidRDefault="00512DF1" w:rsidP="00CC2211">
      <w:pPr>
        <w:pStyle w:val="Odstavec"/>
        <w:keepNext w:val="0"/>
        <w:keepLines/>
        <w:rPr>
          <w:rFonts w:ascii="Times New Roman" w:hAnsi="Times New Roman"/>
          <w:noProof w:val="0"/>
          <w:sz w:val="24"/>
          <w:szCs w:val="24"/>
        </w:rPr>
      </w:pPr>
      <w:r w:rsidRPr="005663CE">
        <w:rPr>
          <w:rFonts w:ascii="Times New Roman" w:hAnsi="Times New Roman"/>
          <w:noProof w:val="0"/>
          <w:sz w:val="24"/>
          <w:szCs w:val="24"/>
        </w:rPr>
        <w:t xml:space="preserve">Ďalej sa zmluvné strany môžu </w:t>
      </w:r>
      <w:r w:rsidR="00812DA3" w:rsidRPr="005663CE">
        <w:rPr>
          <w:rFonts w:ascii="Times New Roman" w:hAnsi="Times New Roman"/>
          <w:noProof w:val="0"/>
          <w:sz w:val="24"/>
          <w:szCs w:val="24"/>
        </w:rPr>
        <w:t>dohodnúť na dni, ktorým sa skončí platnosť tejto zmluvy</w:t>
      </w:r>
      <w:r w:rsidRPr="005663CE">
        <w:rPr>
          <w:rFonts w:ascii="Times New Roman" w:hAnsi="Times New Roman"/>
          <w:noProof w:val="0"/>
          <w:sz w:val="24"/>
          <w:szCs w:val="24"/>
        </w:rPr>
        <w:t>.</w:t>
      </w:r>
    </w:p>
    <w:p w14:paraId="37CD5AD4" w14:textId="54E74C9E" w:rsidR="00CC2211" w:rsidRDefault="00CC2211" w:rsidP="00CC2211">
      <w:pPr>
        <w:pStyle w:val="Odsekzoznamu"/>
        <w:spacing w:after="120"/>
        <w:ind w:left="567"/>
        <w:jc w:val="both"/>
        <w:rPr>
          <w:rFonts w:ascii="Times New Roman" w:eastAsia="Times New Roman" w:hAnsi="Times New Roman" w:cs="Times New Roman"/>
          <w:sz w:val="24"/>
          <w:szCs w:val="24"/>
          <w:lang w:eastAsia="sk-SK"/>
        </w:rPr>
      </w:pPr>
    </w:p>
    <w:p w14:paraId="48732470" w14:textId="77777777" w:rsidR="00AD3493" w:rsidRPr="009903F9" w:rsidRDefault="00AD3493" w:rsidP="00CC2211">
      <w:pPr>
        <w:pStyle w:val="Odsekzoznamu"/>
        <w:spacing w:after="120"/>
        <w:ind w:left="567"/>
        <w:jc w:val="both"/>
        <w:rPr>
          <w:rFonts w:ascii="Times New Roman" w:eastAsia="Times New Roman" w:hAnsi="Times New Roman" w:cs="Times New Roman"/>
          <w:sz w:val="24"/>
          <w:szCs w:val="24"/>
          <w:lang w:eastAsia="sk-SK"/>
        </w:rPr>
      </w:pPr>
    </w:p>
    <w:p w14:paraId="5C2244DD" w14:textId="77777777" w:rsidR="00CC2211" w:rsidRPr="00970F92" w:rsidRDefault="00CC2211" w:rsidP="00CC2211">
      <w:pPr>
        <w:pStyle w:val="lnok"/>
        <w:spacing w:before="0"/>
        <w:ind w:left="0" w:firstLine="0"/>
        <w:rPr>
          <w:rFonts w:ascii="Calibri" w:hAnsi="Calibri"/>
          <w:sz w:val="24"/>
          <w:szCs w:val="24"/>
        </w:rPr>
      </w:pPr>
    </w:p>
    <w:p w14:paraId="29B8C7ED" w14:textId="0449AAC4" w:rsidR="00CC2211" w:rsidRDefault="00CC2211" w:rsidP="00CC2211">
      <w:pPr>
        <w:pStyle w:val="Nzov1"/>
        <w:keepNext w:val="0"/>
        <w:keepLines/>
        <w:rPr>
          <w:rFonts w:ascii="Times New Roman" w:hAnsi="Times New Roman" w:cs="Times New Roman"/>
          <w:noProof w:val="0"/>
          <w:sz w:val="24"/>
          <w:szCs w:val="24"/>
        </w:rPr>
      </w:pPr>
      <w:bookmarkStart w:id="5" w:name="članok15"/>
      <w:r w:rsidRPr="00CA58B5">
        <w:rPr>
          <w:rFonts w:ascii="Times New Roman" w:hAnsi="Times New Roman" w:cs="Times New Roman"/>
          <w:noProof w:val="0"/>
          <w:sz w:val="24"/>
          <w:szCs w:val="24"/>
        </w:rPr>
        <w:t>Osobitné dojednania</w:t>
      </w:r>
      <w:bookmarkEnd w:id="5"/>
    </w:p>
    <w:p w14:paraId="1928DF06" w14:textId="77777777" w:rsidR="00AD3493" w:rsidRPr="00CA58B5" w:rsidRDefault="00AD3493" w:rsidP="00CC2211">
      <w:pPr>
        <w:pStyle w:val="Nzov1"/>
        <w:keepNext w:val="0"/>
        <w:keepLines/>
        <w:rPr>
          <w:rFonts w:ascii="Times New Roman" w:hAnsi="Times New Roman" w:cs="Times New Roman"/>
          <w:noProof w:val="0"/>
          <w:sz w:val="24"/>
          <w:szCs w:val="24"/>
        </w:rPr>
      </w:pPr>
    </w:p>
    <w:p w14:paraId="30DA8951"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Pohľadávky vzniknuté pri plnení tejto </w:t>
      </w:r>
      <w:r>
        <w:rPr>
          <w:rFonts w:ascii="Times New Roman" w:hAnsi="Times New Roman"/>
          <w:noProof w:val="0"/>
          <w:sz w:val="24"/>
          <w:szCs w:val="24"/>
        </w:rPr>
        <w:t>Servisnej z</w:t>
      </w:r>
      <w:r w:rsidRPr="00766189">
        <w:rPr>
          <w:rFonts w:ascii="Times New Roman" w:hAnsi="Times New Roman"/>
          <w:noProof w:val="0"/>
          <w:sz w:val="24"/>
          <w:szCs w:val="24"/>
        </w:rPr>
        <w:t xml:space="preserve">mluvy alebo akokoľvek inak v súvislosti s touto </w:t>
      </w:r>
      <w:r>
        <w:rPr>
          <w:rFonts w:ascii="Times New Roman" w:hAnsi="Times New Roman"/>
          <w:noProof w:val="0"/>
          <w:sz w:val="24"/>
          <w:szCs w:val="24"/>
        </w:rPr>
        <w:t>Servisnou z</w:t>
      </w:r>
      <w:r w:rsidRPr="00766189">
        <w:rPr>
          <w:rFonts w:ascii="Times New Roman" w:hAnsi="Times New Roman"/>
          <w:noProof w:val="0"/>
          <w:sz w:val="24"/>
          <w:szCs w:val="24"/>
        </w:rPr>
        <w:t xml:space="preserve">mluvou možno započítať len písomnou dohodou Zmluvných strán. </w:t>
      </w:r>
    </w:p>
    <w:p w14:paraId="4AD2C76F"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Záväzky a práva ako právo na ochranu dôverných informácií ako aj iné práva a záväzky vyplývajúce z tejto </w:t>
      </w:r>
      <w:r>
        <w:rPr>
          <w:rFonts w:ascii="Times New Roman" w:hAnsi="Times New Roman"/>
          <w:noProof w:val="0"/>
          <w:sz w:val="24"/>
          <w:szCs w:val="24"/>
        </w:rPr>
        <w:t>Servisnej z</w:t>
      </w:r>
      <w:r w:rsidRPr="00766189">
        <w:rPr>
          <w:rFonts w:ascii="Times New Roman" w:hAnsi="Times New Roman"/>
          <w:noProof w:val="0"/>
          <w:sz w:val="24"/>
          <w:szCs w:val="24"/>
        </w:rPr>
        <w:t xml:space="preserve">mluvy, ktoré svojou povahou majú trvať aj po skončení tejto </w:t>
      </w:r>
      <w:r>
        <w:rPr>
          <w:rFonts w:ascii="Times New Roman" w:hAnsi="Times New Roman"/>
          <w:noProof w:val="0"/>
          <w:sz w:val="24"/>
          <w:szCs w:val="24"/>
        </w:rPr>
        <w:t>Servisnej z</w:t>
      </w:r>
      <w:r w:rsidRPr="00766189">
        <w:rPr>
          <w:rFonts w:ascii="Times New Roman" w:hAnsi="Times New Roman"/>
          <w:noProof w:val="0"/>
          <w:sz w:val="24"/>
          <w:szCs w:val="24"/>
        </w:rPr>
        <w:t>mluvy, trvajú aj po jej skončení.</w:t>
      </w:r>
    </w:p>
    <w:p w14:paraId="1339D374"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Zmluvné strany sa dohodli, že </w:t>
      </w:r>
      <w:r>
        <w:rPr>
          <w:rFonts w:ascii="Times New Roman" w:hAnsi="Times New Roman"/>
          <w:noProof w:val="0"/>
          <w:sz w:val="24"/>
          <w:szCs w:val="24"/>
        </w:rPr>
        <w:t>Zhotoviteľ</w:t>
      </w:r>
      <w:r w:rsidRPr="00766189">
        <w:rPr>
          <w:rFonts w:ascii="Times New Roman" w:hAnsi="Times New Roman"/>
          <w:noProof w:val="0"/>
          <w:sz w:val="24"/>
          <w:szCs w:val="24"/>
        </w:rPr>
        <w:t xml:space="preserve"> má právo používať pri svojich obchodných aktivitách informáciu o realizácii tejto</w:t>
      </w:r>
      <w:r>
        <w:rPr>
          <w:rFonts w:ascii="Times New Roman" w:hAnsi="Times New Roman"/>
          <w:noProof w:val="0"/>
          <w:sz w:val="24"/>
          <w:szCs w:val="24"/>
        </w:rPr>
        <w:t xml:space="preserve"> Servisnej</w:t>
      </w:r>
      <w:r w:rsidRPr="00766189">
        <w:rPr>
          <w:rFonts w:ascii="Times New Roman" w:hAnsi="Times New Roman"/>
          <w:noProof w:val="0"/>
          <w:sz w:val="24"/>
          <w:szCs w:val="24"/>
        </w:rPr>
        <w:t xml:space="preserve"> zmluvy ako svoju referenciu a to v rozsahu obchodného mena Objednávateľa, roku realizácie predmetu </w:t>
      </w:r>
      <w:r>
        <w:rPr>
          <w:rFonts w:ascii="Times New Roman" w:hAnsi="Times New Roman"/>
          <w:noProof w:val="0"/>
          <w:sz w:val="24"/>
          <w:szCs w:val="24"/>
        </w:rPr>
        <w:t>tejto Servisnej z</w:t>
      </w:r>
      <w:r w:rsidRPr="00766189">
        <w:rPr>
          <w:rFonts w:ascii="Times New Roman" w:hAnsi="Times New Roman"/>
          <w:noProof w:val="0"/>
          <w:sz w:val="24"/>
          <w:szCs w:val="24"/>
        </w:rPr>
        <w:t>mluvy a názvu projektu.</w:t>
      </w:r>
    </w:p>
    <w:p w14:paraId="2C71D2B9" w14:textId="77777777" w:rsidR="00CC2211" w:rsidRPr="00766189" w:rsidRDefault="00CC2211" w:rsidP="00CC2211">
      <w:pPr>
        <w:pStyle w:val="Odstavec"/>
        <w:keepNext w:val="0"/>
        <w:keepLines/>
        <w:rPr>
          <w:rFonts w:ascii="Times New Roman" w:hAnsi="Times New Roman"/>
          <w:noProof w:val="0"/>
          <w:sz w:val="24"/>
          <w:szCs w:val="24"/>
        </w:rPr>
      </w:pPr>
      <w:r w:rsidRPr="00766189">
        <w:rPr>
          <w:rFonts w:ascii="Times New Roman" w:hAnsi="Times New Roman"/>
          <w:noProof w:val="0"/>
          <w:sz w:val="24"/>
          <w:szCs w:val="24"/>
        </w:rPr>
        <w:t xml:space="preserve">Pre doručovanie písomností medzi Zmluvnými stranami súvisiacich s touto </w:t>
      </w:r>
      <w:r>
        <w:rPr>
          <w:rFonts w:ascii="Times New Roman" w:hAnsi="Times New Roman"/>
          <w:noProof w:val="0"/>
          <w:sz w:val="24"/>
          <w:szCs w:val="24"/>
        </w:rPr>
        <w:t>Servisnou z</w:t>
      </w:r>
      <w:r w:rsidRPr="00766189">
        <w:rPr>
          <w:rFonts w:ascii="Times New Roman" w:hAnsi="Times New Roman"/>
          <w:noProof w:val="0"/>
          <w:sz w:val="24"/>
          <w:szCs w:val="24"/>
        </w:rPr>
        <w:t>mluvou platí, že písomnosť sa považuje za doručenú dňom jej faktického doručenia druhej Zmluvnej strane. Písomnosť sa tiež považuje za doručenú dňom, keď márne uplynie lehota na prevzatie si zásielky na pošte, a to aj v prípade, že sa adresát o uložení zásielky nedozvedel. Zásielka sa považuje za doručenú aj v prípade úmyselného konania adresáta majúceho za následok neúspešné doručenie písomnosti.</w:t>
      </w:r>
    </w:p>
    <w:p w14:paraId="25ADC4EC" w14:textId="2820C25B" w:rsidR="00CC2211" w:rsidRDefault="00CC2211" w:rsidP="00CC2211">
      <w:pPr>
        <w:spacing w:after="0"/>
        <w:ind w:left="284"/>
        <w:jc w:val="both"/>
        <w:rPr>
          <w:rFonts w:ascii="Times New Roman" w:eastAsia="Times New Roman" w:hAnsi="Times New Roman" w:cs="Times New Roman"/>
          <w:sz w:val="24"/>
          <w:szCs w:val="24"/>
          <w:lang w:eastAsia="sk-SK"/>
        </w:rPr>
      </w:pPr>
    </w:p>
    <w:p w14:paraId="0BCCE49E" w14:textId="4E6B46C8" w:rsidR="00AD3493" w:rsidRDefault="00AD3493" w:rsidP="00CC2211">
      <w:pPr>
        <w:spacing w:after="0"/>
        <w:ind w:left="284"/>
        <w:jc w:val="both"/>
        <w:rPr>
          <w:rFonts w:ascii="Times New Roman" w:eastAsia="Times New Roman" w:hAnsi="Times New Roman" w:cs="Times New Roman"/>
          <w:sz w:val="24"/>
          <w:szCs w:val="24"/>
          <w:lang w:eastAsia="sk-SK"/>
        </w:rPr>
      </w:pPr>
    </w:p>
    <w:p w14:paraId="04874824" w14:textId="77777777" w:rsidR="00AD3493" w:rsidRPr="00516A4D" w:rsidRDefault="00AD3493" w:rsidP="00CC2211">
      <w:pPr>
        <w:spacing w:after="0"/>
        <w:ind w:left="284"/>
        <w:jc w:val="both"/>
        <w:rPr>
          <w:rFonts w:ascii="Times New Roman" w:eastAsia="Times New Roman" w:hAnsi="Times New Roman" w:cs="Times New Roman"/>
          <w:sz w:val="24"/>
          <w:szCs w:val="24"/>
          <w:lang w:eastAsia="sk-SK"/>
        </w:rPr>
      </w:pPr>
    </w:p>
    <w:p w14:paraId="166850AD" w14:textId="77777777" w:rsidR="00CC2211" w:rsidRPr="00516A4D" w:rsidRDefault="00CC2211" w:rsidP="00CC2211">
      <w:pPr>
        <w:pStyle w:val="lnok"/>
        <w:spacing w:before="0"/>
        <w:ind w:left="0" w:firstLine="0"/>
        <w:rPr>
          <w:rFonts w:ascii="Times New Roman" w:hAnsi="Times New Roman" w:cs="Times New Roman"/>
          <w:b w:val="0"/>
          <w:sz w:val="24"/>
          <w:szCs w:val="24"/>
          <w:lang w:eastAsia="ar-SA"/>
        </w:rPr>
      </w:pPr>
    </w:p>
    <w:p w14:paraId="3AEBC681" w14:textId="38347D08" w:rsidR="00CC2211" w:rsidRDefault="00CC2211"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r w:rsidRPr="00516A4D">
        <w:rPr>
          <w:rFonts w:ascii="Times New Roman" w:eastAsia="Times New Roman" w:hAnsi="Times New Roman" w:cs="Times New Roman"/>
          <w:b/>
          <w:sz w:val="24"/>
          <w:szCs w:val="24"/>
          <w:lang w:eastAsia="ar-SA"/>
        </w:rPr>
        <w:t>Záverečné ustanovenia</w:t>
      </w:r>
    </w:p>
    <w:p w14:paraId="50AD6C4E" w14:textId="77777777" w:rsidR="00AD3493" w:rsidRPr="00516A4D" w:rsidRDefault="00AD3493" w:rsidP="00CC2211">
      <w:pPr>
        <w:widowControl w:val="0"/>
        <w:tabs>
          <w:tab w:val="left" w:pos="2835"/>
        </w:tabs>
        <w:suppressAutoHyphens/>
        <w:spacing w:after="120"/>
        <w:ind w:left="284" w:hanging="284"/>
        <w:jc w:val="center"/>
        <w:rPr>
          <w:rFonts w:ascii="Times New Roman" w:eastAsia="Times New Roman" w:hAnsi="Times New Roman" w:cs="Times New Roman"/>
          <w:b/>
          <w:sz w:val="24"/>
          <w:szCs w:val="24"/>
          <w:lang w:eastAsia="ar-SA"/>
        </w:rPr>
      </w:pPr>
    </w:p>
    <w:p w14:paraId="022B0B8C" w14:textId="77777777" w:rsidR="00CC2211"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Táto Servisná zmluva sa uzatvára na dobu 48 mesiacov odo dňa jej podpísania Zmluvnými stranami, resp. do vyčerpania sumy ...................... EUR bez DPH, podľa toho, ktorá zo skutočností nastane skôr.</w:t>
      </w:r>
    </w:p>
    <w:p w14:paraId="4866B4AE"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Táto </w:t>
      </w:r>
      <w:r>
        <w:rPr>
          <w:rFonts w:ascii="Times New Roman" w:eastAsia="Times New Roman" w:hAnsi="Times New Roman" w:cs="Times New Roman"/>
          <w:sz w:val="24"/>
          <w:szCs w:val="24"/>
          <w:lang w:eastAsia="sk-SK"/>
        </w:rPr>
        <w:t>Servisná z</w:t>
      </w:r>
      <w:r w:rsidRPr="00766189">
        <w:rPr>
          <w:rFonts w:ascii="Times New Roman" w:eastAsia="Times New Roman" w:hAnsi="Times New Roman" w:cs="Times New Roman"/>
          <w:sz w:val="24"/>
          <w:szCs w:val="24"/>
          <w:lang w:eastAsia="sk-SK"/>
        </w:rPr>
        <w:t>mluva nadobúda platnosť dňom jej podpísania oboma Zmluvnými stranami.</w:t>
      </w:r>
    </w:p>
    <w:p w14:paraId="272E413F" w14:textId="77777777" w:rsidR="00CC2211"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Táto </w:t>
      </w:r>
      <w:r>
        <w:rPr>
          <w:rFonts w:ascii="Times New Roman" w:eastAsia="Times New Roman" w:hAnsi="Times New Roman" w:cs="Times New Roman"/>
          <w:sz w:val="24"/>
          <w:szCs w:val="24"/>
          <w:lang w:eastAsia="sk-SK"/>
        </w:rPr>
        <w:t>Servisná z</w:t>
      </w:r>
      <w:r w:rsidRPr="00766189">
        <w:rPr>
          <w:rFonts w:ascii="Times New Roman" w:eastAsia="Times New Roman" w:hAnsi="Times New Roman" w:cs="Times New Roman"/>
          <w:sz w:val="24"/>
          <w:szCs w:val="24"/>
          <w:lang w:eastAsia="sk-SK"/>
        </w:rPr>
        <w:t>mluva nadobúda  účinnosť dňom nasledujúcim po dni jej zverejnenia v Centrálnom registri zmlúv vedenom Úradom vlády Slovenskej republiky</w:t>
      </w:r>
      <w:r>
        <w:rPr>
          <w:rFonts w:ascii="Times New Roman" w:eastAsia="Times New Roman" w:hAnsi="Times New Roman" w:cs="Times New Roman"/>
          <w:sz w:val="24"/>
          <w:szCs w:val="24"/>
          <w:lang w:eastAsia="sk-SK"/>
        </w:rPr>
        <w:t>.</w:t>
      </w:r>
    </w:p>
    <w:p w14:paraId="3489C3B0"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Neoddeliteľnou súčasťou tejto</w:t>
      </w:r>
      <w:r>
        <w:rPr>
          <w:rFonts w:ascii="Times New Roman" w:eastAsia="Times New Roman" w:hAnsi="Times New Roman" w:cs="Times New Roman"/>
          <w:sz w:val="24"/>
          <w:szCs w:val="24"/>
          <w:lang w:eastAsia="sk-SK"/>
        </w:rPr>
        <w:t xml:space="preserve"> Servisnej z</w:t>
      </w:r>
      <w:r w:rsidRPr="00766189">
        <w:rPr>
          <w:rFonts w:ascii="Times New Roman" w:eastAsia="Times New Roman" w:hAnsi="Times New Roman" w:cs="Times New Roman"/>
          <w:sz w:val="24"/>
          <w:szCs w:val="24"/>
          <w:lang w:eastAsia="sk-SK"/>
        </w:rPr>
        <w:t>mluvy sú prílohy:</w:t>
      </w:r>
    </w:p>
    <w:p w14:paraId="2424FA73" w14:textId="77777777" w:rsidR="00CC2211" w:rsidRDefault="00CC2211" w:rsidP="00CC2211">
      <w:pPr>
        <w:pStyle w:val="Text"/>
        <w:keepNext w:val="0"/>
        <w:keepLines/>
        <w:tabs>
          <w:tab w:val="clear" w:pos="567"/>
        </w:tabs>
        <w:spacing w:before="0"/>
        <w:ind w:left="851"/>
        <w:jc w:val="left"/>
        <w:rPr>
          <w:rFonts w:ascii="Times New Roman" w:hAnsi="Times New Roman"/>
          <w:sz w:val="24"/>
          <w:szCs w:val="24"/>
        </w:rPr>
      </w:pPr>
      <w:r w:rsidRPr="00766189">
        <w:rPr>
          <w:rFonts w:ascii="Times New Roman" w:hAnsi="Times New Roman"/>
          <w:sz w:val="24"/>
          <w:szCs w:val="24"/>
        </w:rPr>
        <w:t>Príloha č. 1</w:t>
      </w:r>
      <w:r w:rsidRPr="00766189">
        <w:rPr>
          <w:rFonts w:ascii="Times New Roman" w:hAnsi="Times New Roman"/>
          <w:sz w:val="24"/>
          <w:szCs w:val="24"/>
        </w:rPr>
        <w:tab/>
      </w:r>
      <w:r>
        <w:rPr>
          <w:rFonts w:ascii="Times New Roman" w:hAnsi="Times New Roman"/>
          <w:sz w:val="24"/>
          <w:szCs w:val="24"/>
        </w:rPr>
        <w:t>Opis predmetu zákazky</w:t>
      </w:r>
      <w:r w:rsidRPr="00766189">
        <w:rPr>
          <w:rFonts w:ascii="Times New Roman" w:hAnsi="Times New Roman"/>
          <w:sz w:val="24"/>
          <w:szCs w:val="24"/>
        </w:rPr>
        <w:t>,</w:t>
      </w:r>
      <w:r w:rsidRPr="00766189">
        <w:rPr>
          <w:rFonts w:ascii="Times New Roman" w:hAnsi="Times New Roman"/>
          <w:sz w:val="24"/>
          <w:szCs w:val="24"/>
        </w:rPr>
        <w:br/>
      </w:r>
      <w:r>
        <w:rPr>
          <w:rFonts w:ascii="Times New Roman" w:hAnsi="Times New Roman"/>
          <w:sz w:val="24"/>
          <w:szCs w:val="24"/>
        </w:rPr>
        <w:t>Príloha č. 2</w:t>
      </w:r>
      <w:r w:rsidRPr="00766189">
        <w:rPr>
          <w:rFonts w:ascii="Times New Roman" w:hAnsi="Times New Roman"/>
          <w:sz w:val="24"/>
          <w:szCs w:val="24"/>
        </w:rPr>
        <w:tab/>
        <w:t>Zloženie projektových tímov,</w:t>
      </w:r>
      <w:r w:rsidRPr="00766189">
        <w:rPr>
          <w:rFonts w:ascii="Times New Roman" w:hAnsi="Times New Roman"/>
          <w:sz w:val="24"/>
          <w:szCs w:val="24"/>
        </w:rPr>
        <w:br/>
        <w:t xml:space="preserve">Príloha č. </w:t>
      </w:r>
      <w:r>
        <w:rPr>
          <w:rFonts w:ascii="Times New Roman" w:hAnsi="Times New Roman"/>
          <w:sz w:val="24"/>
          <w:szCs w:val="24"/>
        </w:rPr>
        <w:t>3</w:t>
      </w:r>
      <w:r w:rsidRPr="00766189">
        <w:rPr>
          <w:rFonts w:ascii="Times New Roman" w:hAnsi="Times New Roman"/>
          <w:sz w:val="24"/>
          <w:szCs w:val="24"/>
        </w:rPr>
        <w:t xml:space="preserve">   Vzor </w:t>
      </w:r>
      <w:r>
        <w:rPr>
          <w:rFonts w:ascii="Times New Roman" w:hAnsi="Times New Roman"/>
          <w:sz w:val="24"/>
          <w:szCs w:val="24"/>
        </w:rPr>
        <w:t>Požiadavky</w:t>
      </w:r>
      <w:r w:rsidRPr="00766189">
        <w:rPr>
          <w:rFonts w:ascii="Times New Roman" w:hAnsi="Times New Roman"/>
          <w:sz w:val="24"/>
          <w:szCs w:val="24"/>
        </w:rPr>
        <w:t xml:space="preserve"> na zmenu,</w:t>
      </w:r>
    </w:p>
    <w:p w14:paraId="39A8DA81" w14:textId="77777777" w:rsidR="00CC2211" w:rsidRDefault="00CC2211" w:rsidP="00CC2211">
      <w:pPr>
        <w:pStyle w:val="Text"/>
        <w:keepNext w:val="0"/>
        <w:keepLines/>
        <w:tabs>
          <w:tab w:val="clear" w:pos="567"/>
        </w:tabs>
        <w:spacing w:before="0"/>
        <w:ind w:left="851"/>
        <w:jc w:val="left"/>
        <w:rPr>
          <w:rFonts w:ascii="Times New Roman" w:hAnsi="Times New Roman"/>
          <w:sz w:val="24"/>
          <w:szCs w:val="24"/>
        </w:rPr>
      </w:pPr>
      <w:r w:rsidRPr="00766189">
        <w:rPr>
          <w:rFonts w:ascii="Times New Roman" w:hAnsi="Times New Roman"/>
          <w:sz w:val="24"/>
          <w:szCs w:val="24"/>
        </w:rPr>
        <w:t xml:space="preserve">Príloha č. </w:t>
      </w:r>
      <w:r>
        <w:rPr>
          <w:rFonts w:ascii="Times New Roman" w:hAnsi="Times New Roman"/>
          <w:sz w:val="24"/>
          <w:szCs w:val="24"/>
        </w:rPr>
        <w:t>4</w:t>
      </w:r>
      <w:r w:rsidRPr="00766189">
        <w:rPr>
          <w:rFonts w:ascii="Times New Roman" w:hAnsi="Times New Roman"/>
          <w:sz w:val="24"/>
          <w:szCs w:val="24"/>
        </w:rPr>
        <w:t xml:space="preserve">   </w:t>
      </w:r>
      <w:r>
        <w:rPr>
          <w:rFonts w:ascii="Times New Roman" w:hAnsi="Times New Roman"/>
          <w:sz w:val="24"/>
          <w:szCs w:val="24"/>
        </w:rPr>
        <w:t>Zoznam subdodávateľov</w:t>
      </w:r>
      <w:r w:rsidRPr="00766189">
        <w:rPr>
          <w:rFonts w:ascii="Times New Roman" w:hAnsi="Times New Roman"/>
          <w:sz w:val="24"/>
          <w:szCs w:val="24"/>
        </w:rPr>
        <w:t>,</w:t>
      </w:r>
    </w:p>
    <w:p w14:paraId="1DD360B4" w14:textId="77777777" w:rsidR="00CC2211" w:rsidRDefault="00CC2211" w:rsidP="00CC2211">
      <w:pPr>
        <w:pStyle w:val="Text"/>
        <w:keepNext w:val="0"/>
        <w:keepLines/>
        <w:tabs>
          <w:tab w:val="clear" w:pos="567"/>
        </w:tabs>
        <w:spacing w:before="0"/>
        <w:ind w:left="851"/>
        <w:jc w:val="left"/>
        <w:rPr>
          <w:rFonts w:ascii="Times New Roman" w:hAnsi="Times New Roman"/>
          <w:sz w:val="24"/>
          <w:szCs w:val="24"/>
        </w:rPr>
      </w:pPr>
      <w:r w:rsidRPr="00766189">
        <w:rPr>
          <w:rFonts w:ascii="Times New Roman" w:hAnsi="Times New Roman"/>
          <w:sz w:val="24"/>
          <w:szCs w:val="24"/>
        </w:rPr>
        <w:t xml:space="preserve">Príloha č. </w:t>
      </w:r>
      <w:r>
        <w:rPr>
          <w:rFonts w:ascii="Times New Roman" w:hAnsi="Times New Roman"/>
          <w:sz w:val="24"/>
          <w:szCs w:val="24"/>
        </w:rPr>
        <w:t>5</w:t>
      </w:r>
      <w:r w:rsidRPr="00766189">
        <w:rPr>
          <w:rFonts w:ascii="Times New Roman" w:hAnsi="Times New Roman"/>
          <w:sz w:val="24"/>
          <w:szCs w:val="24"/>
        </w:rPr>
        <w:t xml:space="preserve">   </w:t>
      </w:r>
      <w:r>
        <w:rPr>
          <w:rFonts w:ascii="Times New Roman" w:hAnsi="Times New Roman"/>
          <w:sz w:val="24"/>
          <w:szCs w:val="24"/>
        </w:rPr>
        <w:t>Zoznam expertov</w:t>
      </w:r>
      <w:r w:rsidRPr="00766189">
        <w:rPr>
          <w:rFonts w:ascii="Times New Roman" w:hAnsi="Times New Roman"/>
          <w:sz w:val="24"/>
          <w:szCs w:val="24"/>
        </w:rPr>
        <w:t>,</w:t>
      </w:r>
      <w:r w:rsidRPr="00766189">
        <w:rPr>
          <w:rFonts w:ascii="Times New Roman" w:hAnsi="Times New Roman"/>
          <w:sz w:val="24"/>
          <w:szCs w:val="24"/>
        </w:rPr>
        <w:br/>
      </w:r>
      <w:r>
        <w:rPr>
          <w:rFonts w:ascii="Times New Roman" w:hAnsi="Times New Roman"/>
          <w:sz w:val="24"/>
          <w:szCs w:val="24"/>
        </w:rPr>
        <w:t>Príloha č. 6</w:t>
      </w:r>
      <w:r w:rsidRPr="00766189">
        <w:rPr>
          <w:rFonts w:ascii="Times New Roman" w:hAnsi="Times New Roman"/>
          <w:sz w:val="24"/>
          <w:szCs w:val="24"/>
        </w:rPr>
        <w:tab/>
        <w:t xml:space="preserve">Zmluva o udelení sublicencie k počítačovému programu ITMS2014+,  </w:t>
      </w:r>
    </w:p>
    <w:p w14:paraId="5131AB10" w14:textId="17B0DBD7" w:rsidR="00CC2211" w:rsidRDefault="00CC2211" w:rsidP="00CC2211">
      <w:pPr>
        <w:pStyle w:val="Text"/>
        <w:keepNext w:val="0"/>
        <w:keepLines/>
        <w:tabs>
          <w:tab w:val="clear" w:pos="567"/>
        </w:tabs>
        <w:spacing w:before="0"/>
        <w:ind w:left="2127"/>
        <w:jc w:val="left"/>
        <w:rPr>
          <w:rFonts w:ascii="Times New Roman" w:hAnsi="Times New Roman"/>
          <w:sz w:val="24"/>
          <w:szCs w:val="24"/>
        </w:rPr>
      </w:pPr>
      <w:r w:rsidRPr="00766189">
        <w:rPr>
          <w:rFonts w:ascii="Times New Roman" w:hAnsi="Times New Roman"/>
          <w:sz w:val="24"/>
          <w:szCs w:val="24"/>
        </w:rPr>
        <w:t>číslo zmluvy PPA:</w:t>
      </w:r>
      <w:r w:rsidRPr="00766189">
        <w:rPr>
          <w:rFonts w:ascii="Times New Roman" w:hAnsi="Times New Roman"/>
        </w:rPr>
        <w:t xml:space="preserve"> 5/2018/110</w:t>
      </w:r>
      <w:r w:rsidRPr="00766189">
        <w:rPr>
          <w:rFonts w:ascii="Times New Roman" w:hAnsi="Times New Roman"/>
          <w:sz w:val="24"/>
          <w:szCs w:val="24"/>
        </w:rPr>
        <w:t xml:space="preserve"> s Ministerstvom pôdohospodárstva a rozvoja vidieka Slovenskej republiky</w:t>
      </w:r>
    </w:p>
    <w:p w14:paraId="76EE8A17" w14:textId="77777777" w:rsidR="00AD3493" w:rsidRPr="00766189" w:rsidRDefault="00AD3493" w:rsidP="00CC2211">
      <w:pPr>
        <w:pStyle w:val="Text"/>
        <w:keepNext w:val="0"/>
        <w:keepLines/>
        <w:tabs>
          <w:tab w:val="clear" w:pos="567"/>
        </w:tabs>
        <w:spacing w:before="0"/>
        <w:ind w:left="2127"/>
        <w:jc w:val="left"/>
        <w:rPr>
          <w:rFonts w:ascii="Times New Roman" w:hAnsi="Times New Roman"/>
          <w:sz w:val="24"/>
          <w:szCs w:val="24"/>
        </w:rPr>
      </w:pPr>
    </w:p>
    <w:p w14:paraId="797C5E33" w14:textId="77777777" w:rsidR="00CC2211"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V prípade, že niektoré z ustanovení tejto </w:t>
      </w:r>
      <w:r>
        <w:rPr>
          <w:rFonts w:ascii="Times New Roman" w:eastAsia="Times New Roman" w:hAnsi="Times New Roman" w:cs="Times New Roman"/>
          <w:sz w:val="24"/>
          <w:szCs w:val="24"/>
          <w:lang w:eastAsia="sk-SK"/>
        </w:rPr>
        <w:t xml:space="preserve">Servisnej </w:t>
      </w:r>
      <w:r w:rsidRPr="00766189">
        <w:rPr>
          <w:rFonts w:ascii="Times New Roman" w:eastAsia="Times New Roman" w:hAnsi="Times New Roman" w:cs="Times New Roman"/>
          <w:sz w:val="24"/>
          <w:szCs w:val="24"/>
          <w:lang w:eastAsia="sk-SK"/>
        </w:rPr>
        <w:t xml:space="preserve">Zmluvy je neplatné alebo neúčinné, neplatnosť alebo neúčinnosť ustanovenia nebude mať za následok neplatnosť alebo neúčinnosť ďalších ustanovení </w:t>
      </w:r>
      <w:r>
        <w:rPr>
          <w:rFonts w:ascii="Times New Roman" w:eastAsia="Times New Roman" w:hAnsi="Times New Roman" w:cs="Times New Roman"/>
          <w:sz w:val="24"/>
          <w:szCs w:val="24"/>
          <w:lang w:eastAsia="sk-SK"/>
        </w:rPr>
        <w:t xml:space="preserve">Servisnej </w:t>
      </w:r>
      <w:r w:rsidRPr="00766189">
        <w:rPr>
          <w:rFonts w:ascii="Times New Roman" w:eastAsia="Times New Roman" w:hAnsi="Times New Roman" w:cs="Times New Roman"/>
          <w:sz w:val="24"/>
          <w:szCs w:val="24"/>
          <w:lang w:eastAsia="sk-SK"/>
        </w:rPr>
        <w:t>Zmluvy, ani samotnej</w:t>
      </w:r>
      <w:r>
        <w:rPr>
          <w:rFonts w:ascii="Times New Roman" w:eastAsia="Times New Roman" w:hAnsi="Times New Roman" w:cs="Times New Roman"/>
          <w:sz w:val="24"/>
          <w:szCs w:val="24"/>
          <w:lang w:eastAsia="sk-SK"/>
        </w:rPr>
        <w:t xml:space="preserve"> Servisnej</w:t>
      </w:r>
      <w:r w:rsidRPr="00766189">
        <w:rPr>
          <w:rFonts w:ascii="Times New Roman" w:eastAsia="Times New Roman" w:hAnsi="Times New Roman" w:cs="Times New Roman"/>
          <w:sz w:val="24"/>
          <w:szCs w:val="24"/>
          <w:lang w:eastAsia="sk-SK"/>
        </w:rPr>
        <w:t xml:space="preserve"> Zmluvy. Zmluvné strany sa zaväzujú, že neplatné alebo neúčinné ustanovenie bez zbytočného odkladu </w:t>
      </w:r>
      <w:r w:rsidRPr="00766189">
        <w:rPr>
          <w:rFonts w:ascii="Times New Roman" w:eastAsia="Times New Roman" w:hAnsi="Times New Roman" w:cs="Times New Roman"/>
          <w:sz w:val="24"/>
          <w:szCs w:val="24"/>
          <w:lang w:eastAsia="sk-SK"/>
        </w:rPr>
        <w:lastRenderedPageBreak/>
        <w:t xml:space="preserve">nahradia tak, aby bol v čo najväčšom možnom rozsahu dosiahnutý účel, ktorý v čase uzavretia tejto </w:t>
      </w:r>
      <w:r>
        <w:rPr>
          <w:rFonts w:ascii="Times New Roman" w:eastAsia="Times New Roman" w:hAnsi="Times New Roman" w:cs="Times New Roman"/>
          <w:sz w:val="24"/>
          <w:szCs w:val="24"/>
          <w:lang w:eastAsia="sk-SK"/>
        </w:rPr>
        <w:t xml:space="preserve"> Servisnej z</w:t>
      </w:r>
      <w:r w:rsidRPr="00766189">
        <w:rPr>
          <w:rFonts w:ascii="Times New Roman" w:eastAsia="Times New Roman" w:hAnsi="Times New Roman" w:cs="Times New Roman"/>
          <w:sz w:val="24"/>
          <w:szCs w:val="24"/>
          <w:lang w:eastAsia="sk-SK"/>
        </w:rPr>
        <w:t xml:space="preserve">mluvy sledovali neplatným alebo neúčinným ustanovením. Obdobne budú Zmluvné strany postupovať aj v prípade, ak sa zistí, že niektoré z ustanovení tejto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 je nevykonateľné.</w:t>
      </w:r>
    </w:p>
    <w:p w14:paraId="3336BF1E"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bookmarkStart w:id="6" w:name="odstavec162"/>
      <w:r w:rsidRPr="00766189">
        <w:rPr>
          <w:rFonts w:ascii="Times New Roman" w:eastAsia="Times New Roman" w:hAnsi="Times New Roman" w:cs="Times New Roman"/>
          <w:sz w:val="24"/>
          <w:szCs w:val="24"/>
          <w:lang w:eastAsia="sk-SK"/>
        </w:rPr>
        <w:t>V</w:t>
      </w:r>
      <w:bookmarkEnd w:id="6"/>
      <w:r w:rsidRPr="00766189">
        <w:rPr>
          <w:rFonts w:ascii="Times New Roman" w:eastAsia="Times New Roman" w:hAnsi="Times New Roman" w:cs="Times New Roman"/>
          <w:sz w:val="24"/>
          <w:szCs w:val="24"/>
          <w:lang w:eastAsia="sk-SK"/>
        </w:rPr>
        <w:t xml:space="preserve"> prípade rozporu medzi znením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 xml:space="preserve">mluvy a jej príloh sa záväzkový vzťah medzi Zmluvnými stranami spravuje znením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w:t>
      </w:r>
    </w:p>
    <w:p w14:paraId="564EADA6"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bookmarkStart w:id="7" w:name="odstavec163"/>
      <w:r w:rsidRPr="00766189">
        <w:rPr>
          <w:rFonts w:ascii="Times New Roman" w:eastAsia="Times New Roman" w:hAnsi="Times New Roman" w:cs="Times New Roman"/>
          <w:sz w:val="24"/>
          <w:szCs w:val="24"/>
          <w:lang w:eastAsia="sk-SK"/>
        </w:rPr>
        <w:t>Na</w:t>
      </w:r>
      <w:bookmarkEnd w:id="7"/>
      <w:r w:rsidRPr="00766189">
        <w:rPr>
          <w:rFonts w:ascii="Times New Roman" w:eastAsia="Times New Roman" w:hAnsi="Times New Roman" w:cs="Times New Roman"/>
          <w:sz w:val="24"/>
          <w:szCs w:val="24"/>
          <w:lang w:eastAsia="sk-SK"/>
        </w:rPr>
        <w:t xml:space="preserve"> záväzkový vzťah z tejto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 sa nepoužijú (všeobecné) obchodné podmienky žiadnej zo Zmluvných strán.</w:t>
      </w:r>
    </w:p>
    <w:p w14:paraId="2368ABA6"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Túto</w:t>
      </w:r>
      <w:r>
        <w:rPr>
          <w:rFonts w:ascii="Times New Roman" w:eastAsia="Times New Roman" w:hAnsi="Times New Roman" w:cs="Times New Roman"/>
          <w:sz w:val="24"/>
          <w:szCs w:val="24"/>
          <w:lang w:eastAsia="sk-SK"/>
        </w:rPr>
        <w:t xml:space="preserve"> Servisnú</w:t>
      </w:r>
      <w:r w:rsidRPr="00766189">
        <w:rPr>
          <w:rFonts w:ascii="Times New Roman" w:eastAsia="Times New Roman" w:hAnsi="Times New Roman" w:cs="Times New Roman"/>
          <w:sz w:val="24"/>
          <w:szCs w:val="24"/>
          <w:lang w:eastAsia="sk-SK"/>
        </w:rPr>
        <w:t xml:space="preserve"> zmluvu je možné meniť a dopĺňať len formou písomných dodatkov podpísaných zmluvnými stranami, pokiaľ nie je v tejto </w:t>
      </w:r>
      <w:r>
        <w:rPr>
          <w:rFonts w:ascii="Times New Roman" w:eastAsia="Times New Roman" w:hAnsi="Times New Roman" w:cs="Times New Roman"/>
          <w:sz w:val="24"/>
          <w:szCs w:val="24"/>
          <w:lang w:eastAsia="sk-SK"/>
        </w:rPr>
        <w:t xml:space="preserve">Servisnej </w:t>
      </w:r>
      <w:r w:rsidRPr="00766189">
        <w:rPr>
          <w:rFonts w:ascii="Times New Roman" w:eastAsia="Times New Roman" w:hAnsi="Times New Roman" w:cs="Times New Roman"/>
          <w:sz w:val="24"/>
          <w:szCs w:val="24"/>
          <w:lang w:eastAsia="sk-SK"/>
        </w:rPr>
        <w:t>zmluve ustanovené inak.</w:t>
      </w:r>
    </w:p>
    <w:p w14:paraId="018DB9D4"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Práva a povinnosti Zmluvných strán v tejto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 xml:space="preserve">mluve podrobnejšie neupravené sa riadia </w:t>
      </w:r>
      <w:r>
        <w:rPr>
          <w:rFonts w:ascii="Times New Roman" w:eastAsia="Times New Roman" w:hAnsi="Times New Roman" w:cs="Times New Roman"/>
          <w:sz w:val="24"/>
          <w:szCs w:val="24"/>
          <w:lang w:eastAsia="sk-SK"/>
        </w:rPr>
        <w:t xml:space="preserve">Autorským </w:t>
      </w:r>
      <w:r w:rsidRPr="00766189">
        <w:rPr>
          <w:rFonts w:ascii="Times New Roman" w:eastAsia="Times New Roman" w:hAnsi="Times New Roman" w:cs="Times New Roman"/>
          <w:sz w:val="24"/>
          <w:szCs w:val="24"/>
          <w:lang w:eastAsia="sk-SK"/>
        </w:rPr>
        <w:t>zákonom, Obchodným zákonníkom a ďalšími príslušnými všeobecne záväznými právnymi predpismi platnými v Slovenskej republike.</w:t>
      </w:r>
    </w:p>
    <w:p w14:paraId="351EA82C" w14:textId="77777777" w:rsidR="00CC2211" w:rsidRPr="00766189"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Zmluvné strany si znenie </w:t>
      </w:r>
      <w:r>
        <w:rPr>
          <w:rFonts w:ascii="Times New Roman" w:eastAsia="Times New Roman" w:hAnsi="Times New Roman" w:cs="Times New Roman"/>
          <w:sz w:val="24"/>
          <w:szCs w:val="24"/>
          <w:lang w:eastAsia="sk-SK"/>
        </w:rPr>
        <w:t>Servisnej z</w:t>
      </w:r>
      <w:r w:rsidRPr="00766189">
        <w:rPr>
          <w:rFonts w:ascii="Times New Roman" w:eastAsia="Times New Roman" w:hAnsi="Times New Roman" w:cs="Times New Roman"/>
          <w:sz w:val="24"/>
          <w:szCs w:val="24"/>
          <w:lang w:eastAsia="sk-SK"/>
        </w:rPr>
        <w:t>mluvy riadne prečítali, je</w:t>
      </w:r>
      <w:r>
        <w:rPr>
          <w:rFonts w:ascii="Times New Roman" w:eastAsia="Times New Roman" w:hAnsi="Times New Roman" w:cs="Times New Roman"/>
          <w:sz w:val="24"/>
          <w:szCs w:val="24"/>
          <w:lang w:eastAsia="sk-SK"/>
        </w:rPr>
        <w:t>j</w:t>
      </w:r>
      <w:r w:rsidRPr="00766189">
        <w:rPr>
          <w:rFonts w:ascii="Times New Roman" w:eastAsia="Times New Roman" w:hAnsi="Times New Roman" w:cs="Times New Roman"/>
          <w:sz w:val="24"/>
          <w:szCs w:val="24"/>
          <w:lang w:eastAsia="sk-SK"/>
        </w:rPr>
        <w:t xml:space="preserve"> obsahu porozumeli a na znak súhlasu ju vlastnoručne podpisujú.</w:t>
      </w:r>
    </w:p>
    <w:p w14:paraId="742675A0" w14:textId="3344B1C5" w:rsidR="00CC2211" w:rsidRPr="000610C5" w:rsidRDefault="00CC2211" w:rsidP="00CC2211">
      <w:pPr>
        <w:pStyle w:val="Odsekzoznamu"/>
        <w:numPr>
          <w:ilvl w:val="1"/>
          <w:numId w:val="39"/>
        </w:numPr>
        <w:spacing w:after="120"/>
        <w:ind w:left="567" w:hanging="567"/>
        <w:jc w:val="both"/>
        <w:rPr>
          <w:rFonts w:ascii="Times New Roman" w:eastAsia="Times New Roman" w:hAnsi="Times New Roman" w:cs="Times New Roman"/>
          <w:sz w:val="24"/>
          <w:szCs w:val="24"/>
          <w:lang w:eastAsia="sk-SK"/>
        </w:rPr>
      </w:pPr>
      <w:r w:rsidRPr="00766189">
        <w:rPr>
          <w:rFonts w:ascii="Times New Roman" w:eastAsia="Times New Roman" w:hAnsi="Times New Roman" w:cs="Times New Roman"/>
          <w:sz w:val="24"/>
          <w:szCs w:val="24"/>
          <w:lang w:eastAsia="sk-SK"/>
        </w:rPr>
        <w:t xml:space="preserve">Táto </w:t>
      </w:r>
      <w:r>
        <w:rPr>
          <w:rFonts w:ascii="Times New Roman" w:eastAsia="Times New Roman" w:hAnsi="Times New Roman" w:cs="Times New Roman"/>
          <w:sz w:val="24"/>
          <w:szCs w:val="24"/>
          <w:lang w:eastAsia="sk-SK"/>
        </w:rPr>
        <w:t>Servisná z</w:t>
      </w:r>
      <w:r w:rsidRPr="00766189">
        <w:rPr>
          <w:rFonts w:ascii="Times New Roman" w:eastAsia="Times New Roman" w:hAnsi="Times New Roman" w:cs="Times New Roman"/>
          <w:sz w:val="24"/>
          <w:szCs w:val="24"/>
          <w:lang w:eastAsia="sk-SK"/>
        </w:rPr>
        <w:t xml:space="preserve">mluva sa podpisuje v </w:t>
      </w:r>
      <w:r w:rsidR="009C362A" w:rsidRPr="000610C5">
        <w:rPr>
          <w:rFonts w:ascii="Times New Roman" w:eastAsia="Times New Roman" w:hAnsi="Times New Roman" w:cs="Times New Roman"/>
          <w:sz w:val="24"/>
          <w:szCs w:val="24"/>
          <w:lang w:eastAsia="sk-SK"/>
        </w:rPr>
        <w:t>deviatich</w:t>
      </w:r>
      <w:r w:rsidRPr="000610C5">
        <w:rPr>
          <w:rFonts w:ascii="Times New Roman" w:eastAsia="Times New Roman" w:hAnsi="Times New Roman" w:cs="Times New Roman"/>
          <w:sz w:val="24"/>
          <w:szCs w:val="24"/>
          <w:lang w:eastAsia="sk-SK"/>
        </w:rPr>
        <w:t xml:space="preserve"> (</w:t>
      </w:r>
      <w:r w:rsidR="00CE20D4" w:rsidRPr="000610C5">
        <w:rPr>
          <w:rFonts w:ascii="Times New Roman" w:eastAsia="Times New Roman" w:hAnsi="Times New Roman" w:cs="Times New Roman"/>
          <w:sz w:val="24"/>
          <w:szCs w:val="24"/>
          <w:lang w:eastAsia="sk-SK"/>
        </w:rPr>
        <w:t>9</w:t>
      </w:r>
      <w:r w:rsidRPr="000610C5">
        <w:rPr>
          <w:rFonts w:ascii="Times New Roman" w:eastAsia="Times New Roman" w:hAnsi="Times New Roman" w:cs="Times New Roman"/>
          <w:sz w:val="24"/>
          <w:szCs w:val="24"/>
          <w:lang w:eastAsia="sk-SK"/>
        </w:rPr>
        <w:t xml:space="preserve">) vyhotoveniach, z ktorých </w:t>
      </w:r>
      <w:r w:rsidR="008C3259" w:rsidRPr="000610C5">
        <w:rPr>
          <w:rFonts w:ascii="Times New Roman" w:eastAsia="Times New Roman" w:hAnsi="Times New Roman" w:cs="Times New Roman"/>
          <w:sz w:val="24"/>
          <w:szCs w:val="24"/>
          <w:lang w:eastAsia="sk-SK"/>
        </w:rPr>
        <w:t xml:space="preserve">objednávateľ </w:t>
      </w:r>
      <w:proofErr w:type="spellStart"/>
      <w:r w:rsidR="00CE20D4" w:rsidRPr="000610C5">
        <w:rPr>
          <w:rFonts w:ascii="Times New Roman" w:eastAsia="Times New Roman" w:hAnsi="Times New Roman" w:cs="Times New Roman"/>
          <w:sz w:val="24"/>
          <w:szCs w:val="24"/>
          <w:lang w:eastAsia="sk-SK"/>
        </w:rPr>
        <w:t>obdrží</w:t>
      </w:r>
      <w:proofErr w:type="spellEnd"/>
      <w:r w:rsidR="00CE20D4" w:rsidRPr="000610C5">
        <w:rPr>
          <w:rFonts w:ascii="Times New Roman" w:eastAsia="Times New Roman" w:hAnsi="Times New Roman" w:cs="Times New Roman"/>
          <w:sz w:val="24"/>
          <w:szCs w:val="24"/>
          <w:lang w:eastAsia="sk-SK"/>
        </w:rPr>
        <w:t xml:space="preserve"> 5 a</w:t>
      </w:r>
      <w:r w:rsidR="008C3259" w:rsidRPr="000610C5">
        <w:rPr>
          <w:rFonts w:ascii="Times New Roman" w:eastAsia="Times New Roman" w:hAnsi="Times New Roman" w:cs="Times New Roman"/>
          <w:sz w:val="24"/>
          <w:szCs w:val="24"/>
          <w:lang w:eastAsia="sk-SK"/>
        </w:rPr>
        <w:t xml:space="preserve"> zhotoviteľ </w:t>
      </w:r>
      <w:r w:rsidRPr="000610C5">
        <w:rPr>
          <w:rFonts w:ascii="Times New Roman" w:eastAsia="Times New Roman" w:hAnsi="Times New Roman" w:cs="Times New Roman"/>
          <w:sz w:val="24"/>
          <w:szCs w:val="24"/>
          <w:lang w:eastAsia="sk-SK"/>
        </w:rPr>
        <w:t>dostane štyri (4) vyhotovenia s platnosťou originálu.</w:t>
      </w:r>
    </w:p>
    <w:p w14:paraId="027B7812" w14:textId="77777777" w:rsidR="00CC2211" w:rsidRDefault="00CC2211" w:rsidP="00CC2211">
      <w:pPr>
        <w:rPr>
          <w:rFonts w:ascii="Times New Roman" w:eastAsia="Times New Roman" w:hAnsi="Times New Roman" w:cs="Times New Roman"/>
          <w:sz w:val="24"/>
          <w:szCs w:val="24"/>
          <w:lang w:eastAsia="sk-SK"/>
        </w:rPr>
      </w:pPr>
    </w:p>
    <w:p w14:paraId="55BA0CD9" w14:textId="77777777" w:rsidR="00CC2211" w:rsidRDefault="00CC2211" w:rsidP="00CC2211">
      <w:pPr>
        <w:rPr>
          <w:rFonts w:ascii="Times New Roman" w:eastAsia="Times New Roman" w:hAnsi="Times New Roman" w:cs="Times New Roman"/>
          <w:sz w:val="24"/>
          <w:szCs w:val="24"/>
          <w:lang w:eastAsia="sk-SK"/>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6"/>
        <w:gridCol w:w="4606"/>
      </w:tblGrid>
      <w:tr w:rsidR="00CC2211" w:rsidRPr="00424BC5" w14:paraId="73B7DB75" w14:textId="77777777" w:rsidTr="00136F76">
        <w:tc>
          <w:tcPr>
            <w:tcW w:w="4606" w:type="dxa"/>
            <w:hideMark/>
          </w:tcPr>
          <w:p w14:paraId="5D8BD785" w14:textId="77777777" w:rsidR="00CC2211" w:rsidRPr="00424BC5" w:rsidRDefault="00CC2211" w:rsidP="00136F76">
            <w:pPr>
              <w:spacing w:line="264" w:lineRule="auto"/>
              <w:jc w:val="both"/>
              <w:rPr>
                <w:rFonts w:cs="Arial"/>
              </w:rPr>
            </w:pPr>
            <w:r w:rsidRPr="00424BC5">
              <w:rPr>
                <w:rFonts w:cs="Arial"/>
              </w:rPr>
              <w:t xml:space="preserve">Za </w:t>
            </w:r>
            <w:r>
              <w:rPr>
                <w:rFonts w:cs="Arial"/>
              </w:rPr>
              <w:t>Objednávateľa</w:t>
            </w:r>
            <w:r w:rsidRPr="00424BC5">
              <w:rPr>
                <w:rFonts w:cs="Arial"/>
              </w:rPr>
              <w:t>:</w:t>
            </w:r>
          </w:p>
        </w:tc>
        <w:tc>
          <w:tcPr>
            <w:tcW w:w="4606" w:type="dxa"/>
            <w:hideMark/>
          </w:tcPr>
          <w:p w14:paraId="58D7EF5E" w14:textId="77777777" w:rsidR="00CC2211" w:rsidRPr="00424BC5" w:rsidRDefault="00CC2211" w:rsidP="00136F76">
            <w:pPr>
              <w:spacing w:line="264" w:lineRule="auto"/>
              <w:jc w:val="both"/>
              <w:rPr>
                <w:rFonts w:cs="Arial"/>
              </w:rPr>
            </w:pPr>
            <w:r w:rsidRPr="00424BC5">
              <w:rPr>
                <w:rFonts w:cs="Arial"/>
              </w:rPr>
              <w:t xml:space="preserve">Za </w:t>
            </w:r>
            <w:r>
              <w:rPr>
                <w:rFonts w:cs="Arial"/>
              </w:rPr>
              <w:t>Zhotoviteľa:</w:t>
            </w:r>
          </w:p>
          <w:p w14:paraId="6F06D21F" w14:textId="77777777" w:rsidR="00CC2211" w:rsidRPr="00424BC5" w:rsidRDefault="00CC2211" w:rsidP="00136F76">
            <w:pPr>
              <w:spacing w:line="264" w:lineRule="auto"/>
              <w:jc w:val="both"/>
              <w:rPr>
                <w:rFonts w:cs="Arial"/>
              </w:rPr>
            </w:pPr>
          </w:p>
        </w:tc>
      </w:tr>
      <w:tr w:rsidR="00CC2211" w:rsidRPr="00424BC5" w14:paraId="4E5A1ABB" w14:textId="77777777" w:rsidTr="00136F76">
        <w:tc>
          <w:tcPr>
            <w:tcW w:w="4606" w:type="dxa"/>
            <w:hideMark/>
          </w:tcPr>
          <w:p w14:paraId="6F6AFC6E" w14:textId="77777777" w:rsidR="00CC2211" w:rsidRPr="00424BC5" w:rsidRDefault="00CC2211" w:rsidP="00136F76">
            <w:pPr>
              <w:spacing w:line="264" w:lineRule="auto"/>
              <w:jc w:val="both"/>
              <w:rPr>
                <w:rFonts w:cs="Arial"/>
              </w:rPr>
            </w:pPr>
          </w:p>
        </w:tc>
        <w:tc>
          <w:tcPr>
            <w:tcW w:w="4606" w:type="dxa"/>
            <w:hideMark/>
          </w:tcPr>
          <w:p w14:paraId="7662FB93" w14:textId="77777777" w:rsidR="00CC2211" w:rsidRPr="00424BC5" w:rsidRDefault="00CC2211" w:rsidP="00136F76">
            <w:pPr>
              <w:spacing w:line="264" w:lineRule="auto"/>
              <w:jc w:val="both"/>
              <w:rPr>
                <w:rFonts w:cs="Arial"/>
              </w:rPr>
            </w:pPr>
          </w:p>
        </w:tc>
      </w:tr>
      <w:tr w:rsidR="00CC2211" w:rsidRPr="00424BC5" w14:paraId="41BC433D" w14:textId="77777777" w:rsidTr="00136F76">
        <w:tc>
          <w:tcPr>
            <w:tcW w:w="4606" w:type="dxa"/>
            <w:hideMark/>
          </w:tcPr>
          <w:p w14:paraId="71C05A29" w14:textId="77777777" w:rsidR="00CC2211" w:rsidRPr="00424BC5" w:rsidRDefault="00CC2211" w:rsidP="00136F76">
            <w:pPr>
              <w:spacing w:line="264" w:lineRule="auto"/>
              <w:jc w:val="both"/>
              <w:rPr>
                <w:rFonts w:cs="Arial"/>
              </w:rPr>
            </w:pPr>
            <w:r w:rsidRPr="00424BC5">
              <w:rPr>
                <w:rFonts w:cs="Arial"/>
              </w:rPr>
              <w:t>V Bratislave dňa .............</w:t>
            </w:r>
          </w:p>
        </w:tc>
        <w:tc>
          <w:tcPr>
            <w:tcW w:w="4606" w:type="dxa"/>
            <w:hideMark/>
          </w:tcPr>
          <w:p w14:paraId="7B4FDC1D" w14:textId="77777777" w:rsidR="00CC2211" w:rsidRPr="00424BC5" w:rsidRDefault="00CC2211" w:rsidP="00136F76">
            <w:pPr>
              <w:spacing w:line="264" w:lineRule="auto"/>
              <w:jc w:val="both"/>
              <w:rPr>
                <w:rFonts w:cs="Arial"/>
              </w:rPr>
            </w:pPr>
            <w:r w:rsidRPr="00424BC5">
              <w:rPr>
                <w:rFonts w:cs="Arial"/>
              </w:rPr>
              <w:t>V .............  dňa .............</w:t>
            </w:r>
          </w:p>
        </w:tc>
      </w:tr>
      <w:tr w:rsidR="00CC2211" w:rsidRPr="00424BC5" w14:paraId="64A56146" w14:textId="77777777" w:rsidTr="00136F76">
        <w:trPr>
          <w:trHeight w:val="131"/>
        </w:trPr>
        <w:tc>
          <w:tcPr>
            <w:tcW w:w="4606" w:type="dxa"/>
          </w:tcPr>
          <w:p w14:paraId="6E6C5AFE" w14:textId="77777777" w:rsidR="00CC2211" w:rsidRPr="00424BC5" w:rsidRDefault="00CC2211" w:rsidP="00136F76">
            <w:pPr>
              <w:spacing w:line="264" w:lineRule="auto"/>
              <w:jc w:val="both"/>
              <w:rPr>
                <w:rFonts w:cs="Arial"/>
              </w:rPr>
            </w:pPr>
          </w:p>
        </w:tc>
        <w:tc>
          <w:tcPr>
            <w:tcW w:w="4606" w:type="dxa"/>
          </w:tcPr>
          <w:p w14:paraId="4DEBA853" w14:textId="77777777" w:rsidR="00CC2211" w:rsidRPr="00424BC5" w:rsidRDefault="00CC2211" w:rsidP="00136F76">
            <w:pPr>
              <w:spacing w:line="264" w:lineRule="auto"/>
              <w:jc w:val="both"/>
              <w:rPr>
                <w:rFonts w:cs="Arial"/>
              </w:rPr>
            </w:pPr>
          </w:p>
        </w:tc>
      </w:tr>
      <w:tr w:rsidR="00CC2211" w:rsidRPr="00424BC5" w14:paraId="5CC0B611" w14:textId="77777777" w:rsidTr="00136F76">
        <w:trPr>
          <w:trHeight w:val="131"/>
        </w:trPr>
        <w:tc>
          <w:tcPr>
            <w:tcW w:w="4606" w:type="dxa"/>
          </w:tcPr>
          <w:p w14:paraId="3791B490" w14:textId="77777777" w:rsidR="00CC2211" w:rsidRDefault="00CC2211" w:rsidP="00136F76">
            <w:pPr>
              <w:spacing w:line="264" w:lineRule="auto"/>
              <w:jc w:val="center"/>
              <w:rPr>
                <w:rFonts w:cs="Arial"/>
              </w:rPr>
            </w:pPr>
            <w:r w:rsidRPr="00FE576A">
              <w:rPr>
                <w:rFonts w:cs="Arial"/>
              </w:rPr>
              <w:t>.............................................................</w:t>
            </w:r>
          </w:p>
          <w:p w14:paraId="6BC8D4FF" w14:textId="77777777" w:rsidR="00CC2211" w:rsidRDefault="00CC2211" w:rsidP="00136F76">
            <w:pPr>
              <w:spacing w:line="264" w:lineRule="auto"/>
              <w:jc w:val="center"/>
            </w:pPr>
            <w:r>
              <w:t>Pôdohospodárska platobná agentúra</w:t>
            </w:r>
          </w:p>
          <w:p w14:paraId="12A02EEE" w14:textId="77777777" w:rsidR="00CC2211" w:rsidRPr="00FE576A" w:rsidRDefault="00CC2211" w:rsidP="00136F76">
            <w:pPr>
              <w:spacing w:line="264" w:lineRule="auto"/>
              <w:jc w:val="center"/>
              <w:rPr>
                <w:rFonts w:cs="Arial"/>
              </w:rPr>
            </w:pPr>
            <w:r>
              <w:t>Ing. Juraj Kožuch, PhD. – generálny riaditeľ</w:t>
            </w:r>
          </w:p>
        </w:tc>
        <w:tc>
          <w:tcPr>
            <w:tcW w:w="4606" w:type="dxa"/>
          </w:tcPr>
          <w:p w14:paraId="26351058" w14:textId="77777777" w:rsidR="00CC2211" w:rsidRPr="00FE576A" w:rsidRDefault="00CC2211" w:rsidP="00136F76">
            <w:pPr>
              <w:spacing w:line="264" w:lineRule="auto"/>
              <w:jc w:val="center"/>
              <w:rPr>
                <w:rFonts w:cs="Arial"/>
              </w:rPr>
            </w:pPr>
            <w:r w:rsidRPr="00FE576A">
              <w:rPr>
                <w:rFonts w:cs="Arial"/>
              </w:rPr>
              <w:t>.............................................................</w:t>
            </w:r>
          </w:p>
        </w:tc>
      </w:tr>
    </w:tbl>
    <w:p w14:paraId="6815898F" w14:textId="77777777" w:rsidR="00CC2211" w:rsidRDefault="00CC2211" w:rsidP="00CC2211">
      <w:pPr>
        <w:jc w:val="both"/>
      </w:pPr>
      <w:r>
        <w:t xml:space="preserve">         </w:t>
      </w:r>
    </w:p>
    <w:p w14:paraId="1D4B158F" w14:textId="77777777" w:rsidR="00CC2211" w:rsidRPr="0089179B" w:rsidRDefault="00CC2211" w:rsidP="00CC2211">
      <w:pPr>
        <w:jc w:val="both"/>
      </w:pPr>
      <w:r>
        <w:t xml:space="preserve">    </w:t>
      </w:r>
    </w:p>
    <w:p w14:paraId="6486C3EC" w14:textId="77777777" w:rsidR="00CC2211" w:rsidRDefault="00CC2211" w:rsidP="00CC2211">
      <w:pPr>
        <w:rPr>
          <w:rFonts w:ascii="Times New Roman" w:eastAsia="Times New Roman" w:hAnsi="Times New Roman" w:cs="Times New Roman"/>
          <w:sz w:val="24"/>
          <w:szCs w:val="24"/>
          <w:lang w:eastAsia="sk-SK"/>
        </w:rPr>
      </w:pPr>
    </w:p>
    <w:p w14:paraId="21171EAF" w14:textId="77777777" w:rsidR="00CC2211" w:rsidRPr="00970F92" w:rsidRDefault="00CC2211" w:rsidP="00CC2211">
      <w:pPr>
        <w:pStyle w:val="Prloha"/>
        <w:rPr>
          <w:rFonts w:ascii="Calibri" w:hAnsi="Calibri" w:cs="Arial"/>
          <w:sz w:val="24"/>
          <w:szCs w:val="24"/>
          <w:lang w:val="sk-SK"/>
        </w:rPr>
      </w:pPr>
      <w:bookmarkStart w:id="8" w:name="_Ref496276718"/>
    </w:p>
    <w:bookmarkEnd w:id="8"/>
    <w:p w14:paraId="0F00F346" w14:textId="77777777" w:rsidR="00CC2211" w:rsidRPr="00970F92" w:rsidRDefault="00CC2211" w:rsidP="00CC2211">
      <w:pPr>
        <w:pStyle w:val="Nzov1"/>
        <w:rPr>
          <w:rFonts w:ascii="Calibri" w:hAnsi="Calibri"/>
          <w:noProof w:val="0"/>
          <w:sz w:val="24"/>
          <w:szCs w:val="24"/>
        </w:rPr>
      </w:pPr>
      <w:r>
        <w:rPr>
          <w:rFonts w:ascii="Calibri" w:hAnsi="Calibri"/>
          <w:noProof w:val="0"/>
          <w:sz w:val="24"/>
          <w:szCs w:val="24"/>
        </w:rPr>
        <w:t>Opis predmetu zákazky</w:t>
      </w:r>
      <w:r w:rsidRPr="00970F92">
        <w:rPr>
          <w:rFonts w:ascii="Calibri" w:hAnsi="Calibri"/>
          <w:noProof w:val="0"/>
          <w:sz w:val="24"/>
          <w:szCs w:val="24"/>
        </w:rPr>
        <w:br/>
      </w:r>
    </w:p>
    <w:p w14:paraId="328173C9" w14:textId="77777777" w:rsidR="00CC2211" w:rsidRDefault="00CC2211" w:rsidP="00CC2211">
      <w:pPr>
        <w:rPr>
          <w:rFonts w:ascii="Calibri" w:eastAsia="Times New Roman" w:hAnsi="Calibri" w:cs="Arial"/>
          <w:b/>
          <w:sz w:val="24"/>
          <w:szCs w:val="24"/>
          <w:lang w:eastAsia="sk-SK"/>
        </w:rPr>
      </w:pPr>
      <w:r>
        <w:rPr>
          <w:rFonts w:ascii="Calibri" w:hAnsi="Calibri"/>
          <w:sz w:val="24"/>
          <w:szCs w:val="24"/>
        </w:rPr>
        <w:br w:type="page"/>
      </w:r>
    </w:p>
    <w:p w14:paraId="2B43B811" w14:textId="77777777" w:rsidR="00CC2211" w:rsidRPr="00840A44" w:rsidRDefault="00CC2211" w:rsidP="00CC2211">
      <w:pPr>
        <w:pStyle w:val="Prloha"/>
      </w:pPr>
    </w:p>
    <w:p w14:paraId="5FF93A0B" w14:textId="77777777" w:rsidR="00CC2211" w:rsidRPr="00970F92" w:rsidRDefault="00CC2211" w:rsidP="00CC2211">
      <w:pPr>
        <w:pStyle w:val="Nzov1"/>
        <w:rPr>
          <w:rFonts w:ascii="Calibri" w:hAnsi="Calibri"/>
          <w:noProof w:val="0"/>
          <w:sz w:val="24"/>
          <w:szCs w:val="24"/>
        </w:rPr>
      </w:pPr>
      <w:r w:rsidRPr="00970F92">
        <w:rPr>
          <w:rFonts w:ascii="Calibri" w:hAnsi="Calibri"/>
          <w:noProof w:val="0"/>
          <w:sz w:val="24"/>
          <w:szCs w:val="24"/>
        </w:rPr>
        <w:t>Zloženie projektových tímov</w:t>
      </w:r>
    </w:p>
    <w:p w14:paraId="773497FA" w14:textId="77777777" w:rsidR="00CC2211" w:rsidRPr="00970F92" w:rsidRDefault="00CC2211" w:rsidP="00CC2211">
      <w:pPr>
        <w:pStyle w:val="Nzov1"/>
        <w:jc w:val="left"/>
        <w:rPr>
          <w:rFonts w:ascii="Calibri" w:hAnsi="Calibri"/>
          <w:b w:val="0"/>
          <w:bCs/>
          <w:noProof w:val="0"/>
          <w:sz w:val="24"/>
          <w:szCs w:val="24"/>
        </w:rPr>
      </w:pPr>
      <w:r w:rsidRPr="00970F92">
        <w:rPr>
          <w:rFonts w:ascii="Calibri" w:hAnsi="Calibri"/>
          <w:b w:val="0"/>
          <w:bCs/>
          <w:noProof w:val="0"/>
          <w:sz w:val="24"/>
          <w:szCs w:val="24"/>
        </w:rPr>
        <w:t xml:space="preserve">Projektový tím </w:t>
      </w:r>
      <w:r>
        <w:rPr>
          <w:rFonts w:ascii="Calibri" w:hAnsi="Calibri"/>
          <w:b w:val="0"/>
          <w:bCs/>
          <w:noProof w:val="0"/>
          <w:sz w:val="24"/>
          <w:szCs w:val="24"/>
        </w:rPr>
        <w:t>Zhotoviteľ</w:t>
      </w:r>
      <w:r w:rsidRPr="00970F92">
        <w:rPr>
          <w:rFonts w:ascii="Calibri" w:hAnsi="Calibri"/>
          <w:b w:val="0"/>
          <w:bCs/>
          <w:noProof w:val="0"/>
          <w:sz w:val="24"/>
          <w:szCs w:val="24"/>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3"/>
      </w:tblGrid>
      <w:tr w:rsidR="00CC2211" w:rsidRPr="00970F92" w14:paraId="05F6F569" w14:textId="77777777" w:rsidTr="00136F76">
        <w:tc>
          <w:tcPr>
            <w:tcW w:w="2500" w:type="pct"/>
            <w:shd w:val="clear" w:color="auto" w:fill="4472C4"/>
          </w:tcPr>
          <w:p w14:paraId="37B745CF"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Meno</w:t>
            </w:r>
          </w:p>
        </w:tc>
        <w:tc>
          <w:tcPr>
            <w:tcW w:w="2500" w:type="pct"/>
            <w:shd w:val="clear" w:color="auto" w:fill="4472C4"/>
          </w:tcPr>
          <w:p w14:paraId="0CFDF6EF"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E-mail</w:t>
            </w:r>
          </w:p>
        </w:tc>
      </w:tr>
      <w:tr w:rsidR="00CC2211" w:rsidRPr="00970F92" w14:paraId="3F46B2CF" w14:textId="77777777" w:rsidTr="00136F76">
        <w:tc>
          <w:tcPr>
            <w:tcW w:w="2500" w:type="pct"/>
            <w:vAlign w:val="center"/>
          </w:tcPr>
          <w:p w14:paraId="6E3174AA" w14:textId="77777777" w:rsidR="00CC2211" w:rsidRPr="00970F92" w:rsidRDefault="00CC2211" w:rsidP="00136F76">
            <w:pPr>
              <w:jc w:val="center"/>
              <w:rPr>
                <w:rFonts w:ascii="Calibri" w:hAnsi="Calibri" w:cs="Arial"/>
                <w:sz w:val="24"/>
                <w:szCs w:val="24"/>
              </w:rPr>
            </w:pPr>
          </w:p>
        </w:tc>
        <w:tc>
          <w:tcPr>
            <w:tcW w:w="2500" w:type="pct"/>
            <w:vAlign w:val="center"/>
          </w:tcPr>
          <w:p w14:paraId="7A558E72" w14:textId="77777777" w:rsidR="00CC2211" w:rsidRPr="00970F92" w:rsidRDefault="00CC2211" w:rsidP="00136F76">
            <w:pPr>
              <w:jc w:val="center"/>
              <w:rPr>
                <w:rFonts w:ascii="Calibri" w:hAnsi="Calibri" w:cs="Arial"/>
                <w:sz w:val="24"/>
                <w:szCs w:val="24"/>
              </w:rPr>
            </w:pPr>
          </w:p>
        </w:tc>
      </w:tr>
      <w:tr w:rsidR="00CC2211" w:rsidRPr="00970F92" w14:paraId="4EC0830B" w14:textId="77777777" w:rsidTr="00136F76">
        <w:tc>
          <w:tcPr>
            <w:tcW w:w="2500" w:type="pct"/>
            <w:vAlign w:val="center"/>
          </w:tcPr>
          <w:p w14:paraId="164691BC" w14:textId="77777777" w:rsidR="00CC2211" w:rsidRPr="00970F92" w:rsidRDefault="00CC2211" w:rsidP="00136F76">
            <w:pPr>
              <w:jc w:val="center"/>
              <w:rPr>
                <w:rFonts w:ascii="Calibri" w:hAnsi="Calibri" w:cs="Arial"/>
                <w:sz w:val="24"/>
                <w:szCs w:val="24"/>
              </w:rPr>
            </w:pPr>
          </w:p>
        </w:tc>
        <w:tc>
          <w:tcPr>
            <w:tcW w:w="2500" w:type="pct"/>
            <w:vAlign w:val="center"/>
          </w:tcPr>
          <w:p w14:paraId="2C51874E" w14:textId="77777777" w:rsidR="00CC2211" w:rsidRPr="00970F92" w:rsidRDefault="00CC2211" w:rsidP="00136F76">
            <w:pPr>
              <w:jc w:val="center"/>
              <w:rPr>
                <w:rFonts w:ascii="Calibri" w:hAnsi="Calibri" w:cs="Arial"/>
                <w:sz w:val="24"/>
                <w:szCs w:val="24"/>
              </w:rPr>
            </w:pPr>
          </w:p>
        </w:tc>
      </w:tr>
      <w:tr w:rsidR="00CC2211" w:rsidRPr="00970F92" w14:paraId="466E7C69" w14:textId="77777777" w:rsidTr="00136F76">
        <w:tc>
          <w:tcPr>
            <w:tcW w:w="2500" w:type="pct"/>
            <w:vAlign w:val="center"/>
          </w:tcPr>
          <w:p w14:paraId="4A701051" w14:textId="77777777" w:rsidR="00CC2211" w:rsidRPr="00970F92" w:rsidRDefault="00CC2211" w:rsidP="00136F76">
            <w:pPr>
              <w:jc w:val="center"/>
              <w:rPr>
                <w:rFonts w:ascii="Calibri" w:hAnsi="Calibri" w:cs="Arial"/>
                <w:sz w:val="24"/>
                <w:szCs w:val="24"/>
              </w:rPr>
            </w:pPr>
          </w:p>
        </w:tc>
        <w:tc>
          <w:tcPr>
            <w:tcW w:w="2500" w:type="pct"/>
            <w:vAlign w:val="center"/>
          </w:tcPr>
          <w:p w14:paraId="482ECCAA" w14:textId="77777777" w:rsidR="00CC2211" w:rsidRPr="00970F92" w:rsidRDefault="00CC2211" w:rsidP="00136F76">
            <w:pPr>
              <w:jc w:val="center"/>
              <w:rPr>
                <w:rFonts w:ascii="Calibri" w:hAnsi="Calibri" w:cs="Arial"/>
                <w:sz w:val="24"/>
                <w:szCs w:val="24"/>
              </w:rPr>
            </w:pPr>
          </w:p>
        </w:tc>
      </w:tr>
    </w:tbl>
    <w:p w14:paraId="17A79C24" w14:textId="77777777" w:rsidR="00CC2211" w:rsidRPr="00970F92" w:rsidRDefault="00CC2211" w:rsidP="00CC2211">
      <w:pPr>
        <w:pStyle w:val="Nzov1"/>
        <w:numPr>
          <w:ilvl w:val="0"/>
          <w:numId w:val="0"/>
        </w:numPr>
        <w:jc w:val="left"/>
        <w:rPr>
          <w:rFonts w:ascii="Calibri" w:hAnsi="Calibri"/>
          <w:b w:val="0"/>
          <w:bCs/>
          <w:noProof w:val="0"/>
          <w:sz w:val="24"/>
          <w:szCs w:val="24"/>
        </w:rPr>
      </w:pPr>
    </w:p>
    <w:p w14:paraId="141DDC4F" w14:textId="77777777" w:rsidR="00CC2211" w:rsidRPr="00970F92" w:rsidRDefault="00CC2211" w:rsidP="00CC2211">
      <w:pPr>
        <w:pStyle w:val="Nzov1"/>
        <w:numPr>
          <w:ilvl w:val="0"/>
          <w:numId w:val="0"/>
        </w:numPr>
        <w:jc w:val="left"/>
        <w:rPr>
          <w:rFonts w:ascii="Calibri" w:hAnsi="Calibri"/>
          <w:b w:val="0"/>
          <w:bCs/>
          <w:noProof w:val="0"/>
          <w:sz w:val="24"/>
          <w:szCs w:val="24"/>
        </w:rPr>
      </w:pPr>
      <w:r w:rsidRPr="00970F92">
        <w:rPr>
          <w:rFonts w:ascii="Calibri" w:hAnsi="Calibri"/>
          <w:b w:val="0"/>
          <w:bCs/>
          <w:noProof w:val="0"/>
          <w:sz w:val="24"/>
          <w:szCs w:val="24"/>
        </w:rPr>
        <w:t>Projektový tím Objednávateľa: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4"/>
        <w:gridCol w:w="4432"/>
      </w:tblGrid>
      <w:tr w:rsidR="00CC2211" w:rsidRPr="00970F92" w14:paraId="3ADA52A7" w14:textId="77777777" w:rsidTr="00136F76">
        <w:tc>
          <w:tcPr>
            <w:tcW w:w="2629" w:type="pct"/>
            <w:shd w:val="clear" w:color="auto" w:fill="4472C4"/>
          </w:tcPr>
          <w:p w14:paraId="58998443"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Meno</w:t>
            </w:r>
          </w:p>
        </w:tc>
        <w:tc>
          <w:tcPr>
            <w:tcW w:w="2371" w:type="pct"/>
            <w:shd w:val="clear" w:color="auto" w:fill="4472C4"/>
          </w:tcPr>
          <w:p w14:paraId="1473D5B6" w14:textId="77777777" w:rsidR="00CC2211" w:rsidRPr="00970F92" w:rsidRDefault="00CC2211" w:rsidP="00136F76">
            <w:pPr>
              <w:pStyle w:val="Nzov1"/>
              <w:spacing w:before="0" w:after="0"/>
              <w:rPr>
                <w:rFonts w:ascii="Calibri" w:hAnsi="Calibri"/>
                <w:noProof w:val="0"/>
                <w:color w:val="FFFFFF"/>
                <w:sz w:val="24"/>
                <w:szCs w:val="24"/>
              </w:rPr>
            </w:pPr>
            <w:r w:rsidRPr="00970F92">
              <w:rPr>
                <w:rFonts w:ascii="Calibri" w:hAnsi="Calibri"/>
                <w:noProof w:val="0"/>
                <w:color w:val="FFFFFF"/>
                <w:sz w:val="24"/>
                <w:szCs w:val="24"/>
              </w:rPr>
              <w:t>E-mail</w:t>
            </w:r>
          </w:p>
        </w:tc>
      </w:tr>
      <w:tr w:rsidR="00CC2211" w:rsidRPr="00970F92" w14:paraId="00E68B14" w14:textId="77777777" w:rsidTr="00136F76">
        <w:tc>
          <w:tcPr>
            <w:tcW w:w="2629" w:type="pct"/>
          </w:tcPr>
          <w:p w14:paraId="64A19899" w14:textId="77777777" w:rsidR="00CC2211" w:rsidRPr="00970F92" w:rsidRDefault="00CC2211" w:rsidP="00136F76">
            <w:pPr>
              <w:jc w:val="center"/>
              <w:rPr>
                <w:rFonts w:ascii="Calibri" w:hAnsi="Calibri" w:cs="Arial"/>
                <w:sz w:val="24"/>
                <w:szCs w:val="24"/>
              </w:rPr>
            </w:pPr>
          </w:p>
        </w:tc>
        <w:tc>
          <w:tcPr>
            <w:tcW w:w="2371" w:type="pct"/>
          </w:tcPr>
          <w:p w14:paraId="26680DCF" w14:textId="77777777" w:rsidR="00CC2211" w:rsidRPr="00970F92" w:rsidRDefault="00CC2211" w:rsidP="00136F76">
            <w:pPr>
              <w:jc w:val="center"/>
              <w:rPr>
                <w:rFonts w:ascii="Calibri" w:hAnsi="Calibri" w:cs="Arial"/>
                <w:sz w:val="24"/>
                <w:szCs w:val="24"/>
              </w:rPr>
            </w:pPr>
          </w:p>
        </w:tc>
      </w:tr>
      <w:tr w:rsidR="00CC2211" w:rsidRPr="00970F92" w14:paraId="0F21DC39" w14:textId="77777777" w:rsidTr="00136F76">
        <w:tc>
          <w:tcPr>
            <w:tcW w:w="2629" w:type="pct"/>
          </w:tcPr>
          <w:p w14:paraId="27723FAE" w14:textId="77777777" w:rsidR="00CC2211" w:rsidRPr="00970F92" w:rsidRDefault="00CC2211" w:rsidP="00136F76">
            <w:pPr>
              <w:jc w:val="center"/>
              <w:rPr>
                <w:rFonts w:ascii="Calibri" w:hAnsi="Calibri" w:cs="Arial"/>
                <w:sz w:val="24"/>
                <w:szCs w:val="24"/>
              </w:rPr>
            </w:pPr>
          </w:p>
        </w:tc>
        <w:tc>
          <w:tcPr>
            <w:tcW w:w="2371" w:type="pct"/>
          </w:tcPr>
          <w:p w14:paraId="6501BFA4" w14:textId="77777777" w:rsidR="00CC2211" w:rsidRPr="00970F92" w:rsidRDefault="00CC2211" w:rsidP="00136F76">
            <w:pPr>
              <w:jc w:val="center"/>
              <w:rPr>
                <w:rFonts w:ascii="Calibri" w:hAnsi="Calibri" w:cs="Arial"/>
                <w:sz w:val="24"/>
                <w:szCs w:val="24"/>
              </w:rPr>
            </w:pPr>
          </w:p>
        </w:tc>
      </w:tr>
      <w:tr w:rsidR="00CC2211" w:rsidRPr="00970F92" w14:paraId="57717292" w14:textId="77777777" w:rsidTr="00136F76">
        <w:tc>
          <w:tcPr>
            <w:tcW w:w="2629" w:type="pct"/>
          </w:tcPr>
          <w:p w14:paraId="210A2637" w14:textId="77777777" w:rsidR="00CC2211" w:rsidRPr="00970F92" w:rsidRDefault="00CC2211" w:rsidP="00136F76">
            <w:pPr>
              <w:jc w:val="center"/>
              <w:rPr>
                <w:rFonts w:ascii="Calibri" w:hAnsi="Calibri" w:cs="Arial"/>
                <w:sz w:val="24"/>
                <w:szCs w:val="24"/>
              </w:rPr>
            </w:pPr>
          </w:p>
        </w:tc>
        <w:tc>
          <w:tcPr>
            <w:tcW w:w="2371" w:type="pct"/>
          </w:tcPr>
          <w:p w14:paraId="1D68C59A" w14:textId="77777777" w:rsidR="00CC2211" w:rsidRPr="00970F92" w:rsidRDefault="00CC2211" w:rsidP="00136F76">
            <w:pPr>
              <w:jc w:val="center"/>
              <w:rPr>
                <w:rStyle w:val="Hypertextovprepojenie"/>
                <w:rFonts w:ascii="Calibri" w:hAnsi="Calibri"/>
                <w:sz w:val="24"/>
              </w:rPr>
            </w:pPr>
          </w:p>
        </w:tc>
      </w:tr>
    </w:tbl>
    <w:p w14:paraId="36452BC6" w14:textId="77777777" w:rsidR="00CC2211" w:rsidRPr="00970F92" w:rsidRDefault="00CC2211" w:rsidP="00CC2211">
      <w:pPr>
        <w:pStyle w:val="Nzov1"/>
        <w:rPr>
          <w:rFonts w:ascii="Calibri" w:hAnsi="Calibri"/>
          <w:noProof w:val="0"/>
          <w:sz w:val="24"/>
          <w:szCs w:val="24"/>
        </w:rPr>
      </w:pPr>
    </w:p>
    <w:p w14:paraId="16AD1184" w14:textId="77777777" w:rsidR="00CC2211" w:rsidRDefault="00CC2211" w:rsidP="00CC2211">
      <w:pPr>
        <w:rPr>
          <w:rFonts w:ascii="Times New Roman" w:eastAsia="Times New Roman" w:hAnsi="Times New Roman" w:cs="Times New Roman"/>
          <w:sz w:val="24"/>
          <w:szCs w:val="24"/>
          <w:lang w:eastAsia="sk-SK"/>
        </w:rPr>
      </w:pPr>
    </w:p>
    <w:p w14:paraId="0885AC7B" w14:textId="77777777" w:rsidR="00CC2211" w:rsidRPr="00970F92" w:rsidRDefault="00CC2211" w:rsidP="00CC2211">
      <w:pPr>
        <w:pStyle w:val="Prloha"/>
        <w:rPr>
          <w:rFonts w:ascii="Calibri" w:hAnsi="Calibri" w:cs="Arial"/>
          <w:sz w:val="24"/>
          <w:szCs w:val="24"/>
          <w:lang w:val="sk-SK"/>
        </w:rPr>
      </w:pPr>
      <w:bookmarkStart w:id="9" w:name="_Ref496277451"/>
    </w:p>
    <w:p w14:paraId="0B368EA7" w14:textId="77777777" w:rsidR="00CC2211" w:rsidRPr="00970F92" w:rsidRDefault="00CC2211" w:rsidP="00CC2211">
      <w:pPr>
        <w:pStyle w:val="Nzov1"/>
        <w:spacing w:before="0" w:after="0"/>
        <w:rPr>
          <w:rFonts w:ascii="Calibri" w:hAnsi="Calibri"/>
          <w:noProof w:val="0"/>
          <w:sz w:val="24"/>
          <w:szCs w:val="24"/>
        </w:rPr>
      </w:pPr>
      <w:bookmarkStart w:id="10" w:name="priloha5"/>
      <w:bookmarkEnd w:id="9"/>
      <w:r w:rsidRPr="00970F92">
        <w:rPr>
          <w:rFonts w:ascii="Calibri" w:hAnsi="Calibri"/>
          <w:noProof w:val="0"/>
          <w:sz w:val="24"/>
          <w:szCs w:val="24"/>
        </w:rPr>
        <w:t xml:space="preserve">Vzor </w:t>
      </w:r>
      <w:r>
        <w:rPr>
          <w:rFonts w:ascii="Calibri" w:hAnsi="Calibri"/>
          <w:noProof w:val="0"/>
          <w:sz w:val="24"/>
          <w:szCs w:val="24"/>
        </w:rPr>
        <w:t>Požiadavky</w:t>
      </w:r>
      <w:r w:rsidRPr="00970F92">
        <w:rPr>
          <w:rFonts w:ascii="Calibri" w:hAnsi="Calibri"/>
          <w:noProof w:val="0"/>
          <w:sz w:val="24"/>
          <w:szCs w:val="24"/>
        </w:rPr>
        <w:t xml:space="preserve"> na zmenu</w:t>
      </w:r>
      <w:bookmarkEnd w:id="10"/>
    </w:p>
    <w:p w14:paraId="470B5756" w14:textId="77777777" w:rsidR="00CC2211" w:rsidRPr="00970F92" w:rsidRDefault="00CC2211" w:rsidP="00CC2211">
      <w:pPr>
        <w:pStyle w:val="Nzov1"/>
        <w:spacing w:before="0" w:after="0"/>
        <w:rPr>
          <w:rFonts w:ascii="Calibri" w:hAnsi="Calibri"/>
          <w:noProof w:val="0"/>
          <w:sz w:val="10"/>
          <w:szCs w:val="24"/>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4"/>
        <w:gridCol w:w="1388"/>
        <w:gridCol w:w="1133"/>
        <w:gridCol w:w="1985"/>
        <w:gridCol w:w="2346"/>
      </w:tblGrid>
      <w:tr w:rsidR="00CC2211" w:rsidRPr="00970F92" w14:paraId="39406354" w14:textId="77777777" w:rsidTr="00136F76">
        <w:trPr>
          <w:trHeight w:val="387"/>
          <w:jc w:val="center"/>
        </w:trPr>
        <w:tc>
          <w:tcPr>
            <w:tcW w:w="4875" w:type="dxa"/>
            <w:gridSpan w:val="3"/>
            <w:tcBorders>
              <w:top w:val="double" w:sz="4" w:space="0" w:color="auto"/>
              <w:left w:val="double" w:sz="4" w:space="0" w:color="auto"/>
              <w:bottom w:val="nil"/>
            </w:tcBorders>
            <w:shd w:val="clear" w:color="auto" w:fill="4472C4"/>
            <w:vAlign w:val="center"/>
          </w:tcPr>
          <w:p w14:paraId="192260B3" w14:textId="77777777" w:rsidR="00CC2211" w:rsidRPr="00970F92" w:rsidRDefault="00CC2211" w:rsidP="00136F76">
            <w:pPr>
              <w:spacing w:before="60" w:after="60"/>
              <w:rPr>
                <w:rFonts w:ascii="Calibri" w:hAnsi="Calibri"/>
                <w:b/>
                <w:color w:val="FFFFFF"/>
                <w:sz w:val="28"/>
              </w:rPr>
            </w:pPr>
            <w:r w:rsidRPr="00970F92">
              <w:rPr>
                <w:rFonts w:ascii="Calibri" w:hAnsi="Calibri"/>
                <w:b/>
                <w:color w:val="FFFFFF"/>
                <w:sz w:val="28"/>
              </w:rPr>
              <w:t>Požiadavka na zmenu</w:t>
            </w:r>
          </w:p>
        </w:tc>
        <w:tc>
          <w:tcPr>
            <w:tcW w:w="1985" w:type="dxa"/>
            <w:tcBorders>
              <w:top w:val="double" w:sz="4" w:space="0" w:color="auto"/>
              <w:bottom w:val="nil"/>
            </w:tcBorders>
            <w:shd w:val="clear" w:color="auto" w:fill="4472C4"/>
            <w:vAlign w:val="center"/>
          </w:tcPr>
          <w:p w14:paraId="56E4806D"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Číslo požiadavky:</w:t>
            </w:r>
          </w:p>
        </w:tc>
        <w:tc>
          <w:tcPr>
            <w:tcW w:w="2346" w:type="dxa"/>
            <w:tcBorders>
              <w:top w:val="double" w:sz="4" w:space="0" w:color="auto"/>
              <w:left w:val="nil"/>
              <w:bottom w:val="nil"/>
              <w:right w:val="double" w:sz="4" w:space="0" w:color="auto"/>
            </w:tcBorders>
            <w:vAlign w:val="center"/>
          </w:tcPr>
          <w:p w14:paraId="171FC7CB" w14:textId="77777777" w:rsidR="00CC2211" w:rsidRPr="00970F92" w:rsidRDefault="00CC2211" w:rsidP="00136F76">
            <w:pPr>
              <w:spacing w:before="60" w:after="60"/>
              <w:rPr>
                <w:rFonts w:ascii="Calibri" w:hAnsi="Calibri"/>
                <w:sz w:val="28"/>
              </w:rPr>
            </w:pPr>
          </w:p>
        </w:tc>
      </w:tr>
      <w:tr w:rsidR="00CC2211" w:rsidRPr="00970F92" w14:paraId="140CFAB1" w14:textId="77777777" w:rsidTr="00136F76">
        <w:trPr>
          <w:trHeight w:val="376"/>
          <w:jc w:val="center"/>
        </w:trPr>
        <w:tc>
          <w:tcPr>
            <w:tcW w:w="9206" w:type="dxa"/>
            <w:gridSpan w:val="5"/>
            <w:tcBorders>
              <w:top w:val="double" w:sz="4" w:space="0" w:color="auto"/>
              <w:left w:val="double" w:sz="4" w:space="0" w:color="auto"/>
              <w:bottom w:val="single" w:sz="4" w:space="0" w:color="auto"/>
              <w:right w:val="double" w:sz="4" w:space="0" w:color="auto"/>
            </w:tcBorders>
            <w:shd w:val="clear" w:color="auto" w:fill="4472C4"/>
            <w:vAlign w:val="center"/>
          </w:tcPr>
          <w:p w14:paraId="762F6A46" w14:textId="77777777" w:rsidR="00CC2211" w:rsidRPr="00970F92" w:rsidRDefault="00CC2211" w:rsidP="00136F76">
            <w:pPr>
              <w:spacing w:before="60" w:after="60"/>
              <w:rPr>
                <w:rFonts w:ascii="Calibri" w:hAnsi="Calibri"/>
                <w:b/>
                <w:sz w:val="20"/>
              </w:rPr>
            </w:pPr>
            <w:r w:rsidRPr="00970F92">
              <w:rPr>
                <w:rFonts w:ascii="Calibri" w:hAnsi="Calibri"/>
                <w:b/>
                <w:color w:val="FFFFFF"/>
                <w:sz w:val="20"/>
              </w:rPr>
              <w:t>Predmet zmeny</w:t>
            </w:r>
          </w:p>
        </w:tc>
      </w:tr>
      <w:tr w:rsidR="00CC2211" w:rsidRPr="00970F92" w14:paraId="41448646" w14:textId="77777777" w:rsidTr="00136F76">
        <w:trPr>
          <w:trHeight w:val="106"/>
          <w:jc w:val="center"/>
        </w:trPr>
        <w:tc>
          <w:tcPr>
            <w:tcW w:w="2354" w:type="dxa"/>
            <w:tcBorders>
              <w:top w:val="single" w:sz="4" w:space="0" w:color="auto"/>
              <w:left w:val="double" w:sz="4" w:space="0" w:color="auto"/>
              <w:bottom w:val="single" w:sz="4" w:space="0" w:color="auto"/>
            </w:tcBorders>
            <w:shd w:val="clear" w:color="auto" w:fill="4472C4"/>
          </w:tcPr>
          <w:p w14:paraId="50FA0422" w14:textId="77777777" w:rsidR="00CC2211" w:rsidRPr="00970F92" w:rsidRDefault="00CC2211" w:rsidP="00136F76">
            <w:pPr>
              <w:spacing w:before="60" w:after="60"/>
              <w:rPr>
                <w:rFonts w:ascii="Calibri" w:hAnsi="Calibri"/>
                <w:color w:val="FFFFFF"/>
                <w:sz w:val="20"/>
              </w:rPr>
            </w:pPr>
            <w:r w:rsidRPr="00970F92">
              <w:rPr>
                <w:rFonts w:ascii="Calibri" w:hAnsi="Calibri"/>
                <w:color w:val="FFFFFF"/>
                <w:sz w:val="20"/>
              </w:rPr>
              <w:t>Projekt / Zmluva:</w:t>
            </w:r>
          </w:p>
        </w:tc>
        <w:tc>
          <w:tcPr>
            <w:tcW w:w="6852" w:type="dxa"/>
            <w:gridSpan w:val="4"/>
            <w:tcBorders>
              <w:top w:val="single" w:sz="4" w:space="0" w:color="auto"/>
              <w:bottom w:val="single" w:sz="4" w:space="0" w:color="auto"/>
              <w:right w:val="double" w:sz="4" w:space="0" w:color="auto"/>
            </w:tcBorders>
          </w:tcPr>
          <w:p w14:paraId="227D7028" w14:textId="77777777" w:rsidR="00CC2211" w:rsidRPr="00970F92" w:rsidRDefault="00CC2211" w:rsidP="00136F76">
            <w:pPr>
              <w:spacing w:before="60" w:after="60"/>
              <w:rPr>
                <w:rFonts w:ascii="Calibri" w:hAnsi="Calibri"/>
                <w:sz w:val="20"/>
              </w:rPr>
            </w:pPr>
          </w:p>
        </w:tc>
      </w:tr>
      <w:tr w:rsidR="00CC2211" w:rsidRPr="00970F92" w14:paraId="250257DB" w14:textId="77777777" w:rsidTr="00136F76">
        <w:trPr>
          <w:trHeight w:val="321"/>
          <w:jc w:val="center"/>
        </w:trPr>
        <w:tc>
          <w:tcPr>
            <w:tcW w:w="2354" w:type="dxa"/>
            <w:tcBorders>
              <w:top w:val="single" w:sz="4" w:space="0" w:color="auto"/>
              <w:left w:val="double" w:sz="4" w:space="0" w:color="auto"/>
              <w:bottom w:val="single" w:sz="4" w:space="0" w:color="auto"/>
            </w:tcBorders>
            <w:shd w:val="clear" w:color="auto" w:fill="4472C4"/>
          </w:tcPr>
          <w:p w14:paraId="7CDFF9CD" w14:textId="77777777" w:rsidR="00CC2211" w:rsidRPr="00970F92" w:rsidRDefault="00CC2211" w:rsidP="00136F76">
            <w:pPr>
              <w:spacing w:before="60" w:after="60"/>
              <w:rPr>
                <w:rFonts w:ascii="Calibri" w:hAnsi="Calibri"/>
                <w:color w:val="FFFFFF"/>
                <w:sz w:val="20"/>
              </w:rPr>
            </w:pPr>
            <w:r w:rsidRPr="00970F92">
              <w:rPr>
                <w:rFonts w:ascii="Calibri" w:hAnsi="Calibri"/>
                <w:color w:val="FFFFFF"/>
                <w:sz w:val="20"/>
              </w:rPr>
              <w:t>Objednávateľ:</w:t>
            </w:r>
          </w:p>
        </w:tc>
        <w:tc>
          <w:tcPr>
            <w:tcW w:w="6852" w:type="dxa"/>
            <w:gridSpan w:val="4"/>
            <w:tcBorders>
              <w:top w:val="single" w:sz="4" w:space="0" w:color="auto"/>
              <w:bottom w:val="single" w:sz="4" w:space="0" w:color="auto"/>
              <w:right w:val="double" w:sz="4" w:space="0" w:color="auto"/>
            </w:tcBorders>
          </w:tcPr>
          <w:p w14:paraId="377F2D87" w14:textId="77777777" w:rsidR="00CC2211" w:rsidRPr="00970F92" w:rsidRDefault="00CC2211" w:rsidP="00136F76">
            <w:pPr>
              <w:spacing w:before="60" w:after="60"/>
              <w:rPr>
                <w:rFonts w:ascii="Calibri" w:hAnsi="Calibri"/>
                <w:sz w:val="20"/>
              </w:rPr>
            </w:pPr>
          </w:p>
        </w:tc>
      </w:tr>
      <w:tr w:rsidR="00CC2211" w:rsidRPr="00970F92" w14:paraId="54B3D566" w14:textId="77777777" w:rsidTr="00136F76">
        <w:trPr>
          <w:trHeight w:val="411"/>
          <w:jc w:val="center"/>
        </w:trPr>
        <w:tc>
          <w:tcPr>
            <w:tcW w:w="2354" w:type="dxa"/>
            <w:tcBorders>
              <w:top w:val="single" w:sz="4" w:space="0" w:color="auto"/>
              <w:left w:val="double" w:sz="4" w:space="0" w:color="auto"/>
              <w:bottom w:val="double" w:sz="4" w:space="0" w:color="auto"/>
            </w:tcBorders>
            <w:shd w:val="clear" w:color="auto" w:fill="4472C4"/>
          </w:tcPr>
          <w:p w14:paraId="65F12ECB" w14:textId="77777777" w:rsidR="00CC2211" w:rsidRPr="00970F92" w:rsidRDefault="00CC2211" w:rsidP="00136F76">
            <w:pPr>
              <w:spacing w:before="60" w:after="60"/>
              <w:rPr>
                <w:rFonts w:ascii="Calibri" w:hAnsi="Calibri"/>
                <w:color w:val="FFFFFF"/>
                <w:sz w:val="20"/>
              </w:rPr>
            </w:pPr>
            <w:r w:rsidRPr="00970F92">
              <w:rPr>
                <w:rFonts w:ascii="Calibri" w:hAnsi="Calibri"/>
                <w:color w:val="FFFFFF"/>
                <w:sz w:val="20"/>
              </w:rPr>
              <w:t>Produkt a jeho verzia:</w:t>
            </w:r>
          </w:p>
        </w:tc>
        <w:tc>
          <w:tcPr>
            <w:tcW w:w="6852" w:type="dxa"/>
            <w:gridSpan w:val="4"/>
            <w:tcBorders>
              <w:top w:val="single" w:sz="4" w:space="0" w:color="auto"/>
              <w:bottom w:val="double" w:sz="4" w:space="0" w:color="auto"/>
              <w:right w:val="double" w:sz="4" w:space="0" w:color="auto"/>
            </w:tcBorders>
          </w:tcPr>
          <w:p w14:paraId="709D1176" w14:textId="77777777" w:rsidR="00CC2211" w:rsidRPr="00970F92" w:rsidRDefault="00CC2211" w:rsidP="00136F76">
            <w:pPr>
              <w:spacing w:before="60" w:after="60"/>
              <w:rPr>
                <w:rFonts w:ascii="Calibri" w:hAnsi="Calibri"/>
                <w:sz w:val="20"/>
              </w:rPr>
            </w:pPr>
          </w:p>
        </w:tc>
      </w:tr>
      <w:tr w:rsidR="00CC2211" w:rsidRPr="00970F92" w14:paraId="0821DE13" w14:textId="77777777" w:rsidTr="00136F76">
        <w:trPr>
          <w:trHeight w:val="415"/>
          <w:jc w:val="center"/>
        </w:trPr>
        <w:tc>
          <w:tcPr>
            <w:tcW w:w="2354" w:type="dxa"/>
            <w:tcBorders>
              <w:top w:val="double" w:sz="4" w:space="0" w:color="auto"/>
              <w:left w:val="double" w:sz="4" w:space="0" w:color="auto"/>
            </w:tcBorders>
            <w:shd w:val="clear" w:color="auto" w:fill="4472C4"/>
            <w:vAlign w:val="center"/>
          </w:tcPr>
          <w:p w14:paraId="120E9BE0"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Meno žiadateľa zmeny</w:t>
            </w:r>
          </w:p>
        </w:tc>
        <w:tc>
          <w:tcPr>
            <w:tcW w:w="1388" w:type="dxa"/>
            <w:tcBorders>
              <w:top w:val="double" w:sz="4" w:space="0" w:color="auto"/>
            </w:tcBorders>
            <w:shd w:val="clear" w:color="auto" w:fill="4472C4"/>
            <w:vAlign w:val="center"/>
          </w:tcPr>
          <w:p w14:paraId="557E907A"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Pracovisko</w:t>
            </w:r>
          </w:p>
        </w:tc>
        <w:tc>
          <w:tcPr>
            <w:tcW w:w="1133" w:type="dxa"/>
            <w:tcBorders>
              <w:top w:val="double" w:sz="4" w:space="0" w:color="auto"/>
            </w:tcBorders>
            <w:shd w:val="clear" w:color="auto" w:fill="4472C4"/>
            <w:vAlign w:val="center"/>
          </w:tcPr>
          <w:p w14:paraId="737989AF"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Dátum</w:t>
            </w:r>
          </w:p>
        </w:tc>
        <w:tc>
          <w:tcPr>
            <w:tcW w:w="1985" w:type="dxa"/>
            <w:tcBorders>
              <w:top w:val="double" w:sz="4" w:space="0" w:color="auto"/>
            </w:tcBorders>
            <w:shd w:val="clear" w:color="auto" w:fill="4472C4"/>
            <w:vAlign w:val="center"/>
          </w:tcPr>
          <w:p w14:paraId="18A3F7F6"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Telefón</w:t>
            </w:r>
          </w:p>
        </w:tc>
        <w:tc>
          <w:tcPr>
            <w:tcW w:w="2346" w:type="dxa"/>
            <w:tcBorders>
              <w:top w:val="double" w:sz="4" w:space="0" w:color="auto"/>
              <w:right w:val="double" w:sz="4" w:space="0" w:color="auto"/>
            </w:tcBorders>
            <w:shd w:val="clear" w:color="auto" w:fill="4472C4"/>
            <w:vAlign w:val="center"/>
          </w:tcPr>
          <w:p w14:paraId="656C55BB"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Email</w:t>
            </w:r>
          </w:p>
        </w:tc>
      </w:tr>
      <w:tr w:rsidR="00CC2211" w:rsidRPr="00970F92" w14:paraId="4F4F37F9" w14:textId="77777777" w:rsidTr="00136F76">
        <w:trPr>
          <w:trHeight w:val="411"/>
          <w:jc w:val="center"/>
        </w:trPr>
        <w:tc>
          <w:tcPr>
            <w:tcW w:w="2354" w:type="dxa"/>
            <w:tcBorders>
              <w:top w:val="nil"/>
              <w:left w:val="double" w:sz="4" w:space="0" w:color="auto"/>
              <w:bottom w:val="nil"/>
            </w:tcBorders>
            <w:vAlign w:val="center"/>
          </w:tcPr>
          <w:p w14:paraId="16512B0A" w14:textId="77777777" w:rsidR="00CC2211" w:rsidRPr="00970F92" w:rsidRDefault="00CC2211" w:rsidP="00136F76">
            <w:pPr>
              <w:spacing w:before="60" w:after="60"/>
              <w:rPr>
                <w:rFonts w:ascii="Calibri" w:hAnsi="Calibri"/>
                <w:sz w:val="20"/>
              </w:rPr>
            </w:pPr>
          </w:p>
        </w:tc>
        <w:tc>
          <w:tcPr>
            <w:tcW w:w="1388" w:type="dxa"/>
            <w:tcBorders>
              <w:top w:val="nil"/>
              <w:bottom w:val="nil"/>
            </w:tcBorders>
            <w:vAlign w:val="center"/>
          </w:tcPr>
          <w:p w14:paraId="42ECD196" w14:textId="77777777" w:rsidR="00CC2211" w:rsidRPr="00970F92" w:rsidRDefault="00CC2211" w:rsidP="00136F76">
            <w:pPr>
              <w:spacing w:before="60" w:after="60"/>
              <w:rPr>
                <w:rFonts w:ascii="Calibri" w:hAnsi="Calibri"/>
                <w:sz w:val="20"/>
              </w:rPr>
            </w:pPr>
          </w:p>
        </w:tc>
        <w:tc>
          <w:tcPr>
            <w:tcW w:w="1133" w:type="dxa"/>
            <w:tcBorders>
              <w:top w:val="nil"/>
              <w:bottom w:val="nil"/>
            </w:tcBorders>
            <w:vAlign w:val="center"/>
          </w:tcPr>
          <w:p w14:paraId="12312EC1" w14:textId="77777777" w:rsidR="00CC2211" w:rsidRPr="00970F92" w:rsidRDefault="00CC2211" w:rsidP="00136F76">
            <w:pPr>
              <w:spacing w:before="60" w:after="60"/>
              <w:rPr>
                <w:rFonts w:ascii="Calibri" w:hAnsi="Calibri"/>
                <w:sz w:val="20"/>
              </w:rPr>
            </w:pPr>
          </w:p>
        </w:tc>
        <w:tc>
          <w:tcPr>
            <w:tcW w:w="1985" w:type="dxa"/>
            <w:tcBorders>
              <w:top w:val="nil"/>
              <w:bottom w:val="nil"/>
            </w:tcBorders>
            <w:vAlign w:val="center"/>
          </w:tcPr>
          <w:p w14:paraId="03DB4BA1" w14:textId="77777777" w:rsidR="00CC2211" w:rsidRPr="00970F92" w:rsidRDefault="00CC2211" w:rsidP="00136F76">
            <w:pPr>
              <w:spacing w:before="60" w:after="60"/>
              <w:rPr>
                <w:rFonts w:ascii="Calibri" w:hAnsi="Calibri"/>
                <w:sz w:val="20"/>
              </w:rPr>
            </w:pPr>
          </w:p>
        </w:tc>
        <w:tc>
          <w:tcPr>
            <w:tcW w:w="2346" w:type="dxa"/>
            <w:tcBorders>
              <w:top w:val="nil"/>
              <w:bottom w:val="nil"/>
              <w:right w:val="double" w:sz="4" w:space="0" w:color="auto"/>
            </w:tcBorders>
            <w:vAlign w:val="center"/>
          </w:tcPr>
          <w:p w14:paraId="0EF104BB" w14:textId="77777777" w:rsidR="00CC2211" w:rsidRPr="00970F92" w:rsidRDefault="00CC2211" w:rsidP="00136F76">
            <w:pPr>
              <w:spacing w:before="60" w:after="60"/>
              <w:rPr>
                <w:rFonts w:ascii="Calibri" w:hAnsi="Calibri"/>
                <w:sz w:val="20"/>
              </w:rPr>
            </w:pPr>
          </w:p>
        </w:tc>
      </w:tr>
      <w:tr w:rsidR="00CC2211" w:rsidRPr="00970F92" w14:paraId="3AA50BE6" w14:textId="77777777" w:rsidTr="00136F76">
        <w:trPr>
          <w:trHeight w:val="381"/>
          <w:jc w:val="center"/>
        </w:trPr>
        <w:tc>
          <w:tcPr>
            <w:tcW w:w="9206" w:type="dxa"/>
            <w:gridSpan w:val="5"/>
            <w:tcBorders>
              <w:top w:val="double" w:sz="4" w:space="0" w:color="auto"/>
              <w:left w:val="double" w:sz="4" w:space="0" w:color="auto"/>
              <w:right w:val="double" w:sz="4" w:space="0" w:color="auto"/>
            </w:tcBorders>
            <w:shd w:val="clear" w:color="auto" w:fill="4472C4"/>
            <w:vAlign w:val="center"/>
          </w:tcPr>
          <w:p w14:paraId="2D233495" w14:textId="77777777" w:rsidR="00CC2211" w:rsidRPr="00970F92" w:rsidRDefault="00CC2211" w:rsidP="00136F76">
            <w:pPr>
              <w:spacing w:before="60" w:after="60"/>
              <w:rPr>
                <w:rFonts w:ascii="Calibri" w:hAnsi="Calibri"/>
                <w:b/>
                <w:sz w:val="20"/>
              </w:rPr>
            </w:pPr>
            <w:r w:rsidRPr="00970F92">
              <w:rPr>
                <w:rFonts w:ascii="Calibri" w:hAnsi="Calibri"/>
                <w:b/>
                <w:color w:val="FFFFFF"/>
                <w:sz w:val="20"/>
              </w:rPr>
              <w:t>Popis požadovanej zmeny:</w:t>
            </w:r>
          </w:p>
        </w:tc>
      </w:tr>
      <w:tr w:rsidR="00CC2211" w:rsidRPr="00970F92" w14:paraId="1B743F74" w14:textId="77777777" w:rsidTr="00136F76">
        <w:trPr>
          <w:trHeight w:val="212"/>
          <w:jc w:val="center"/>
        </w:trPr>
        <w:tc>
          <w:tcPr>
            <w:tcW w:w="9206" w:type="dxa"/>
            <w:gridSpan w:val="5"/>
            <w:tcBorders>
              <w:top w:val="nil"/>
              <w:left w:val="double" w:sz="4" w:space="0" w:color="auto"/>
              <w:bottom w:val="single" w:sz="4" w:space="0" w:color="auto"/>
              <w:right w:val="double" w:sz="4" w:space="0" w:color="auto"/>
            </w:tcBorders>
            <w:vAlign w:val="center"/>
          </w:tcPr>
          <w:p w14:paraId="68C6533D" w14:textId="77777777" w:rsidR="00CC2211" w:rsidRPr="00970F92" w:rsidRDefault="00CC2211" w:rsidP="00136F76">
            <w:pPr>
              <w:tabs>
                <w:tab w:val="left" w:pos="447"/>
              </w:tabs>
              <w:spacing w:before="60" w:after="60"/>
              <w:rPr>
                <w:rFonts w:ascii="Calibri" w:hAnsi="Calibri"/>
                <w:b/>
                <w:sz w:val="20"/>
              </w:rPr>
            </w:pPr>
          </w:p>
        </w:tc>
      </w:tr>
      <w:tr w:rsidR="00CC2211" w:rsidRPr="00970F92" w14:paraId="4D6E9D47" w14:textId="77777777" w:rsidTr="00136F76">
        <w:trPr>
          <w:trHeight w:val="373"/>
          <w:jc w:val="center"/>
        </w:trPr>
        <w:tc>
          <w:tcPr>
            <w:tcW w:w="9206" w:type="dxa"/>
            <w:gridSpan w:val="5"/>
            <w:tcBorders>
              <w:top w:val="single" w:sz="4" w:space="0" w:color="auto"/>
              <w:left w:val="double" w:sz="4" w:space="0" w:color="auto"/>
              <w:right w:val="double" w:sz="4" w:space="0" w:color="auto"/>
            </w:tcBorders>
            <w:shd w:val="clear" w:color="auto" w:fill="4472C4"/>
            <w:vAlign w:val="center"/>
          </w:tcPr>
          <w:p w14:paraId="55B2F505"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Krátky popis zmeny:</w:t>
            </w:r>
          </w:p>
        </w:tc>
      </w:tr>
      <w:tr w:rsidR="00CC2211" w:rsidRPr="00970F92" w14:paraId="08D27CF5" w14:textId="77777777" w:rsidTr="00136F76">
        <w:trPr>
          <w:trHeight w:val="370"/>
          <w:jc w:val="center"/>
        </w:trPr>
        <w:tc>
          <w:tcPr>
            <w:tcW w:w="9206" w:type="dxa"/>
            <w:gridSpan w:val="5"/>
            <w:tcBorders>
              <w:top w:val="nil"/>
              <w:left w:val="double" w:sz="4" w:space="0" w:color="auto"/>
              <w:bottom w:val="double" w:sz="4" w:space="0" w:color="auto"/>
              <w:right w:val="double" w:sz="4" w:space="0" w:color="auto"/>
            </w:tcBorders>
            <w:shd w:val="clear" w:color="auto" w:fill="auto"/>
          </w:tcPr>
          <w:p w14:paraId="27948C2E" w14:textId="77777777" w:rsidR="00CC2211" w:rsidRPr="00970F92" w:rsidRDefault="00CC2211" w:rsidP="00136F76">
            <w:pPr>
              <w:spacing w:before="60" w:after="60"/>
              <w:rPr>
                <w:rFonts w:ascii="Calibri" w:hAnsi="Calibri"/>
                <w:sz w:val="20"/>
              </w:rPr>
            </w:pPr>
          </w:p>
        </w:tc>
      </w:tr>
      <w:tr w:rsidR="00CC2211" w:rsidRPr="00970F92" w14:paraId="28D79BC5" w14:textId="77777777" w:rsidTr="00136F76">
        <w:trPr>
          <w:jc w:val="center"/>
        </w:trPr>
        <w:tc>
          <w:tcPr>
            <w:tcW w:w="9206" w:type="dxa"/>
            <w:gridSpan w:val="5"/>
            <w:tcBorders>
              <w:top w:val="double" w:sz="4" w:space="0" w:color="auto"/>
              <w:left w:val="double" w:sz="4" w:space="0" w:color="auto"/>
              <w:right w:val="double" w:sz="4" w:space="0" w:color="auto"/>
            </w:tcBorders>
            <w:shd w:val="clear" w:color="auto" w:fill="4472C4"/>
            <w:vAlign w:val="center"/>
          </w:tcPr>
          <w:p w14:paraId="0E1077FB" w14:textId="77777777" w:rsidR="00CC2211" w:rsidRPr="00970F92" w:rsidRDefault="00CC2211" w:rsidP="00136F76">
            <w:pPr>
              <w:spacing w:before="60" w:after="60"/>
              <w:rPr>
                <w:rFonts w:ascii="Calibri" w:hAnsi="Calibri"/>
                <w:b/>
                <w:color w:val="FFFFFF"/>
                <w:sz w:val="20"/>
              </w:rPr>
            </w:pPr>
            <w:r w:rsidRPr="00970F92">
              <w:rPr>
                <w:rFonts w:ascii="Calibri" w:hAnsi="Calibri"/>
                <w:b/>
                <w:color w:val="FFFFFF"/>
                <w:sz w:val="20"/>
              </w:rPr>
              <w:t>Prílohy k požiadavke:</w:t>
            </w:r>
          </w:p>
        </w:tc>
      </w:tr>
      <w:tr w:rsidR="00CC2211" w:rsidRPr="00970F92" w14:paraId="2666E80F" w14:textId="77777777" w:rsidTr="00136F76">
        <w:trPr>
          <w:jc w:val="center"/>
        </w:trPr>
        <w:tc>
          <w:tcPr>
            <w:tcW w:w="9206" w:type="dxa"/>
            <w:gridSpan w:val="5"/>
            <w:tcBorders>
              <w:top w:val="nil"/>
              <w:left w:val="double" w:sz="4" w:space="0" w:color="auto"/>
              <w:bottom w:val="double" w:sz="4" w:space="0" w:color="auto"/>
              <w:right w:val="double" w:sz="4" w:space="0" w:color="auto"/>
            </w:tcBorders>
          </w:tcPr>
          <w:p w14:paraId="727FA842" w14:textId="77777777" w:rsidR="00CC2211" w:rsidRPr="00970F92" w:rsidRDefault="00CC2211" w:rsidP="00136F76">
            <w:pPr>
              <w:spacing w:before="60" w:after="60"/>
              <w:rPr>
                <w:rFonts w:ascii="Calibri" w:hAnsi="Calibri"/>
                <w:sz w:val="20"/>
              </w:rPr>
            </w:pPr>
          </w:p>
        </w:tc>
      </w:tr>
    </w:tbl>
    <w:p w14:paraId="54E1597F" w14:textId="77777777" w:rsidR="00CC2211" w:rsidRPr="00970F92" w:rsidRDefault="00CC2211" w:rsidP="00CC2211">
      <w:pPr>
        <w:spacing w:before="60" w:after="60"/>
        <w:rPr>
          <w:sz w:val="8"/>
        </w:rPr>
      </w:pPr>
    </w:p>
    <w:tbl>
      <w:tblPr>
        <w:tblW w:w="92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78"/>
        <w:gridCol w:w="1402"/>
        <w:gridCol w:w="1759"/>
        <w:gridCol w:w="3175"/>
      </w:tblGrid>
      <w:tr w:rsidR="00CC2211" w:rsidRPr="00970F92" w14:paraId="1B388D59" w14:textId="77777777" w:rsidTr="00136F76">
        <w:trPr>
          <w:trHeight w:val="315"/>
          <w:jc w:val="center"/>
        </w:trPr>
        <w:tc>
          <w:tcPr>
            <w:tcW w:w="9214" w:type="dxa"/>
            <w:gridSpan w:val="4"/>
            <w:tcBorders>
              <w:bottom w:val="double" w:sz="4" w:space="0" w:color="auto"/>
            </w:tcBorders>
            <w:shd w:val="clear" w:color="auto" w:fill="4472C4"/>
            <w:vAlign w:val="center"/>
            <w:hideMark/>
          </w:tcPr>
          <w:p w14:paraId="64333301" w14:textId="77777777" w:rsidR="00CC2211" w:rsidRPr="00970F92" w:rsidRDefault="00CC2211" w:rsidP="00136F76">
            <w:pPr>
              <w:spacing w:before="60" w:after="60"/>
              <w:rPr>
                <w:rFonts w:ascii="Calibri" w:hAnsi="Calibri" w:cs="Arial"/>
                <w:b/>
                <w:bCs/>
                <w:color w:val="FFFFFF"/>
                <w:sz w:val="20"/>
              </w:rPr>
            </w:pPr>
            <w:r w:rsidRPr="00970F92">
              <w:rPr>
                <w:rFonts w:ascii="Calibri" w:hAnsi="Calibri" w:cs="Arial"/>
                <w:b/>
                <w:bCs/>
                <w:color w:val="FFFFFF"/>
                <w:sz w:val="20"/>
              </w:rPr>
              <w:t xml:space="preserve">Stanovisko </w:t>
            </w:r>
            <w:r>
              <w:rPr>
                <w:rFonts w:ascii="Calibri" w:hAnsi="Calibri" w:cs="Arial"/>
                <w:b/>
                <w:bCs/>
                <w:color w:val="FFFFFF"/>
                <w:sz w:val="20"/>
              </w:rPr>
              <w:t>Zhotoviteľ</w:t>
            </w:r>
            <w:r w:rsidRPr="00970F92">
              <w:rPr>
                <w:rFonts w:ascii="Calibri" w:hAnsi="Calibri" w:cs="Arial"/>
                <w:b/>
                <w:bCs/>
                <w:color w:val="FFFFFF"/>
                <w:sz w:val="20"/>
              </w:rPr>
              <w:t>a:</w:t>
            </w:r>
          </w:p>
        </w:tc>
      </w:tr>
      <w:tr w:rsidR="00CC2211" w:rsidRPr="00970F92" w14:paraId="7636303D" w14:textId="77777777" w:rsidTr="00136F76">
        <w:trPr>
          <w:trHeight w:val="315"/>
          <w:jc w:val="center"/>
        </w:trPr>
        <w:tc>
          <w:tcPr>
            <w:tcW w:w="6039" w:type="dxa"/>
            <w:gridSpan w:val="3"/>
            <w:tcBorders>
              <w:top w:val="double" w:sz="4" w:space="0" w:color="auto"/>
              <w:right w:val="double" w:sz="4" w:space="0" w:color="auto"/>
            </w:tcBorders>
            <w:shd w:val="clear" w:color="auto" w:fill="4472C4"/>
            <w:vAlign w:val="center"/>
            <w:hideMark/>
          </w:tcPr>
          <w:p w14:paraId="63935CF5" w14:textId="77777777" w:rsidR="00CC2211" w:rsidRPr="00970F92" w:rsidRDefault="00CC2211" w:rsidP="00136F76">
            <w:pPr>
              <w:spacing w:before="60" w:after="60"/>
              <w:rPr>
                <w:rFonts w:ascii="Calibri" w:hAnsi="Calibri" w:cs="Arial"/>
                <w:b/>
                <w:bCs/>
                <w:color w:val="FFFFFF"/>
                <w:sz w:val="20"/>
              </w:rPr>
            </w:pPr>
            <w:r w:rsidRPr="00970F92">
              <w:rPr>
                <w:rFonts w:ascii="Calibri" w:hAnsi="Calibri" w:cs="Arial"/>
                <w:b/>
                <w:bCs/>
                <w:color w:val="FFFFFF"/>
                <w:sz w:val="20"/>
              </w:rPr>
              <w:t>Vplyv na náklady</w:t>
            </w:r>
          </w:p>
        </w:tc>
        <w:tc>
          <w:tcPr>
            <w:tcW w:w="3175" w:type="dxa"/>
            <w:tcBorders>
              <w:top w:val="double" w:sz="4" w:space="0" w:color="auto"/>
              <w:left w:val="double" w:sz="4" w:space="0" w:color="auto"/>
            </w:tcBorders>
            <w:shd w:val="clear" w:color="auto" w:fill="4472C4"/>
            <w:vAlign w:val="center"/>
            <w:hideMark/>
          </w:tcPr>
          <w:p w14:paraId="276203BD" w14:textId="77777777" w:rsidR="00CC2211" w:rsidRPr="00970F92" w:rsidRDefault="00CC2211" w:rsidP="00136F76">
            <w:pPr>
              <w:spacing w:before="60" w:after="60"/>
              <w:rPr>
                <w:rFonts w:ascii="Calibri" w:hAnsi="Calibri" w:cs="Arial"/>
                <w:b/>
                <w:bCs/>
                <w:color w:val="FFFFFF"/>
                <w:sz w:val="20"/>
              </w:rPr>
            </w:pPr>
            <w:r w:rsidRPr="00970F92">
              <w:rPr>
                <w:rFonts w:ascii="Calibri" w:hAnsi="Calibri" w:cs="Arial"/>
                <w:b/>
                <w:bCs/>
                <w:color w:val="FFFFFF"/>
                <w:sz w:val="20"/>
              </w:rPr>
              <w:t>Vplyv na termíny</w:t>
            </w:r>
          </w:p>
        </w:tc>
      </w:tr>
      <w:tr w:rsidR="00CC2211" w:rsidRPr="00970F92" w14:paraId="5CDEE8DC" w14:textId="77777777" w:rsidTr="00136F76">
        <w:trPr>
          <w:trHeight w:val="423"/>
          <w:jc w:val="center"/>
        </w:trPr>
        <w:tc>
          <w:tcPr>
            <w:tcW w:w="6039" w:type="dxa"/>
            <w:gridSpan w:val="3"/>
            <w:tcBorders>
              <w:right w:val="double" w:sz="4" w:space="0" w:color="auto"/>
            </w:tcBorders>
            <w:shd w:val="clear" w:color="auto" w:fill="auto"/>
            <w:vAlign w:val="center"/>
            <w:hideMark/>
          </w:tcPr>
          <w:p w14:paraId="17E59869" w14:textId="77777777" w:rsidR="00CC2211" w:rsidRPr="00970F92" w:rsidRDefault="00CC2211" w:rsidP="00136F76">
            <w:pPr>
              <w:spacing w:before="60" w:after="60"/>
              <w:rPr>
                <w:rFonts w:ascii="Calibri" w:hAnsi="Calibri" w:cs="Arial"/>
                <w:color w:val="000000"/>
                <w:sz w:val="20"/>
              </w:rPr>
            </w:pPr>
            <w:r w:rsidRPr="00970F92">
              <w:rPr>
                <w:rFonts w:ascii="Calibri" w:hAnsi="Calibri" w:cs="Arial"/>
                <w:color w:val="000000"/>
                <w:sz w:val="20"/>
              </w:rPr>
              <w:t> </w:t>
            </w:r>
          </w:p>
        </w:tc>
        <w:tc>
          <w:tcPr>
            <w:tcW w:w="3175" w:type="dxa"/>
            <w:vMerge w:val="restart"/>
            <w:tcBorders>
              <w:left w:val="double" w:sz="4" w:space="0" w:color="auto"/>
            </w:tcBorders>
            <w:shd w:val="clear" w:color="auto" w:fill="auto"/>
            <w:vAlign w:val="center"/>
            <w:hideMark/>
          </w:tcPr>
          <w:p w14:paraId="5E14BE8C" w14:textId="77777777" w:rsidR="00CC2211" w:rsidRPr="00970F92" w:rsidRDefault="00CC2211" w:rsidP="00136F76">
            <w:pPr>
              <w:spacing w:before="60" w:after="60"/>
              <w:rPr>
                <w:rFonts w:ascii="Calibri" w:hAnsi="Calibri" w:cs="Arial"/>
                <w:color w:val="000000"/>
                <w:sz w:val="20"/>
              </w:rPr>
            </w:pPr>
          </w:p>
        </w:tc>
      </w:tr>
      <w:tr w:rsidR="00CC2211" w:rsidRPr="00970F92" w14:paraId="68FE19D1" w14:textId="77777777" w:rsidTr="00136F76">
        <w:trPr>
          <w:trHeight w:val="300"/>
          <w:jc w:val="center"/>
        </w:trPr>
        <w:tc>
          <w:tcPr>
            <w:tcW w:w="2878" w:type="dxa"/>
            <w:vMerge w:val="restart"/>
            <w:tcBorders>
              <w:top w:val="double" w:sz="4" w:space="0" w:color="auto"/>
            </w:tcBorders>
            <w:shd w:val="clear" w:color="auto" w:fill="auto"/>
            <w:vAlign w:val="center"/>
            <w:hideMark/>
          </w:tcPr>
          <w:p w14:paraId="6E981E41" w14:textId="77777777" w:rsidR="00CC2211" w:rsidRPr="00970F92" w:rsidRDefault="00CC2211" w:rsidP="00136F76">
            <w:pPr>
              <w:spacing w:before="60" w:after="60"/>
              <w:rPr>
                <w:rFonts w:ascii="Calibri" w:hAnsi="Calibri" w:cs="Arial"/>
                <w:b/>
                <w:bCs/>
                <w:color w:val="000000"/>
                <w:sz w:val="20"/>
              </w:rPr>
            </w:pPr>
            <w:r w:rsidRPr="00970F92">
              <w:rPr>
                <w:rFonts w:ascii="Calibri" w:hAnsi="Calibri" w:cs="Arial"/>
                <w:b/>
                <w:bCs/>
                <w:color w:val="000000"/>
                <w:sz w:val="20"/>
              </w:rPr>
              <w:t>Kategória výkonov</w:t>
            </w:r>
          </w:p>
        </w:tc>
        <w:tc>
          <w:tcPr>
            <w:tcW w:w="1402" w:type="dxa"/>
            <w:vMerge w:val="restart"/>
            <w:tcBorders>
              <w:top w:val="double" w:sz="4" w:space="0" w:color="auto"/>
            </w:tcBorders>
            <w:shd w:val="clear" w:color="auto" w:fill="auto"/>
            <w:vAlign w:val="center"/>
            <w:hideMark/>
          </w:tcPr>
          <w:p w14:paraId="5CCD97C0" w14:textId="77777777" w:rsidR="00CC2211" w:rsidRPr="00970F92" w:rsidRDefault="00CC2211" w:rsidP="00136F76">
            <w:pPr>
              <w:spacing w:before="60" w:after="60"/>
              <w:jc w:val="center"/>
              <w:rPr>
                <w:rFonts w:ascii="Calibri" w:hAnsi="Calibri" w:cs="Arial"/>
                <w:b/>
                <w:bCs/>
                <w:color w:val="000000"/>
                <w:sz w:val="20"/>
              </w:rPr>
            </w:pPr>
            <w:r w:rsidRPr="00970F92">
              <w:rPr>
                <w:rFonts w:ascii="Calibri" w:hAnsi="Calibri" w:cs="Arial"/>
                <w:b/>
                <w:bCs/>
                <w:color w:val="000000"/>
                <w:sz w:val="20"/>
              </w:rPr>
              <w:t>Výkony (ČH)</w:t>
            </w:r>
          </w:p>
        </w:tc>
        <w:tc>
          <w:tcPr>
            <w:tcW w:w="1759" w:type="dxa"/>
            <w:tcBorders>
              <w:top w:val="double" w:sz="4" w:space="0" w:color="auto"/>
              <w:right w:val="double" w:sz="4" w:space="0" w:color="auto"/>
            </w:tcBorders>
            <w:shd w:val="clear" w:color="auto" w:fill="auto"/>
            <w:vAlign w:val="center"/>
            <w:hideMark/>
          </w:tcPr>
          <w:p w14:paraId="56438F91" w14:textId="77777777" w:rsidR="00CC2211" w:rsidRPr="00970F92" w:rsidRDefault="00CC2211" w:rsidP="00136F76">
            <w:pPr>
              <w:spacing w:before="60" w:after="60"/>
              <w:jc w:val="center"/>
              <w:rPr>
                <w:rFonts w:ascii="Calibri" w:hAnsi="Calibri" w:cs="Arial"/>
                <w:b/>
                <w:bCs/>
                <w:color w:val="000000"/>
                <w:sz w:val="20"/>
              </w:rPr>
            </w:pPr>
            <w:r w:rsidRPr="00970F92">
              <w:rPr>
                <w:rFonts w:ascii="Calibri" w:hAnsi="Calibri" w:cs="Arial"/>
                <w:b/>
                <w:bCs/>
                <w:color w:val="000000"/>
                <w:sz w:val="20"/>
              </w:rPr>
              <w:t>Cena</w:t>
            </w:r>
          </w:p>
        </w:tc>
        <w:tc>
          <w:tcPr>
            <w:tcW w:w="3175" w:type="dxa"/>
            <w:vMerge/>
            <w:tcBorders>
              <w:left w:val="double" w:sz="4" w:space="0" w:color="auto"/>
            </w:tcBorders>
            <w:vAlign w:val="center"/>
            <w:hideMark/>
          </w:tcPr>
          <w:p w14:paraId="78E7A050" w14:textId="77777777" w:rsidR="00CC2211" w:rsidRPr="00970F92" w:rsidRDefault="00CC2211" w:rsidP="00136F76">
            <w:pPr>
              <w:spacing w:before="60" w:after="60"/>
              <w:rPr>
                <w:rFonts w:ascii="Calibri" w:hAnsi="Calibri" w:cs="Arial"/>
                <w:color w:val="000000"/>
                <w:sz w:val="20"/>
              </w:rPr>
            </w:pPr>
          </w:p>
        </w:tc>
      </w:tr>
      <w:tr w:rsidR="00CC2211" w:rsidRPr="00970F92" w14:paraId="5A93CEA1" w14:textId="77777777" w:rsidTr="00136F76">
        <w:trPr>
          <w:trHeight w:val="65"/>
          <w:jc w:val="center"/>
        </w:trPr>
        <w:tc>
          <w:tcPr>
            <w:tcW w:w="2878" w:type="dxa"/>
            <w:vMerge/>
            <w:vAlign w:val="center"/>
            <w:hideMark/>
          </w:tcPr>
          <w:p w14:paraId="77315165" w14:textId="77777777" w:rsidR="00CC2211" w:rsidRPr="00970F92" w:rsidRDefault="00CC2211" w:rsidP="00136F76">
            <w:pPr>
              <w:spacing w:before="60" w:after="60"/>
              <w:rPr>
                <w:rFonts w:ascii="Calibri" w:hAnsi="Calibri" w:cs="Arial"/>
                <w:b/>
                <w:bCs/>
                <w:color w:val="000000"/>
                <w:sz w:val="20"/>
              </w:rPr>
            </w:pPr>
          </w:p>
        </w:tc>
        <w:tc>
          <w:tcPr>
            <w:tcW w:w="1402" w:type="dxa"/>
            <w:vMerge/>
            <w:vAlign w:val="center"/>
            <w:hideMark/>
          </w:tcPr>
          <w:p w14:paraId="3A0C942A" w14:textId="77777777" w:rsidR="00CC2211" w:rsidRPr="00970F92" w:rsidRDefault="00CC2211" w:rsidP="00136F76">
            <w:pPr>
              <w:spacing w:before="60" w:after="60"/>
              <w:rPr>
                <w:rFonts w:ascii="Calibri" w:hAnsi="Calibri" w:cs="Arial"/>
                <w:b/>
                <w:bCs/>
                <w:color w:val="000000"/>
                <w:sz w:val="20"/>
              </w:rPr>
            </w:pPr>
          </w:p>
        </w:tc>
        <w:tc>
          <w:tcPr>
            <w:tcW w:w="1759" w:type="dxa"/>
            <w:tcBorders>
              <w:right w:val="double" w:sz="4" w:space="0" w:color="auto"/>
            </w:tcBorders>
            <w:shd w:val="clear" w:color="auto" w:fill="auto"/>
            <w:vAlign w:val="center"/>
            <w:hideMark/>
          </w:tcPr>
          <w:p w14:paraId="0F9CEE7F" w14:textId="77777777" w:rsidR="00CC2211" w:rsidRPr="00970F92" w:rsidRDefault="00CC2211" w:rsidP="00136F76">
            <w:pPr>
              <w:spacing w:before="60" w:after="60"/>
              <w:jc w:val="center"/>
              <w:rPr>
                <w:rFonts w:ascii="Calibri" w:hAnsi="Calibri" w:cs="Arial"/>
                <w:b/>
                <w:bCs/>
                <w:color w:val="000000"/>
                <w:sz w:val="20"/>
              </w:rPr>
            </w:pPr>
            <w:r w:rsidRPr="00970F92">
              <w:rPr>
                <w:rFonts w:ascii="Calibri" w:hAnsi="Calibri" w:cs="Arial"/>
                <w:b/>
                <w:bCs/>
                <w:color w:val="000000"/>
                <w:sz w:val="20"/>
              </w:rPr>
              <w:t>(bez DPH)</w:t>
            </w:r>
          </w:p>
        </w:tc>
        <w:tc>
          <w:tcPr>
            <w:tcW w:w="3175" w:type="dxa"/>
            <w:vMerge/>
            <w:tcBorders>
              <w:left w:val="double" w:sz="4" w:space="0" w:color="auto"/>
            </w:tcBorders>
            <w:vAlign w:val="center"/>
            <w:hideMark/>
          </w:tcPr>
          <w:p w14:paraId="12762C72" w14:textId="77777777" w:rsidR="00CC2211" w:rsidRPr="00970F92" w:rsidRDefault="00CC2211" w:rsidP="00136F76">
            <w:pPr>
              <w:spacing w:before="60" w:after="60"/>
              <w:rPr>
                <w:rFonts w:ascii="Calibri" w:hAnsi="Calibri" w:cs="Arial"/>
                <w:color w:val="000000"/>
                <w:sz w:val="20"/>
              </w:rPr>
            </w:pPr>
          </w:p>
        </w:tc>
      </w:tr>
      <w:tr w:rsidR="00CC2211" w:rsidRPr="00970F92" w14:paraId="25ED0FD0" w14:textId="77777777" w:rsidTr="00136F76">
        <w:trPr>
          <w:trHeight w:val="155"/>
          <w:jc w:val="center"/>
        </w:trPr>
        <w:tc>
          <w:tcPr>
            <w:tcW w:w="2878" w:type="dxa"/>
            <w:shd w:val="clear" w:color="auto" w:fill="auto"/>
            <w:vAlign w:val="center"/>
          </w:tcPr>
          <w:p w14:paraId="736ADFAF" w14:textId="77777777" w:rsidR="00CC2211" w:rsidRPr="00970F92" w:rsidRDefault="00CC2211" w:rsidP="00136F76">
            <w:pPr>
              <w:spacing w:before="60" w:after="60"/>
              <w:rPr>
                <w:rFonts w:ascii="Calibri" w:hAnsi="Calibri" w:cs="Arial"/>
                <w:color w:val="000000"/>
                <w:sz w:val="20"/>
              </w:rPr>
            </w:pPr>
          </w:p>
        </w:tc>
        <w:tc>
          <w:tcPr>
            <w:tcW w:w="1402" w:type="dxa"/>
            <w:shd w:val="clear" w:color="auto" w:fill="auto"/>
          </w:tcPr>
          <w:p w14:paraId="66143DAC" w14:textId="77777777" w:rsidR="00CC2211" w:rsidRPr="00970F92" w:rsidRDefault="00CC2211" w:rsidP="00136F76">
            <w:pPr>
              <w:spacing w:before="60" w:after="60"/>
              <w:jc w:val="right"/>
              <w:rPr>
                <w:rFonts w:ascii="Calibri" w:hAnsi="Calibri"/>
                <w:color w:val="000000"/>
                <w:sz w:val="20"/>
              </w:rPr>
            </w:pPr>
          </w:p>
        </w:tc>
        <w:tc>
          <w:tcPr>
            <w:tcW w:w="1759" w:type="dxa"/>
            <w:tcBorders>
              <w:right w:val="double" w:sz="4" w:space="0" w:color="auto"/>
            </w:tcBorders>
            <w:shd w:val="clear" w:color="auto" w:fill="auto"/>
          </w:tcPr>
          <w:p w14:paraId="318EEE7D"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536006AD" w14:textId="77777777" w:rsidR="00CC2211" w:rsidRPr="00970F92" w:rsidRDefault="00CC2211" w:rsidP="00136F76">
            <w:pPr>
              <w:spacing w:before="60" w:after="60"/>
              <w:rPr>
                <w:rFonts w:ascii="Calibri" w:hAnsi="Calibri" w:cs="Arial"/>
                <w:color w:val="000000"/>
                <w:sz w:val="20"/>
              </w:rPr>
            </w:pPr>
          </w:p>
        </w:tc>
      </w:tr>
      <w:tr w:rsidR="00CC2211" w:rsidRPr="00970F92" w14:paraId="5DAC17D0" w14:textId="77777777" w:rsidTr="00136F76">
        <w:trPr>
          <w:trHeight w:val="72"/>
          <w:jc w:val="center"/>
        </w:trPr>
        <w:tc>
          <w:tcPr>
            <w:tcW w:w="2878" w:type="dxa"/>
            <w:shd w:val="clear" w:color="auto" w:fill="auto"/>
            <w:vAlign w:val="center"/>
          </w:tcPr>
          <w:p w14:paraId="128466CC" w14:textId="77777777" w:rsidR="00CC2211" w:rsidRPr="00970F92" w:rsidRDefault="00CC2211" w:rsidP="00136F76">
            <w:pPr>
              <w:spacing w:before="60" w:after="60"/>
              <w:rPr>
                <w:rFonts w:ascii="Calibri" w:hAnsi="Calibri" w:cs="Arial"/>
                <w:color w:val="000000"/>
                <w:sz w:val="20"/>
              </w:rPr>
            </w:pPr>
          </w:p>
        </w:tc>
        <w:tc>
          <w:tcPr>
            <w:tcW w:w="1402" w:type="dxa"/>
            <w:shd w:val="clear" w:color="auto" w:fill="auto"/>
          </w:tcPr>
          <w:p w14:paraId="7C68577A" w14:textId="77777777" w:rsidR="00CC2211" w:rsidRPr="00970F92" w:rsidRDefault="00CC2211" w:rsidP="00136F76">
            <w:pPr>
              <w:spacing w:before="60" w:after="60"/>
              <w:jc w:val="right"/>
              <w:rPr>
                <w:rFonts w:ascii="Calibri" w:hAnsi="Calibri"/>
                <w:color w:val="000000"/>
                <w:sz w:val="20"/>
              </w:rPr>
            </w:pPr>
          </w:p>
        </w:tc>
        <w:tc>
          <w:tcPr>
            <w:tcW w:w="1759" w:type="dxa"/>
            <w:tcBorders>
              <w:right w:val="double" w:sz="4" w:space="0" w:color="auto"/>
            </w:tcBorders>
            <w:shd w:val="clear" w:color="auto" w:fill="auto"/>
          </w:tcPr>
          <w:p w14:paraId="49F0EC70"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3AAB6E1D" w14:textId="77777777" w:rsidR="00CC2211" w:rsidRPr="00970F92" w:rsidRDefault="00CC2211" w:rsidP="00136F76">
            <w:pPr>
              <w:spacing w:before="60" w:after="60"/>
              <w:rPr>
                <w:rFonts w:ascii="Calibri" w:hAnsi="Calibri" w:cs="Arial"/>
                <w:color w:val="000000"/>
                <w:sz w:val="20"/>
              </w:rPr>
            </w:pPr>
          </w:p>
        </w:tc>
      </w:tr>
      <w:tr w:rsidR="00CC2211" w:rsidRPr="00970F92" w14:paraId="545C138E" w14:textId="77777777" w:rsidTr="00136F76">
        <w:trPr>
          <w:trHeight w:val="315"/>
          <w:jc w:val="center"/>
        </w:trPr>
        <w:tc>
          <w:tcPr>
            <w:tcW w:w="2878" w:type="dxa"/>
            <w:shd w:val="clear" w:color="auto" w:fill="auto"/>
            <w:vAlign w:val="center"/>
          </w:tcPr>
          <w:p w14:paraId="2E1A7921" w14:textId="77777777" w:rsidR="00CC2211" w:rsidRPr="00970F92" w:rsidRDefault="00CC2211" w:rsidP="00136F76">
            <w:pPr>
              <w:spacing w:before="60" w:after="60"/>
              <w:rPr>
                <w:rFonts w:ascii="Calibri" w:hAnsi="Calibri" w:cs="Arial"/>
                <w:color w:val="000000"/>
                <w:sz w:val="20"/>
              </w:rPr>
            </w:pPr>
          </w:p>
        </w:tc>
        <w:tc>
          <w:tcPr>
            <w:tcW w:w="1402" w:type="dxa"/>
            <w:shd w:val="clear" w:color="auto" w:fill="auto"/>
          </w:tcPr>
          <w:p w14:paraId="48A5B669" w14:textId="77777777" w:rsidR="00CC2211" w:rsidRPr="00970F92" w:rsidRDefault="00CC2211" w:rsidP="00136F76">
            <w:pPr>
              <w:spacing w:before="60" w:after="60"/>
              <w:jc w:val="right"/>
              <w:rPr>
                <w:rFonts w:ascii="Calibri" w:hAnsi="Calibri"/>
                <w:color w:val="000000"/>
                <w:sz w:val="20"/>
              </w:rPr>
            </w:pPr>
          </w:p>
        </w:tc>
        <w:tc>
          <w:tcPr>
            <w:tcW w:w="1759" w:type="dxa"/>
            <w:tcBorders>
              <w:right w:val="double" w:sz="4" w:space="0" w:color="auto"/>
            </w:tcBorders>
            <w:shd w:val="clear" w:color="auto" w:fill="auto"/>
          </w:tcPr>
          <w:p w14:paraId="1853C8AB"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6145F886" w14:textId="77777777" w:rsidR="00CC2211" w:rsidRPr="00970F92" w:rsidRDefault="00CC2211" w:rsidP="00136F76">
            <w:pPr>
              <w:spacing w:before="60" w:after="60"/>
              <w:rPr>
                <w:rFonts w:ascii="Calibri" w:hAnsi="Calibri" w:cs="Arial"/>
                <w:color w:val="000000"/>
                <w:sz w:val="20"/>
              </w:rPr>
            </w:pPr>
          </w:p>
        </w:tc>
      </w:tr>
      <w:tr w:rsidR="00CC2211" w:rsidRPr="00970F92" w14:paraId="62886D9D" w14:textId="77777777" w:rsidTr="00136F76">
        <w:trPr>
          <w:trHeight w:val="315"/>
          <w:jc w:val="center"/>
        </w:trPr>
        <w:tc>
          <w:tcPr>
            <w:tcW w:w="2878" w:type="dxa"/>
            <w:tcBorders>
              <w:bottom w:val="double" w:sz="4" w:space="0" w:color="auto"/>
            </w:tcBorders>
            <w:shd w:val="clear" w:color="auto" w:fill="auto"/>
            <w:vAlign w:val="center"/>
          </w:tcPr>
          <w:p w14:paraId="6B67177C" w14:textId="77777777" w:rsidR="00CC2211" w:rsidRPr="00970F92" w:rsidRDefault="00CC2211" w:rsidP="00136F76">
            <w:pPr>
              <w:spacing w:before="60" w:after="60"/>
              <w:rPr>
                <w:rFonts w:ascii="Calibri" w:hAnsi="Calibri" w:cs="Arial"/>
                <w:color w:val="000000"/>
                <w:sz w:val="20"/>
              </w:rPr>
            </w:pPr>
          </w:p>
        </w:tc>
        <w:tc>
          <w:tcPr>
            <w:tcW w:w="1402" w:type="dxa"/>
            <w:tcBorders>
              <w:bottom w:val="double" w:sz="4" w:space="0" w:color="auto"/>
            </w:tcBorders>
            <w:shd w:val="clear" w:color="auto" w:fill="auto"/>
          </w:tcPr>
          <w:p w14:paraId="6CFCD546" w14:textId="77777777" w:rsidR="00CC2211" w:rsidRPr="00970F92" w:rsidRDefault="00CC2211" w:rsidP="00136F76">
            <w:pPr>
              <w:spacing w:before="60" w:after="60"/>
              <w:jc w:val="right"/>
              <w:rPr>
                <w:rFonts w:ascii="Calibri" w:hAnsi="Calibri" w:cs="Arial"/>
                <w:color w:val="000000"/>
                <w:sz w:val="20"/>
              </w:rPr>
            </w:pPr>
          </w:p>
        </w:tc>
        <w:tc>
          <w:tcPr>
            <w:tcW w:w="1759" w:type="dxa"/>
            <w:tcBorders>
              <w:bottom w:val="double" w:sz="4" w:space="0" w:color="auto"/>
              <w:right w:val="double" w:sz="4" w:space="0" w:color="auto"/>
            </w:tcBorders>
            <w:shd w:val="clear" w:color="auto" w:fill="auto"/>
          </w:tcPr>
          <w:p w14:paraId="3A8EC78E" w14:textId="77777777" w:rsidR="00CC2211" w:rsidRPr="00970F92" w:rsidRDefault="00CC2211" w:rsidP="00136F76">
            <w:pPr>
              <w:spacing w:before="60" w:after="60"/>
              <w:jc w:val="right"/>
              <w:rPr>
                <w:rFonts w:ascii="Calibri" w:hAnsi="Calibri" w:cs="Arial"/>
                <w:color w:val="000000"/>
                <w:sz w:val="20"/>
              </w:rPr>
            </w:pPr>
          </w:p>
        </w:tc>
        <w:tc>
          <w:tcPr>
            <w:tcW w:w="3175" w:type="dxa"/>
            <w:vMerge/>
            <w:tcBorders>
              <w:left w:val="double" w:sz="4" w:space="0" w:color="auto"/>
            </w:tcBorders>
            <w:vAlign w:val="center"/>
            <w:hideMark/>
          </w:tcPr>
          <w:p w14:paraId="128A666F" w14:textId="77777777" w:rsidR="00CC2211" w:rsidRPr="00970F92" w:rsidRDefault="00CC2211" w:rsidP="00136F76">
            <w:pPr>
              <w:spacing w:before="60" w:after="60"/>
              <w:rPr>
                <w:rFonts w:ascii="Calibri" w:hAnsi="Calibri" w:cs="Arial"/>
                <w:color w:val="000000"/>
                <w:sz w:val="20"/>
              </w:rPr>
            </w:pPr>
          </w:p>
        </w:tc>
      </w:tr>
      <w:tr w:rsidR="00CC2211" w:rsidRPr="00970F92" w14:paraId="5ED3612A" w14:textId="77777777" w:rsidTr="00136F76">
        <w:trPr>
          <w:trHeight w:val="308"/>
          <w:jc w:val="center"/>
        </w:trPr>
        <w:tc>
          <w:tcPr>
            <w:tcW w:w="6039" w:type="dxa"/>
            <w:gridSpan w:val="3"/>
            <w:tcBorders>
              <w:top w:val="double" w:sz="4" w:space="0" w:color="auto"/>
              <w:bottom w:val="double" w:sz="4" w:space="0" w:color="auto"/>
              <w:right w:val="double" w:sz="4" w:space="0" w:color="auto"/>
            </w:tcBorders>
            <w:shd w:val="clear" w:color="auto" w:fill="auto"/>
            <w:vAlign w:val="center"/>
            <w:hideMark/>
          </w:tcPr>
          <w:p w14:paraId="26E21034" w14:textId="77777777" w:rsidR="00CC2211" w:rsidRPr="00970F92" w:rsidRDefault="00CC2211" w:rsidP="00136F76">
            <w:pPr>
              <w:spacing w:before="60" w:after="60"/>
              <w:rPr>
                <w:rFonts w:ascii="Calibri" w:hAnsi="Calibri" w:cs="Arial"/>
                <w:color w:val="000000"/>
                <w:sz w:val="20"/>
              </w:rPr>
            </w:pPr>
            <w:r w:rsidRPr="00970F92">
              <w:rPr>
                <w:rFonts w:ascii="Calibri" w:hAnsi="Calibri" w:cs="Arial"/>
                <w:color w:val="000000"/>
                <w:sz w:val="20"/>
              </w:rPr>
              <w:t> </w:t>
            </w:r>
          </w:p>
        </w:tc>
        <w:tc>
          <w:tcPr>
            <w:tcW w:w="3175" w:type="dxa"/>
            <w:vMerge/>
            <w:tcBorders>
              <w:top w:val="double" w:sz="4" w:space="0" w:color="auto"/>
              <w:left w:val="double" w:sz="4" w:space="0" w:color="auto"/>
            </w:tcBorders>
            <w:vAlign w:val="center"/>
            <w:hideMark/>
          </w:tcPr>
          <w:p w14:paraId="49947182" w14:textId="77777777" w:rsidR="00CC2211" w:rsidRPr="00970F92" w:rsidRDefault="00CC2211" w:rsidP="00136F76">
            <w:pPr>
              <w:spacing w:before="60" w:after="60"/>
              <w:rPr>
                <w:rFonts w:ascii="Calibri" w:hAnsi="Calibri" w:cs="Arial"/>
                <w:color w:val="000000"/>
                <w:sz w:val="20"/>
              </w:rPr>
            </w:pPr>
          </w:p>
        </w:tc>
      </w:tr>
      <w:tr w:rsidR="00CC2211" w:rsidRPr="00970F92" w14:paraId="2A74FD05" w14:textId="77777777" w:rsidTr="00136F76">
        <w:trPr>
          <w:trHeight w:val="300"/>
          <w:jc w:val="center"/>
        </w:trPr>
        <w:tc>
          <w:tcPr>
            <w:tcW w:w="4280" w:type="dxa"/>
            <w:gridSpan w:val="2"/>
            <w:tcBorders>
              <w:top w:val="double" w:sz="4" w:space="0" w:color="auto"/>
            </w:tcBorders>
            <w:shd w:val="clear" w:color="auto" w:fill="auto"/>
            <w:vAlign w:val="center"/>
            <w:hideMark/>
          </w:tcPr>
          <w:p w14:paraId="6E437966" w14:textId="77777777" w:rsidR="00CC2211" w:rsidRPr="00970F92" w:rsidRDefault="00CC2211" w:rsidP="00136F76">
            <w:pPr>
              <w:spacing w:before="60" w:after="60"/>
              <w:jc w:val="right"/>
              <w:rPr>
                <w:rFonts w:ascii="Calibri" w:hAnsi="Calibri" w:cs="Arial"/>
                <w:b/>
                <w:bCs/>
                <w:color w:val="000000"/>
                <w:sz w:val="20"/>
              </w:rPr>
            </w:pPr>
            <w:r w:rsidRPr="00970F92">
              <w:rPr>
                <w:rFonts w:ascii="Calibri" w:hAnsi="Calibri" w:cs="Arial"/>
                <w:b/>
                <w:bCs/>
                <w:color w:val="000000"/>
                <w:sz w:val="20"/>
              </w:rPr>
              <w:t>Spolu výkony (ČH):</w:t>
            </w:r>
          </w:p>
        </w:tc>
        <w:tc>
          <w:tcPr>
            <w:tcW w:w="1759" w:type="dxa"/>
            <w:tcBorders>
              <w:top w:val="double" w:sz="4" w:space="0" w:color="auto"/>
              <w:right w:val="double" w:sz="4" w:space="0" w:color="auto"/>
            </w:tcBorders>
            <w:shd w:val="clear" w:color="auto" w:fill="auto"/>
          </w:tcPr>
          <w:p w14:paraId="2D952289" w14:textId="77777777" w:rsidR="00CC2211" w:rsidRPr="00970F92" w:rsidRDefault="00CC2211" w:rsidP="00136F76">
            <w:pPr>
              <w:spacing w:before="60" w:after="60"/>
              <w:rPr>
                <w:rFonts w:ascii="Calibri" w:hAnsi="Calibri" w:cs="Arial"/>
                <w:b/>
                <w:bCs/>
                <w:color w:val="000000"/>
                <w:sz w:val="20"/>
              </w:rPr>
            </w:pPr>
          </w:p>
        </w:tc>
        <w:tc>
          <w:tcPr>
            <w:tcW w:w="3175" w:type="dxa"/>
            <w:vMerge/>
            <w:tcBorders>
              <w:left w:val="double" w:sz="4" w:space="0" w:color="auto"/>
            </w:tcBorders>
            <w:vAlign w:val="center"/>
            <w:hideMark/>
          </w:tcPr>
          <w:p w14:paraId="4D5AAB93" w14:textId="77777777" w:rsidR="00CC2211" w:rsidRPr="00970F92" w:rsidRDefault="00CC2211" w:rsidP="00136F76">
            <w:pPr>
              <w:spacing w:before="60" w:after="60"/>
              <w:rPr>
                <w:rFonts w:ascii="Calibri" w:hAnsi="Calibri" w:cs="Arial"/>
                <w:color w:val="000000"/>
                <w:sz w:val="20"/>
              </w:rPr>
            </w:pPr>
          </w:p>
        </w:tc>
      </w:tr>
      <w:tr w:rsidR="00CC2211" w:rsidRPr="00970F92" w14:paraId="36AE4686" w14:textId="77777777" w:rsidTr="00136F76">
        <w:trPr>
          <w:trHeight w:val="72"/>
          <w:jc w:val="center"/>
        </w:trPr>
        <w:tc>
          <w:tcPr>
            <w:tcW w:w="4280" w:type="dxa"/>
            <w:gridSpan w:val="2"/>
            <w:tcBorders>
              <w:bottom w:val="single" w:sz="4" w:space="0" w:color="auto"/>
            </w:tcBorders>
            <w:shd w:val="clear" w:color="auto" w:fill="auto"/>
            <w:vAlign w:val="center"/>
            <w:hideMark/>
          </w:tcPr>
          <w:p w14:paraId="651B81C1" w14:textId="77777777" w:rsidR="00CC2211" w:rsidRPr="00970F92" w:rsidRDefault="00CC2211" w:rsidP="00136F76">
            <w:pPr>
              <w:spacing w:before="60" w:after="60"/>
              <w:jc w:val="right"/>
              <w:rPr>
                <w:rFonts w:ascii="Calibri" w:hAnsi="Calibri" w:cs="Arial"/>
                <w:b/>
                <w:bCs/>
                <w:color w:val="000000"/>
                <w:sz w:val="20"/>
              </w:rPr>
            </w:pPr>
            <w:r w:rsidRPr="00970F92">
              <w:rPr>
                <w:rFonts w:ascii="Calibri" w:hAnsi="Calibri" w:cs="Arial"/>
                <w:b/>
                <w:bCs/>
                <w:color w:val="000000"/>
                <w:sz w:val="20"/>
              </w:rPr>
              <w:t xml:space="preserve">Cena bez DPH: </w:t>
            </w:r>
          </w:p>
        </w:tc>
        <w:tc>
          <w:tcPr>
            <w:tcW w:w="1759" w:type="dxa"/>
            <w:tcBorders>
              <w:bottom w:val="single" w:sz="4" w:space="0" w:color="auto"/>
              <w:right w:val="double" w:sz="4" w:space="0" w:color="auto"/>
            </w:tcBorders>
            <w:shd w:val="clear" w:color="auto" w:fill="auto"/>
          </w:tcPr>
          <w:p w14:paraId="6B4DBA41" w14:textId="77777777" w:rsidR="00CC2211" w:rsidRPr="00970F92" w:rsidRDefault="00CC2211" w:rsidP="00136F76">
            <w:pPr>
              <w:spacing w:before="60" w:after="60"/>
              <w:rPr>
                <w:rFonts w:ascii="Calibri" w:hAnsi="Calibri" w:cs="Arial"/>
                <w:b/>
                <w:bCs/>
                <w:color w:val="000000"/>
                <w:sz w:val="20"/>
              </w:rPr>
            </w:pPr>
          </w:p>
        </w:tc>
        <w:tc>
          <w:tcPr>
            <w:tcW w:w="3175" w:type="dxa"/>
            <w:vMerge/>
            <w:tcBorders>
              <w:left w:val="double" w:sz="4" w:space="0" w:color="auto"/>
            </w:tcBorders>
            <w:vAlign w:val="center"/>
            <w:hideMark/>
          </w:tcPr>
          <w:p w14:paraId="1FEF3418" w14:textId="77777777" w:rsidR="00CC2211" w:rsidRPr="00970F92" w:rsidRDefault="00CC2211" w:rsidP="00136F76">
            <w:pPr>
              <w:spacing w:before="60" w:after="60"/>
              <w:rPr>
                <w:rFonts w:ascii="Calibri" w:hAnsi="Calibri" w:cs="Arial"/>
                <w:color w:val="000000"/>
                <w:sz w:val="20"/>
              </w:rPr>
            </w:pPr>
          </w:p>
        </w:tc>
      </w:tr>
      <w:tr w:rsidR="00CC2211" w:rsidRPr="00970F92" w14:paraId="6068797A" w14:textId="77777777" w:rsidTr="00136F76">
        <w:trPr>
          <w:trHeight w:val="72"/>
          <w:jc w:val="center"/>
        </w:trPr>
        <w:tc>
          <w:tcPr>
            <w:tcW w:w="4280" w:type="dxa"/>
            <w:gridSpan w:val="2"/>
            <w:tcBorders>
              <w:top w:val="single" w:sz="4" w:space="0" w:color="auto"/>
              <w:left w:val="double" w:sz="4" w:space="0" w:color="auto"/>
              <w:bottom w:val="double" w:sz="4" w:space="0" w:color="auto"/>
              <w:right w:val="single" w:sz="4" w:space="0" w:color="auto"/>
            </w:tcBorders>
            <w:shd w:val="clear" w:color="auto" w:fill="auto"/>
            <w:vAlign w:val="center"/>
            <w:hideMark/>
          </w:tcPr>
          <w:p w14:paraId="56D4594C" w14:textId="77777777" w:rsidR="00CC2211" w:rsidRPr="00970F92" w:rsidRDefault="00CC2211" w:rsidP="00136F76">
            <w:pPr>
              <w:spacing w:before="60" w:after="60"/>
              <w:jc w:val="right"/>
              <w:rPr>
                <w:rFonts w:ascii="Calibri" w:hAnsi="Calibri" w:cs="Arial"/>
                <w:b/>
                <w:bCs/>
                <w:color w:val="000000"/>
                <w:sz w:val="20"/>
              </w:rPr>
            </w:pPr>
            <w:r w:rsidRPr="00970F92">
              <w:rPr>
                <w:rFonts w:ascii="Calibri" w:hAnsi="Calibri" w:cs="Arial"/>
                <w:b/>
                <w:bCs/>
                <w:color w:val="000000"/>
                <w:sz w:val="20"/>
              </w:rPr>
              <w:t xml:space="preserve">Cena s DPH : </w:t>
            </w:r>
          </w:p>
        </w:tc>
        <w:tc>
          <w:tcPr>
            <w:tcW w:w="1759" w:type="dxa"/>
            <w:tcBorders>
              <w:top w:val="single" w:sz="4" w:space="0" w:color="auto"/>
              <w:left w:val="single" w:sz="4" w:space="0" w:color="auto"/>
              <w:bottom w:val="double" w:sz="4" w:space="0" w:color="auto"/>
              <w:right w:val="double" w:sz="4" w:space="0" w:color="auto"/>
            </w:tcBorders>
            <w:shd w:val="clear" w:color="auto" w:fill="auto"/>
            <w:vAlign w:val="center"/>
          </w:tcPr>
          <w:p w14:paraId="2B72918D" w14:textId="77777777" w:rsidR="00CC2211" w:rsidRPr="00970F92" w:rsidRDefault="00CC2211" w:rsidP="00136F76">
            <w:pPr>
              <w:spacing w:before="60" w:after="60"/>
              <w:rPr>
                <w:rFonts w:ascii="Calibri" w:hAnsi="Calibri" w:cs="Arial"/>
                <w:b/>
                <w:bCs/>
                <w:color w:val="000000"/>
              </w:rPr>
            </w:pPr>
          </w:p>
        </w:tc>
        <w:tc>
          <w:tcPr>
            <w:tcW w:w="3175" w:type="dxa"/>
            <w:vMerge/>
            <w:tcBorders>
              <w:left w:val="double" w:sz="4" w:space="0" w:color="auto"/>
            </w:tcBorders>
            <w:vAlign w:val="center"/>
            <w:hideMark/>
          </w:tcPr>
          <w:p w14:paraId="65469900" w14:textId="77777777" w:rsidR="00CC2211" w:rsidRPr="00970F92" w:rsidRDefault="00CC2211" w:rsidP="00136F76">
            <w:pPr>
              <w:spacing w:before="60" w:after="60"/>
              <w:rPr>
                <w:rFonts w:ascii="Calibri" w:hAnsi="Calibri" w:cs="Arial"/>
                <w:color w:val="000000"/>
                <w:sz w:val="20"/>
              </w:rPr>
            </w:pPr>
          </w:p>
        </w:tc>
      </w:tr>
    </w:tbl>
    <w:p w14:paraId="23092D6A" w14:textId="77777777" w:rsidR="00CC2211" w:rsidRDefault="00CC2211" w:rsidP="00CC2211">
      <w:pPr>
        <w:spacing w:before="60" w:after="60"/>
        <w:rPr>
          <w:rFonts w:cs="Arial"/>
        </w:rPr>
      </w:pPr>
    </w:p>
    <w:p w14:paraId="32200B28" w14:textId="77777777" w:rsidR="00CC2211" w:rsidRDefault="00CC2211" w:rsidP="00CC2211">
      <w:pPr>
        <w:spacing w:before="60" w:after="60"/>
        <w:rPr>
          <w:rFonts w:cs="Arial"/>
        </w:rPr>
      </w:pPr>
    </w:p>
    <w:p w14:paraId="1258DA98" w14:textId="77777777" w:rsidR="00CC2211" w:rsidRDefault="00CC2211" w:rsidP="00CC2211">
      <w:r>
        <w:t xml:space="preserve">   </w:t>
      </w:r>
      <w:r w:rsidRPr="00970F92">
        <w:t xml:space="preserve">.................................................................    </w:t>
      </w:r>
      <w:r>
        <w:tab/>
      </w:r>
      <w:r>
        <w:tab/>
      </w:r>
      <w:r w:rsidRPr="00970F92">
        <w:t xml:space="preserve"> .................................................................            </w:t>
      </w:r>
      <w:r>
        <w:t xml:space="preserve">                               </w:t>
      </w:r>
      <w:r w:rsidRPr="00970F92">
        <w:t xml:space="preserve"> Podpis projektového</w:t>
      </w:r>
      <w:r w:rsidRPr="00840A44">
        <w:t xml:space="preserve"> </w:t>
      </w:r>
      <w:r w:rsidRPr="00970F92">
        <w:t xml:space="preserve">manažéra </w:t>
      </w:r>
      <w:r>
        <w:t>Zhotoviteľ</w:t>
      </w:r>
      <w:r w:rsidRPr="00970F92">
        <w:t xml:space="preserve">a </w:t>
      </w:r>
      <w:r w:rsidRPr="00970F92">
        <w:tab/>
        <w:t xml:space="preserve">     </w:t>
      </w:r>
      <w:r>
        <w:tab/>
        <w:t xml:space="preserve">       </w:t>
      </w:r>
      <w:r w:rsidRPr="00970F92">
        <w:t xml:space="preserve"> Podpis a pečiatka </w:t>
      </w:r>
      <w:r>
        <w:t>O</w:t>
      </w:r>
      <w:r w:rsidRPr="00970F92">
        <w:t xml:space="preserve">bjednávateľa                  </w:t>
      </w:r>
    </w:p>
    <w:p w14:paraId="75C6C39F" w14:textId="77777777" w:rsidR="00CC2211" w:rsidRDefault="00CC2211" w:rsidP="00CC2211"/>
    <w:p w14:paraId="654B92C3" w14:textId="77777777" w:rsidR="00CC2211" w:rsidRPr="005165F2" w:rsidRDefault="00CC2211" w:rsidP="00CC2211">
      <w:pPr>
        <w:pStyle w:val="Prloha"/>
        <w:rPr>
          <w:lang w:val="sk-SK"/>
        </w:rPr>
      </w:pPr>
    </w:p>
    <w:p w14:paraId="1F4A212D" w14:textId="77777777" w:rsidR="00CC2211" w:rsidRPr="00840A44" w:rsidRDefault="00CC2211" w:rsidP="00CC2211">
      <w:pPr>
        <w:pStyle w:val="Nzov1"/>
        <w:spacing w:before="0" w:after="0"/>
        <w:rPr>
          <w:rFonts w:ascii="Calibri" w:hAnsi="Calibri"/>
          <w:noProof w:val="0"/>
          <w:sz w:val="24"/>
          <w:szCs w:val="24"/>
        </w:rPr>
      </w:pPr>
      <w:r w:rsidRPr="00840A44">
        <w:rPr>
          <w:rFonts w:ascii="Calibri" w:hAnsi="Calibri"/>
          <w:noProof w:val="0"/>
          <w:sz w:val="24"/>
          <w:szCs w:val="24"/>
        </w:rPr>
        <w:t>Zoznam subdodávateľov</w:t>
      </w:r>
    </w:p>
    <w:p w14:paraId="79E7891F" w14:textId="77777777" w:rsidR="00CC2211" w:rsidRPr="0072070D" w:rsidRDefault="00CC2211" w:rsidP="00CC2211">
      <w:pPr>
        <w:spacing w:line="264" w:lineRule="auto"/>
        <w:jc w:val="both"/>
        <w:rPr>
          <w:rFonts w:ascii="Calibri" w:hAnsi="Calibri" w:cs="Arial"/>
          <w:b/>
          <w:sz w:val="28"/>
          <w:szCs w:val="28"/>
        </w:rPr>
      </w:pPr>
    </w:p>
    <w:tbl>
      <w:tblPr>
        <w:tblStyle w:val="Mriekatabuky2"/>
        <w:tblW w:w="4866" w:type="pct"/>
        <w:tblLook w:val="04A0" w:firstRow="1" w:lastRow="0" w:firstColumn="1" w:lastColumn="0" w:noHBand="0" w:noVBand="1"/>
      </w:tblPr>
      <w:tblGrid>
        <w:gridCol w:w="820"/>
        <w:gridCol w:w="3140"/>
        <w:gridCol w:w="5136"/>
      </w:tblGrid>
      <w:tr w:rsidR="00CC2211" w:rsidRPr="00414366" w14:paraId="548A625E" w14:textId="77777777" w:rsidTr="00136F76">
        <w:tc>
          <w:tcPr>
            <w:tcW w:w="451" w:type="pct"/>
            <w:shd w:val="clear" w:color="auto" w:fill="5B9BD5" w:themeFill="accent1"/>
          </w:tcPr>
          <w:p w14:paraId="428458EE"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Por. č.</w:t>
            </w:r>
          </w:p>
        </w:tc>
        <w:tc>
          <w:tcPr>
            <w:tcW w:w="1726" w:type="pct"/>
            <w:shd w:val="clear" w:color="auto" w:fill="5B9BD5" w:themeFill="accent1"/>
          </w:tcPr>
          <w:p w14:paraId="6A54873D"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Subdodávateľ</w:t>
            </w:r>
          </w:p>
        </w:tc>
        <w:tc>
          <w:tcPr>
            <w:tcW w:w="2823" w:type="pct"/>
            <w:shd w:val="clear" w:color="auto" w:fill="5B9BD5" w:themeFill="accent1"/>
          </w:tcPr>
          <w:p w14:paraId="47D514C3"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Osoba oprávnená konať za subdodávateľa</w:t>
            </w:r>
          </w:p>
        </w:tc>
      </w:tr>
      <w:tr w:rsidR="00CC2211" w:rsidRPr="0072070D" w14:paraId="54E85251" w14:textId="77777777" w:rsidTr="00136F76">
        <w:tc>
          <w:tcPr>
            <w:tcW w:w="451" w:type="pct"/>
          </w:tcPr>
          <w:p w14:paraId="5BEC8EB5" w14:textId="77777777" w:rsidR="00CC2211" w:rsidRPr="0072070D" w:rsidRDefault="00CC2211" w:rsidP="00136F76">
            <w:pPr>
              <w:contextualSpacing/>
              <w:jc w:val="both"/>
              <w:rPr>
                <w:rFonts w:ascii="Calibri" w:hAnsi="Calibri"/>
              </w:rPr>
            </w:pPr>
            <w:r w:rsidRPr="0072070D">
              <w:rPr>
                <w:rFonts w:ascii="Calibri" w:hAnsi="Calibri"/>
              </w:rPr>
              <w:t>1.</w:t>
            </w:r>
          </w:p>
        </w:tc>
        <w:tc>
          <w:tcPr>
            <w:tcW w:w="1726" w:type="pct"/>
          </w:tcPr>
          <w:p w14:paraId="1D2B9870" w14:textId="77777777" w:rsidR="00CC2211" w:rsidRPr="0072070D" w:rsidRDefault="00CC2211" w:rsidP="00136F76">
            <w:pPr>
              <w:contextualSpacing/>
              <w:jc w:val="both"/>
              <w:rPr>
                <w:rFonts w:ascii="Calibri" w:hAnsi="Calibri"/>
                <w:i/>
              </w:rPr>
            </w:pPr>
            <w:r w:rsidRPr="0072070D">
              <w:rPr>
                <w:rFonts w:ascii="Calibri" w:hAnsi="Calibri"/>
                <w:i/>
              </w:rPr>
              <w:t>(Názov subdodávateľa</w:t>
            </w:r>
            <w:r>
              <w:rPr>
                <w:rFonts w:ascii="Calibri" w:hAnsi="Calibri"/>
                <w:i/>
              </w:rPr>
              <w:t xml:space="preserve"> sídlo a IČO</w:t>
            </w:r>
            <w:r w:rsidRPr="0072070D">
              <w:rPr>
                <w:rFonts w:ascii="Calibri" w:hAnsi="Calibri"/>
                <w:i/>
              </w:rPr>
              <w:t>)</w:t>
            </w:r>
          </w:p>
        </w:tc>
        <w:tc>
          <w:tcPr>
            <w:tcW w:w="2823" w:type="pct"/>
          </w:tcPr>
          <w:p w14:paraId="2C83BCA2" w14:textId="77777777" w:rsidR="00CC2211" w:rsidRPr="0072070D" w:rsidRDefault="00CC2211" w:rsidP="00136F76">
            <w:pPr>
              <w:contextualSpacing/>
              <w:jc w:val="both"/>
              <w:rPr>
                <w:rFonts w:ascii="Calibri" w:hAnsi="Calibri"/>
                <w:i/>
              </w:rPr>
            </w:pPr>
            <w:r w:rsidRPr="0072070D">
              <w:rPr>
                <w:rFonts w:ascii="Calibri" w:hAnsi="Calibri"/>
                <w:i/>
              </w:rPr>
              <w:t>(Meno, priezvisko, adresa pobytu, dátum narodenia)</w:t>
            </w:r>
          </w:p>
        </w:tc>
      </w:tr>
      <w:tr w:rsidR="00CC2211" w:rsidRPr="0072070D" w14:paraId="5F4B002F" w14:textId="77777777" w:rsidTr="00136F76">
        <w:tc>
          <w:tcPr>
            <w:tcW w:w="451" w:type="pct"/>
          </w:tcPr>
          <w:p w14:paraId="6FAAC17E" w14:textId="77777777" w:rsidR="00CC2211" w:rsidRPr="0072070D" w:rsidRDefault="00CC2211" w:rsidP="00136F76">
            <w:pPr>
              <w:contextualSpacing/>
              <w:jc w:val="both"/>
              <w:rPr>
                <w:rFonts w:ascii="Calibri" w:hAnsi="Calibri"/>
              </w:rPr>
            </w:pPr>
            <w:r w:rsidRPr="0072070D">
              <w:rPr>
                <w:rFonts w:ascii="Calibri" w:hAnsi="Calibri"/>
              </w:rPr>
              <w:t>2.</w:t>
            </w:r>
          </w:p>
        </w:tc>
        <w:tc>
          <w:tcPr>
            <w:tcW w:w="1726" w:type="pct"/>
          </w:tcPr>
          <w:p w14:paraId="04CDF756" w14:textId="77777777" w:rsidR="00CC2211" w:rsidRPr="0072070D" w:rsidRDefault="00CC2211" w:rsidP="00136F76">
            <w:pPr>
              <w:contextualSpacing/>
              <w:jc w:val="both"/>
              <w:rPr>
                <w:rFonts w:ascii="Calibri" w:hAnsi="Calibri"/>
                <w:b/>
              </w:rPr>
            </w:pPr>
          </w:p>
        </w:tc>
        <w:tc>
          <w:tcPr>
            <w:tcW w:w="2823" w:type="pct"/>
          </w:tcPr>
          <w:p w14:paraId="6C965BC2" w14:textId="77777777" w:rsidR="00CC2211" w:rsidRPr="0072070D" w:rsidRDefault="00CC2211" w:rsidP="00136F76">
            <w:pPr>
              <w:contextualSpacing/>
              <w:jc w:val="both"/>
              <w:rPr>
                <w:rFonts w:ascii="Calibri" w:hAnsi="Calibri"/>
                <w:b/>
              </w:rPr>
            </w:pPr>
          </w:p>
        </w:tc>
      </w:tr>
      <w:tr w:rsidR="00CC2211" w:rsidRPr="0072070D" w14:paraId="711FC1CF" w14:textId="77777777" w:rsidTr="00136F76">
        <w:tc>
          <w:tcPr>
            <w:tcW w:w="451" w:type="pct"/>
          </w:tcPr>
          <w:p w14:paraId="5B52FBB1" w14:textId="77777777" w:rsidR="00CC2211" w:rsidRPr="0072070D" w:rsidRDefault="00CC2211" w:rsidP="00136F76">
            <w:pPr>
              <w:contextualSpacing/>
              <w:jc w:val="both"/>
              <w:rPr>
                <w:rFonts w:ascii="Calibri" w:hAnsi="Calibri"/>
              </w:rPr>
            </w:pPr>
            <w:r w:rsidRPr="0072070D">
              <w:rPr>
                <w:rFonts w:ascii="Calibri" w:hAnsi="Calibri"/>
              </w:rPr>
              <w:t>3.</w:t>
            </w:r>
          </w:p>
        </w:tc>
        <w:tc>
          <w:tcPr>
            <w:tcW w:w="1726" w:type="pct"/>
          </w:tcPr>
          <w:p w14:paraId="198E8F5E" w14:textId="77777777" w:rsidR="00CC2211" w:rsidRPr="0072070D" w:rsidRDefault="00CC2211" w:rsidP="00136F76">
            <w:pPr>
              <w:contextualSpacing/>
              <w:jc w:val="both"/>
              <w:rPr>
                <w:rFonts w:ascii="Calibri" w:hAnsi="Calibri"/>
                <w:b/>
              </w:rPr>
            </w:pPr>
          </w:p>
        </w:tc>
        <w:tc>
          <w:tcPr>
            <w:tcW w:w="2823" w:type="pct"/>
          </w:tcPr>
          <w:p w14:paraId="0D1EC95E" w14:textId="77777777" w:rsidR="00CC2211" w:rsidRPr="0072070D" w:rsidRDefault="00CC2211" w:rsidP="00136F76">
            <w:pPr>
              <w:contextualSpacing/>
              <w:jc w:val="both"/>
              <w:rPr>
                <w:rFonts w:ascii="Calibri" w:hAnsi="Calibri"/>
                <w:b/>
              </w:rPr>
            </w:pPr>
          </w:p>
        </w:tc>
      </w:tr>
      <w:tr w:rsidR="00CC2211" w:rsidRPr="0072070D" w14:paraId="6C44ED1D" w14:textId="77777777" w:rsidTr="00136F76">
        <w:tc>
          <w:tcPr>
            <w:tcW w:w="451" w:type="pct"/>
          </w:tcPr>
          <w:p w14:paraId="6A5B17E9" w14:textId="77777777" w:rsidR="00CC2211" w:rsidRPr="0072070D" w:rsidRDefault="00CC2211" w:rsidP="00136F76">
            <w:pPr>
              <w:contextualSpacing/>
              <w:jc w:val="both"/>
              <w:rPr>
                <w:rFonts w:ascii="Calibri" w:hAnsi="Calibri"/>
              </w:rPr>
            </w:pPr>
            <w:r w:rsidRPr="0072070D">
              <w:rPr>
                <w:rFonts w:ascii="Calibri" w:hAnsi="Calibri"/>
              </w:rPr>
              <w:t>4.</w:t>
            </w:r>
          </w:p>
        </w:tc>
        <w:tc>
          <w:tcPr>
            <w:tcW w:w="1726" w:type="pct"/>
          </w:tcPr>
          <w:p w14:paraId="43B12D45" w14:textId="77777777" w:rsidR="00CC2211" w:rsidRPr="0072070D" w:rsidRDefault="00CC2211" w:rsidP="00136F76">
            <w:pPr>
              <w:contextualSpacing/>
              <w:jc w:val="both"/>
              <w:rPr>
                <w:rFonts w:ascii="Calibri" w:hAnsi="Calibri"/>
                <w:b/>
              </w:rPr>
            </w:pPr>
          </w:p>
        </w:tc>
        <w:tc>
          <w:tcPr>
            <w:tcW w:w="2823" w:type="pct"/>
          </w:tcPr>
          <w:p w14:paraId="7F2291EB" w14:textId="77777777" w:rsidR="00CC2211" w:rsidRPr="0072070D" w:rsidRDefault="00CC2211" w:rsidP="00136F76">
            <w:pPr>
              <w:contextualSpacing/>
              <w:jc w:val="both"/>
              <w:rPr>
                <w:rFonts w:ascii="Calibri" w:hAnsi="Calibri"/>
                <w:b/>
              </w:rPr>
            </w:pPr>
          </w:p>
        </w:tc>
      </w:tr>
      <w:tr w:rsidR="00CC2211" w:rsidRPr="0072070D" w14:paraId="459CB1DE" w14:textId="77777777" w:rsidTr="00136F76">
        <w:tc>
          <w:tcPr>
            <w:tcW w:w="451" w:type="pct"/>
          </w:tcPr>
          <w:p w14:paraId="2B495E68" w14:textId="77777777" w:rsidR="00CC2211" w:rsidRPr="0072070D" w:rsidRDefault="00CC2211" w:rsidP="00136F76">
            <w:pPr>
              <w:contextualSpacing/>
              <w:jc w:val="both"/>
              <w:rPr>
                <w:rFonts w:ascii="Calibri" w:hAnsi="Calibri"/>
              </w:rPr>
            </w:pPr>
            <w:r w:rsidRPr="0072070D">
              <w:rPr>
                <w:rFonts w:ascii="Calibri" w:hAnsi="Calibri"/>
              </w:rPr>
              <w:t>5.</w:t>
            </w:r>
          </w:p>
        </w:tc>
        <w:tc>
          <w:tcPr>
            <w:tcW w:w="1726" w:type="pct"/>
          </w:tcPr>
          <w:p w14:paraId="38B792C6" w14:textId="77777777" w:rsidR="00CC2211" w:rsidRPr="0072070D" w:rsidRDefault="00CC2211" w:rsidP="00136F76">
            <w:pPr>
              <w:contextualSpacing/>
              <w:jc w:val="both"/>
              <w:rPr>
                <w:rFonts w:ascii="Calibri" w:hAnsi="Calibri"/>
                <w:b/>
              </w:rPr>
            </w:pPr>
          </w:p>
        </w:tc>
        <w:tc>
          <w:tcPr>
            <w:tcW w:w="2823" w:type="pct"/>
          </w:tcPr>
          <w:p w14:paraId="75868B58" w14:textId="77777777" w:rsidR="00CC2211" w:rsidRPr="0072070D" w:rsidRDefault="00CC2211" w:rsidP="00136F76">
            <w:pPr>
              <w:contextualSpacing/>
              <w:jc w:val="both"/>
              <w:rPr>
                <w:rFonts w:ascii="Calibri" w:hAnsi="Calibri"/>
                <w:b/>
              </w:rPr>
            </w:pPr>
          </w:p>
        </w:tc>
      </w:tr>
      <w:tr w:rsidR="00CC2211" w:rsidRPr="0072070D" w14:paraId="0D249F1C" w14:textId="77777777" w:rsidTr="00136F76">
        <w:tc>
          <w:tcPr>
            <w:tcW w:w="451" w:type="pct"/>
          </w:tcPr>
          <w:p w14:paraId="27607814" w14:textId="77777777" w:rsidR="00CC2211" w:rsidRPr="0072070D" w:rsidRDefault="00CC2211" w:rsidP="00136F76">
            <w:pPr>
              <w:contextualSpacing/>
              <w:jc w:val="both"/>
              <w:rPr>
                <w:rFonts w:ascii="Calibri" w:hAnsi="Calibri"/>
              </w:rPr>
            </w:pPr>
            <w:r w:rsidRPr="0072070D">
              <w:rPr>
                <w:rFonts w:ascii="Calibri" w:hAnsi="Calibri"/>
              </w:rPr>
              <w:t>6.</w:t>
            </w:r>
          </w:p>
        </w:tc>
        <w:tc>
          <w:tcPr>
            <w:tcW w:w="1726" w:type="pct"/>
          </w:tcPr>
          <w:p w14:paraId="3AEB565B" w14:textId="77777777" w:rsidR="00CC2211" w:rsidRPr="0072070D" w:rsidRDefault="00CC2211" w:rsidP="00136F76">
            <w:pPr>
              <w:contextualSpacing/>
              <w:jc w:val="both"/>
              <w:rPr>
                <w:rFonts w:ascii="Calibri" w:hAnsi="Calibri"/>
                <w:b/>
              </w:rPr>
            </w:pPr>
          </w:p>
        </w:tc>
        <w:tc>
          <w:tcPr>
            <w:tcW w:w="2823" w:type="pct"/>
          </w:tcPr>
          <w:p w14:paraId="715CB8A6" w14:textId="77777777" w:rsidR="00CC2211" w:rsidRPr="0072070D" w:rsidRDefault="00CC2211" w:rsidP="00136F76">
            <w:pPr>
              <w:contextualSpacing/>
              <w:jc w:val="both"/>
              <w:rPr>
                <w:rFonts w:ascii="Calibri" w:hAnsi="Calibri"/>
                <w:b/>
              </w:rPr>
            </w:pPr>
          </w:p>
        </w:tc>
      </w:tr>
      <w:tr w:rsidR="00CC2211" w:rsidRPr="0072070D" w14:paraId="5BCE0CD1" w14:textId="77777777" w:rsidTr="00136F76">
        <w:tc>
          <w:tcPr>
            <w:tcW w:w="451" w:type="pct"/>
          </w:tcPr>
          <w:p w14:paraId="50F8B0BD" w14:textId="77777777" w:rsidR="00CC2211" w:rsidRPr="0072070D" w:rsidRDefault="00CC2211" w:rsidP="00136F76">
            <w:pPr>
              <w:contextualSpacing/>
              <w:jc w:val="both"/>
              <w:rPr>
                <w:rFonts w:ascii="Calibri" w:hAnsi="Calibri"/>
              </w:rPr>
            </w:pPr>
            <w:r w:rsidRPr="0072070D">
              <w:rPr>
                <w:rFonts w:ascii="Calibri" w:hAnsi="Calibri"/>
              </w:rPr>
              <w:t>7.</w:t>
            </w:r>
          </w:p>
        </w:tc>
        <w:tc>
          <w:tcPr>
            <w:tcW w:w="1726" w:type="pct"/>
          </w:tcPr>
          <w:p w14:paraId="6FA12C02" w14:textId="77777777" w:rsidR="00CC2211" w:rsidRPr="0072070D" w:rsidRDefault="00CC2211" w:rsidP="00136F76">
            <w:pPr>
              <w:contextualSpacing/>
              <w:jc w:val="both"/>
              <w:rPr>
                <w:rFonts w:ascii="Calibri" w:hAnsi="Calibri"/>
                <w:b/>
              </w:rPr>
            </w:pPr>
          </w:p>
        </w:tc>
        <w:tc>
          <w:tcPr>
            <w:tcW w:w="2823" w:type="pct"/>
          </w:tcPr>
          <w:p w14:paraId="15223168" w14:textId="77777777" w:rsidR="00CC2211" w:rsidRPr="0072070D" w:rsidRDefault="00CC2211" w:rsidP="00136F76">
            <w:pPr>
              <w:contextualSpacing/>
              <w:jc w:val="both"/>
              <w:rPr>
                <w:rFonts w:ascii="Calibri" w:hAnsi="Calibri"/>
                <w:b/>
              </w:rPr>
            </w:pPr>
          </w:p>
        </w:tc>
      </w:tr>
      <w:tr w:rsidR="00CC2211" w:rsidRPr="0072070D" w14:paraId="549F0816" w14:textId="77777777" w:rsidTr="00136F76">
        <w:tc>
          <w:tcPr>
            <w:tcW w:w="451" w:type="pct"/>
          </w:tcPr>
          <w:p w14:paraId="0ACE83F2" w14:textId="77777777" w:rsidR="00CC2211" w:rsidRPr="0072070D" w:rsidRDefault="00CC2211" w:rsidP="00136F76">
            <w:pPr>
              <w:contextualSpacing/>
              <w:jc w:val="both"/>
              <w:rPr>
                <w:rFonts w:ascii="Calibri" w:hAnsi="Calibri"/>
              </w:rPr>
            </w:pPr>
            <w:r w:rsidRPr="0072070D">
              <w:rPr>
                <w:rFonts w:ascii="Calibri" w:hAnsi="Calibri"/>
              </w:rPr>
              <w:t>8.</w:t>
            </w:r>
          </w:p>
        </w:tc>
        <w:tc>
          <w:tcPr>
            <w:tcW w:w="1726" w:type="pct"/>
          </w:tcPr>
          <w:p w14:paraId="2FA8A279" w14:textId="77777777" w:rsidR="00CC2211" w:rsidRPr="0072070D" w:rsidRDefault="00CC2211" w:rsidP="00136F76">
            <w:pPr>
              <w:contextualSpacing/>
              <w:jc w:val="both"/>
              <w:rPr>
                <w:rFonts w:ascii="Calibri" w:hAnsi="Calibri"/>
                <w:b/>
              </w:rPr>
            </w:pPr>
          </w:p>
        </w:tc>
        <w:tc>
          <w:tcPr>
            <w:tcW w:w="2823" w:type="pct"/>
          </w:tcPr>
          <w:p w14:paraId="736DC156" w14:textId="77777777" w:rsidR="00CC2211" w:rsidRPr="0072070D" w:rsidRDefault="00CC2211" w:rsidP="00136F76">
            <w:pPr>
              <w:contextualSpacing/>
              <w:jc w:val="both"/>
              <w:rPr>
                <w:rFonts w:ascii="Calibri" w:hAnsi="Calibri"/>
                <w:b/>
              </w:rPr>
            </w:pPr>
          </w:p>
        </w:tc>
      </w:tr>
      <w:tr w:rsidR="00CC2211" w:rsidRPr="0072070D" w14:paraId="4DF3A99C" w14:textId="77777777" w:rsidTr="00136F76">
        <w:tc>
          <w:tcPr>
            <w:tcW w:w="451" w:type="pct"/>
          </w:tcPr>
          <w:p w14:paraId="740619F7" w14:textId="77777777" w:rsidR="00CC2211" w:rsidRPr="0072070D" w:rsidRDefault="00CC2211" w:rsidP="00136F76">
            <w:pPr>
              <w:contextualSpacing/>
              <w:jc w:val="both"/>
              <w:rPr>
                <w:rFonts w:ascii="Calibri" w:hAnsi="Calibri"/>
              </w:rPr>
            </w:pPr>
            <w:r w:rsidRPr="0072070D">
              <w:rPr>
                <w:rFonts w:ascii="Calibri" w:hAnsi="Calibri"/>
              </w:rPr>
              <w:t>9.</w:t>
            </w:r>
          </w:p>
        </w:tc>
        <w:tc>
          <w:tcPr>
            <w:tcW w:w="1726" w:type="pct"/>
          </w:tcPr>
          <w:p w14:paraId="291F211A" w14:textId="77777777" w:rsidR="00CC2211" w:rsidRPr="0072070D" w:rsidRDefault="00CC2211" w:rsidP="00136F76">
            <w:pPr>
              <w:contextualSpacing/>
              <w:jc w:val="both"/>
              <w:rPr>
                <w:rFonts w:ascii="Calibri" w:hAnsi="Calibri"/>
                <w:b/>
              </w:rPr>
            </w:pPr>
          </w:p>
        </w:tc>
        <w:tc>
          <w:tcPr>
            <w:tcW w:w="2823" w:type="pct"/>
          </w:tcPr>
          <w:p w14:paraId="2A45AC67" w14:textId="77777777" w:rsidR="00CC2211" w:rsidRPr="0072070D" w:rsidRDefault="00CC2211" w:rsidP="00136F76">
            <w:pPr>
              <w:contextualSpacing/>
              <w:jc w:val="both"/>
              <w:rPr>
                <w:rFonts w:ascii="Calibri" w:hAnsi="Calibri"/>
                <w:b/>
              </w:rPr>
            </w:pPr>
          </w:p>
        </w:tc>
      </w:tr>
      <w:tr w:rsidR="00CC2211" w:rsidRPr="0072070D" w14:paraId="441F786C" w14:textId="77777777" w:rsidTr="00136F76">
        <w:tc>
          <w:tcPr>
            <w:tcW w:w="451" w:type="pct"/>
          </w:tcPr>
          <w:p w14:paraId="17BE965F" w14:textId="77777777" w:rsidR="00CC2211" w:rsidRPr="0072070D" w:rsidRDefault="00CC2211" w:rsidP="00136F76">
            <w:pPr>
              <w:contextualSpacing/>
              <w:jc w:val="both"/>
              <w:rPr>
                <w:rFonts w:ascii="Calibri" w:hAnsi="Calibri"/>
              </w:rPr>
            </w:pPr>
            <w:r w:rsidRPr="0072070D">
              <w:rPr>
                <w:rFonts w:ascii="Calibri" w:hAnsi="Calibri"/>
              </w:rPr>
              <w:t>10.</w:t>
            </w:r>
          </w:p>
        </w:tc>
        <w:tc>
          <w:tcPr>
            <w:tcW w:w="1726" w:type="pct"/>
          </w:tcPr>
          <w:p w14:paraId="059B860B" w14:textId="77777777" w:rsidR="00CC2211" w:rsidRPr="0072070D" w:rsidRDefault="00CC2211" w:rsidP="00136F76">
            <w:pPr>
              <w:contextualSpacing/>
              <w:jc w:val="both"/>
              <w:rPr>
                <w:rFonts w:ascii="Calibri" w:hAnsi="Calibri"/>
                <w:b/>
              </w:rPr>
            </w:pPr>
          </w:p>
        </w:tc>
        <w:tc>
          <w:tcPr>
            <w:tcW w:w="2823" w:type="pct"/>
          </w:tcPr>
          <w:p w14:paraId="3A720B12" w14:textId="77777777" w:rsidR="00CC2211" w:rsidRPr="0072070D" w:rsidRDefault="00CC2211" w:rsidP="00136F76">
            <w:pPr>
              <w:contextualSpacing/>
              <w:jc w:val="both"/>
              <w:rPr>
                <w:rFonts w:ascii="Calibri" w:hAnsi="Calibri"/>
                <w:b/>
              </w:rPr>
            </w:pPr>
          </w:p>
        </w:tc>
      </w:tr>
    </w:tbl>
    <w:p w14:paraId="065B9AA2" w14:textId="77777777" w:rsidR="00CC2211" w:rsidRPr="00CA58B5" w:rsidRDefault="00CC2211" w:rsidP="00CC2211">
      <w:pPr>
        <w:pStyle w:val="Prloha"/>
      </w:pPr>
    </w:p>
    <w:p w14:paraId="0347F2B3" w14:textId="77777777" w:rsidR="00CC2211" w:rsidRPr="00840A44" w:rsidRDefault="00CC2211" w:rsidP="00CC2211">
      <w:pPr>
        <w:pStyle w:val="Nzov1"/>
        <w:spacing w:before="0" w:after="0"/>
        <w:rPr>
          <w:rFonts w:ascii="Calibri" w:hAnsi="Calibri"/>
          <w:noProof w:val="0"/>
          <w:sz w:val="24"/>
          <w:szCs w:val="24"/>
        </w:rPr>
      </w:pPr>
      <w:r w:rsidRPr="00840A44">
        <w:rPr>
          <w:rFonts w:ascii="Calibri" w:hAnsi="Calibri"/>
          <w:noProof w:val="0"/>
          <w:sz w:val="24"/>
          <w:szCs w:val="24"/>
        </w:rPr>
        <w:t xml:space="preserve">Zoznam </w:t>
      </w:r>
      <w:r>
        <w:rPr>
          <w:rFonts w:ascii="Calibri" w:hAnsi="Calibri"/>
          <w:noProof w:val="0"/>
          <w:sz w:val="24"/>
          <w:szCs w:val="24"/>
        </w:rPr>
        <w:t>expertov</w:t>
      </w:r>
    </w:p>
    <w:p w14:paraId="7A367931" w14:textId="77777777" w:rsidR="00CC2211" w:rsidRPr="0072070D" w:rsidRDefault="00CC2211" w:rsidP="00CC2211">
      <w:pPr>
        <w:spacing w:line="264" w:lineRule="auto"/>
        <w:jc w:val="both"/>
        <w:rPr>
          <w:rFonts w:ascii="Calibri" w:hAnsi="Calibri" w:cs="Arial"/>
          <w:b/>
          <w:sz w:val="28"/>
          <w:szCs w:val="28"/>
        </w:rPr>
      </w:pPr>
    </w:p>
    <w:tbl>
      <w:tblPr>
        <w:tblStyle w:val="Mriekatabuky2"/>
        <w:tblW w:w="4866" w:type="pct"/>
        <w:tblLook w:val="04A0" w:firstRow="1" w:lastRow="0" w:firstColumn="1" w:lastColumn="0" w:noHBand="0" w:noVBand="1"/>
      </w:tblPr>
      <w:tblGrid>
        <w:gridCol w:w="820"/>
        <w:gridCol w:w="3140"/>
        <w:gridCol w:w="5136"/>
      </w:tblGrid>
      <w:tr w:rsidR="00CC2211" w:rsidRPr="00414366" w14:paraId="64430C24" w14:textId="77777777" w:rsidTr="00136F76">
        <w:tc>
          <w:tcPr>
            <w:tcW w:w="451" w:type="pct"/>
            <w:shd w:val="clear" w:color="auto" w:fill="5B9BD5" w:themeFill="accent1"/>
          </w:tcPr>
          <w:p w14:paraId="16D4478A" w14:textId="77777777" w:rsidR="00CC2211" w:rsidRPr="00414366" w:rsidRDefault="00CC2211" w:rsidP="00136F76">
            <w:pPr>
              <w:spacing w:before="60" w:after="60"/>
              <w:rPr>
                <w:rFonts w:ascii="Calibri" w:hAnsi="Calibri" w:cs="Arial"/>
                <w:b/>
                <w:bCs/>
                <w:color w:val="FFFFFF"/>
              </w:rPr>
            </w:pPr>
            <w:r w:rsidRPr="00414366">
              <w:rPr>
                <w:rFonts w:ascii="Calibri" w:hAnsi="Calibri" w:cs="Arial"/>
                <w:b/>
                <w:bCs/>
                <w:color w:val="FFFFFF"/>
              </w:rPr>
              <w:t>Por. č.</w:t>
            </w:r>
          </w:p>
        </w:tc>
        <w:tc>
          <w:tcPr>
            <w:tcW w:w="1726" w:type="pct"/>
            <w:shd w:val="clear" w:color="auto" w:fill="5B9BD5" w:themeFill="accent1"/>
          </w:tcPr>
          <w:p w14:paraId="68C9318D" w14:textId="77777777" w:rsidR="00CC2211" w:rsidRPr="00414366" w:rsidRDefault="00CC2211" w:rsidP="00136F76">
            <w:pPr>
              <w:spacing w:before="60" w:after="60"/>
              <w:rPr>
                <w:rFonts w:ascii="Calibri" w:hAnsi="Calibri" w:cs="Arial"/>
                <w:b/>
                <w:bCs/>
                <w:color w:val="FFFFFF"/>
              </w:rPr>
            </w:pPr>
            <w:r>
              <w:rPr>
                <w:rFonts w:ascii="Calibri" w:hAnsi="Calibri" w:cs="Arial"/>
                <w:b/>
                <w:bCs/>
                <w:color w:val="FFFFFF"/>
              </w:rPr>
              <w:t>Pozícia</w:t>
            </w:r>
          </w:p>
        </w:tc>
        <w:tc>
          <w:tcPr>
            <w:tcW w:w="2823" w:type="pct"/>
            <w:shd w:val="clear" w:color="auto" w:fill="5B9BD5" w:themeFill="accent1"/>
          </w:tcPr>
          <w:p w14:paraId="097EE5D0" w14:textId="77777777" w:rsidR="00CC2211" w:rsidRPr="00414366" w:rsidRDefault="00CC2211" w:rsidP="00136F76">
            <w:pPr>
              <w:spacing w:before="60" w:after="60"/>
              <w:rPr>
                <w:rFonts w:ascii="Calibri" w:hAnsi="Calibri" w:cs="Arial"/>
                <w:b/>
                <w:bCs/>
                <w:color w:val="FFFFFF"/>
              </w:rPr>
            </w:pPr>
            <w:r>
              <w:rPr>
                <w:rFonts w:ascii="Calibri" w:hAnsi="Calibri" w:cs="Arial"/>
                <w:b/>
                <w:bCs/>
                <w:color w:val="FFFFFF"/>
              </w:rPr>
              <w:t>Meno a priezvisko</w:t>
            </w:r>
          </w:p>
        </w:tc>
      </w:tr>
      <w:tr w:rsidR="00CC2211" w:rsidRPr="0072070D" w14:paraId="141F8D8C" w14:textId="77777777" w:rsidTr="00136F76">
        <w:tc>
          <w:tcPr>
            <w:tcW w:w="451" w:type="pct"/>
          </w:tcPr>
          <w:p w14:paraId="7B35A807" w14:textId="77777777" w:rsidR="00CC2211" w:rsidRPr="0072070D" w:rsidRDefault="00CC2211" w:rsidP="00136F76">
            <w:pPr>
              <w:contextualSpacing/>
              <w:jc w:val="both"/>
              <w:rPr>
                <w:rFonts w:ascii="Calibri" w:hAnsi="Calibri"/>
              </w:rPr>
            </w:pPr>
            <w:r w:rsidRPr="0072070D">
              <w:rPr>
                <w:rFonts w:ascii="Calibri" w:hAnsi="Calibri"/>
              </w:rPr>
              <w:t>1.</w:t>
            </w:r>
          </w:p>
        </w:tc>
        <w:tc>
          <w:tcPr>
            <w:tcW w:w="1726" w:type="pct"/>
          </w:tcPr>
          <w:p w14:paraId="547C0469" w14:textId="77777777" w:rsidR="00CC2211" w:rsidRPr="0072070D" w:rsidRDefault="00CC2211" w:rsidP="00136F76">
            <w:pPr>
              <w:contextualSpacing/>
              <w:jc w:val="both"/>
              <w:rPr>
                <w:rFonts w:ascii="Calibri" w:hAnsi="Calibri"/>
                <w:i/>
              </w:rPr>
            </w:pPr>
          </w:p>
        </w:tc>
        <w:tc>
          <w:tcPr>
            <w:tcW w:w="2823" w:type="pct"/>
          </w:tcPr>
          <w:p w14:paraId="34C21154" w14:textId="77777777" w:rsidR="00CC2211" w:rsidRPr="0072070D" w:rsidRDefault="00CC2211" w:rsidP="00136F76">
            <w:pPr>
              <w:contextualSpacing/>
              <w:jc w:val="both"/>
              <w:rPr>
                <w:rFonts w:ascii="Calibri" w:hAnsi="Calibri"/>
                <w:i/>
              </w:rPr>
            </w:pPr>
          </w:p>
        </w:tc>
      </w:tr>
      <w:tr w:rsidR="00CC2211" w:rsidRPr="0072070D" w14:paraId="30C1E022" w14:textId="77777777" w:rsidTr="00136F76">
        <w:tc>
          <w:tcPr>
            <w:tcW w:w="451" w:type="pct"/>
          </w:tcPr>
          <w:p w14:paraId="1985F905" w14:textId="77777777" w:rsidR="00CC2211" w:rsidRPr="0072070D" w:rsidRDefault="00CC2211" w:rsidP="00136F76">
            <w:pPr>
              <w:contextualSpacing/>
              <w:jc w:val="both"/>
              <w:rPr>
                <w:rFonts w:ascii="Calibri" w:hAnsi="Calibri"/>
              </w:rPr>
            </w:pPr>
            <w:r w:rsidRPr="0072070D">
              <w:rPr>
                <w:rFonts w:ascii="Calibri" w:hAnsi="Calibri"/>
              </w:rPr>
              <w:t>2.</w:t>
            </w:r>
          </w:p>
        </w:tc>
        <w:tc>
          <w:tcPr>
            <w:tcW w:w="1726" w:type="pct"/>
          </w:tcPr>
          <w:p w14:paraId="43AF0165" w14:textId="77777777" w:rsidR="00CC2211" w:rsidRPr="0072070D" w:rsidRDefault="00CC2211" w:rsidP="00136F76">
            <w:pPr>
              <w:contextualSpacing/>
              <w:jc w:val="both"/>
              <w:rPr>
                <w:rFonts w:ascii="Calibri" w:hAnsi="Calibri"/>
                <w:b/>
              </w:rPr>
            </w:pPr>
          </w:p>
        </w:tc>
        <w:tc>
          <w:tcPr>
            <w:tcW w:w="2823" w:type="pct"/>
          </w:tcPr>
          <w:p w14:paraId="2BD54B98" w14:textId="77777777" w:rsidR="00CC2211" w:rsidRPr="0072070D" w:rsidRDefault="00CC2211" w:rsidP="00136F76">
            <w:pPr>
              <w:contextualSpacing/>
              <w:jc w:val="both"/>
              <w:rPr>
                <w:rFonts w:ascii="Calibri" w:hAnsi="Calibri"/>
                <w:b/>
              </w:rPr>
            </w:pPr>
          </w:p>
        </w:tc>
      </w:tr>
      <w:tr w:rsidR="00CC2211" w:rsidRPr="0072070D" w14:paraId="67C31B50" w14:textId="77777777" w:rsidTr="00136F76">
        <w:tc>
          <w:tcPr>
            <w:tcW w:w="451" w:type="pct"/>
          </w:tcPr>
          <w:p w14:paraId="18C050FF" w14:textId="77777777" w:rsidR="00CC2211" w:rsidRPr="0072070D" w:rsidRDefault="00CC2211" w:rsidP="00136F76">
            <w:pPr>
              <w:contextualSpacing/>
              <w:jc w:val="both"/>
              <w:rPr>
                <w:rFonts w:ascii="Calibri" w:hAnsi="Calibri"/>
              </w:rPr>
            </w:pPr>
            <w:r w:rsidRPr="0072070D">
              <w:rPr>
                <w:rFonts w:ascii="Calibri" w:hAnsi="Calibri"/>
              </w:rPr>
              <w:t>3.</w:t>
            </w:r>
          </w:p>
        </w:tc>
        <w:tc>
          <w:tcPr>
            <w:tcW w:w="1726" w:type="pct"/>
          </w:tcPr>
          <w:p w14:paraId="24EFF58B" w14:textId="77777777" w:rsidR="00CC2211" w:rsidRPr="0072070D" w:rsidRDefault="00CC2211" w:rsidP="00136F76">
            <w:pPr>
              <w:contextualSpacing/>
              <w:jc w:val="both"/>
              <w:rPr>
                <w:rFonts w:ascii="Calibri" w:hAnsi="Calibri"/>
                <w:b/>
              </w:rPr>
            </w:pPr>
          </w:p>
        </w:tc>
        <w:tc>
          <w:tcPr>
            <w:tcW w:w="2823" w:type="pct"/>
          </w:tcPr>
          <w:p w14:paraId="24ABA419" w14:textId="77777777" w:rsidR="00CC2211" w:rsidRPr="0072070D" w:rsidRDefault="00CC2211" w:rsidP="00136F76">
            <w:pPr>
              <w:contextualSpacing/>
              <w:jc w:val="both"/>
              <w:rPr>
                <w:rFonts w:ascii="Calibri" w:hAnsi="Calibri"/>
                <w:b/>
              </w:rPr>
            </w:pPr>
          </w:p>
        </w:tc>
      </w:tr>
      <w:tr w:rsidR="00CC2211" w:rsidRPr="0072070D" w14:paraId="7B993BA7" w14:textId="77777777" w:rsidTr="00136F76">
        <w:tc>
          <w:tcPr>
            <w:tcW w:w="451" w:type="pct"/>
          </w:tcPr>
          <w:p w14:paraId="42FBA9CC" w14:textId="77777777" w:rsidR="00CC2211" w:rsidRPr="0072070D" w:rsidRDefault="00CC2211" w:rsidP="00136F76">
            <w:pPr>
              <w:contextualSpacing/>
              <w:jc w:val="both"/>
              <w:rPr>
                <w:rFonts w:ascii="Calibri" w:hAnsi="Calibri"/>
              </w:rPr>
            </w:pPr>
            <w:r w:rsidRPr="0072070D">
              <w:rPr>
                <w:rFonts w:ascii="Calibri" w:hAnsi="Calibri"/>
              </w:rPr>
              <w:t>4.</w:t>
            </w:r>
          </w:p>
        </w:tc>
        <w:tc>
          <w:tcPr>
            <w:tcW w:w="1726" w:type="pct"/>
          </w:tcPr>
          <w:p w14:paraId="4BADD9DD" w14:textId="77777777" w:rsidR="00CC2211" w:rsidRPr="0072070D" w:rsidRDefault="00CC2211" w:rsidP="00136F76">
            <w:pPr>
              <w:contextualSpacing/>
              <w:jc w:val="both"/>
              <w:rPr>
                <w:rFonts w:ascii="Calibri" w:hAnsi="Calibri"/>
                <w:b/>
              </w:rPr>
            </w:pPr>
          </w:p>
        </w:tc>
        <w:tc>
          <w:tcPr>
            <w:tcW w:w="2823" w:type="pct"/>
          </w:tcPr>
          <w:p w14:paraId="678BDC8F" w14:textId="77777777" w:rsidR="00CC2211" w:rsidRPr="0072070D" w:rsidRDefault="00CC2211" w:rsidP="00136F76">
            <w:pPr>
              <w:contextualSpacing/>
              <w:jc w:val="both"/>
              <w:rPr>
                <w:rFonts w:ascii="Calibri" w:hAnsi="Calibri"/>
                <w:b/>
              </w:rPr>
            </w:pPr>
          </w:p>
        </w:tc>
      </w:tr>
      <w:tr w:rsidR="00CC2211" w:rsidRPr="0072070D" w14:paraId="20BC9C40" w14:textId="77777777" w:rsidTr="00136F76">
        <w:tc>
          <w:tcPr>
            <w:tcW w:w="451" w:type="pct"/>
          </w:tcPr>
          <w:p w14:paraId="4092707A" w14:textId="77777777" w:rsidR="00CC2211" w:rsidRPr="0072070D" w:rsidRDefault="00CC2211" w:rsidP="00136F76">
            <w:pPr>
              <w:contextualSpacing/>
              <w:jc w:val="both"/>
              <w:rPr>
                <w:rFonts w:ascii="Calibri" w:hAnsi="Calibri"/>
              </w:rPr>
            </w:pPr>
            <w:r w:rsidRPr="0072070D">
              <w:rPr>
                <w:rFonts w:ascii="Calibri" w:hAnsi="Calibri"/>
              </w:rPr>
              <w:t>5.</w:t>
            </w:r>
          </w:p>
        </w:tc>
        <w:tc>
          <w:tcPr>
            <w:tcW w:w="1726" w:type="pct"/>
          </w:tcPr>
          <w:p w14:paraId="4CF1C712" w14:textId="77777777" w:rsidR="00CC2211" w:rsidRPr="0072070D" w:rsidRDefault="00CC2211" w:rsidP="00136F76">
            <w:pPr>
              <w:contextualSpacing/>
              <w:jc w:val="both"/>
              <w:rPr>
                <w:rFonts w:ascii="Calibri" w:hAnsi="Calibri"/>
                <w:b/>
              </w:rPr>
            </w:pPr>
          </w:p>
        </w:tc>
        <w:tc>
          <w:tcPr>
            <w:tcW w:w="2823" w:type="pct"/>
          </w:tcPr>
          <w:p w14:paraId="726ED3B4" w14:textId="77777777" w:rsidR="00CC2211" w:rsidRPr="0072070D" w:rsidRDefault="00CC2211" w:rsidP="00136F76">
            <w:pPr>
              <w:contextualSpacing/>
              <w:jc w:val="both"/>
              <w:rPr>
                <w:rFonts w:ascii="Calibri" w:hAnsi="Calibri"/>
                <w:b/>
              </w:rPr>
            </w:pPr>
          </w:p>
        </w:tc>
      </w:tr>
      <w:tr w:rsidR="00CC2211" w:rsidRPr="0072070D" w14:paraId="60CC1797" w14:textId="77777777" w:rsidTr="00136F76">
        <w:tc>
          <w:tcPr>
            <w:tcW w:w="451" w:type="pct"/>
          </w:tcPr>
          <w:p w14:paraId="7EC30077" w14:textId="77777777" w:rsidR="00CC2211" w:rsidRPr="0072070D" w:rsidRDefault="00CC2211" w:rsidP="00136F76">
            <w:pPr>
              <w:contextualSpacing/>
              <w:jc w:val="both"/>
              <w:rPr>
                <w:rFonts w:ascii="Calibri" w:hAnsi="Calibri"/>
              </w:rPr>
            </w:pPr>
            <w:r w:rsidRPr="0072070D">
              <w:rPr>
                <w:rFonts w:ascii="Calibri" w:hAnsi="Calibri"/>
              </w:rPr>
              <w:t>6.</w:t>
            </w:r>
          </w:p>
        </w:tc>
        <w:tc>
          <w:tcPr>
            <w:tcW w:w="1726" w:type="pct"/>
          </w:tcPr>
          <w:p w14:paraId="19F5BE6F" w14:textId="77777777" w:rsidR="00CC2211" w:rsidRPr="0072070D" w:rsidRDefault="00CC2211" w:rsidP="00136F76">
            <w:pPr>
              <w:contextualSpacing/>
              <w:jc w:val="both"/>
              <w:rPr>
                <w:rFonts w:ascii="Calibri" w:hAnsi="Calibri"/>
                <w:b/>
              </w:rPr>
            </w:pPr>
          </w:p>
        </w:tc>
        <w:tc>
          <w:tcPr>
            <w:tcW w:w="2823" w:type="pct"/>
          </w:tcPr>
          <w:p w14:paraId="03975CB4" w14:textId="77777777" w:rsidR="00CC2211" w:rsidRPr="0072070D" w:rsidRDefault="00CC2211" w:rsidP="00136F76">
            <w:pPr>
              <w:contextualSpacing/>
              <w:jc w:val="both"/>
              <w:rPr>
                <w:rFonts w:ascii="Calibri" w:hAnsi="Calibri"/>
                <w:b/>
              </w:rPr>
            </w:pPr>
          </w:p>
        </w:tc>
      </w:tr>
      <w:tr w:rsidR="00CC2211" w:rsidRPr="0072070D" w14:paraId="2F07A0AB" w14:textId="77777777" w:rsidTr="00136F76">
        <w:tc>
          <w:tcPr>
            <w:tcW w:w="451" w:type="pct"/>
          </w:tcPr>
          <w:p w14:paraId="10B1F086" w14:textId="77777777" w:rsidR="00CC2211" w:rsidRPr="0072070D" w:rsidRDefault="00CC2211" w:rsidP="00136F76">
            <w:pPr>
              <w:contextualSpacing/>
              <w:jc w:val="both"/>
              <w:rPr>
                <w:rFonts w:ascii="Calibri" w:hAnsi="Calibri"/>
              </w:rPr>
            </w:pPr>
            <w:r w:rsidRPr="0072070D">
              <w:rPr>
                <w:rFonts w:ascii="Calibri" w:hAnsi="Calibri"/>
              </w:rPr>
              <w:t>7.</w:t>
            </w:r>
          </w:p>
        </w:tc>
        <w:tc>
          <w:tcPr>
            <w:tcW w:w="1726" w:type="pct"/>
          </w:tcPr>
          <w:p w14:paraId="1564F10A" w14:textId="77777777" w:rsidR="00CC2211" w:rsidRPr="0072070D" w:rsidRDefault="00CC2211" w:rsidP="00136F76">
            <w:pPr>
              <w:contextualSpacing/>
              <w:jc w:val="both"/>
              <w:rPr>
                <w:rFonts w:ascii="Calibri" w:hAnsi="Calibri"/>
                <w:b/>
              </w:rPr>
            </w:pPr>
          </w:p>
        </w:tc>
        <w:tc>
          <w:tcPr>
            <w:tcW w:w="2823" w:type="pct"/>
          </w:tcPr>
          <w:p w14:paraId="5C7FD47D" w14:textId="77777777" w:rsidR="00CC2211" w:rsidRPr="0072070D" w:rsidRDefault="00CC2211" w:rsidP="00136F76">
            <w:pPr>
              <w:contextualSpacing/>
              <w:jc w:val="both"/>
              <w:rPr>
                <w:rFonts w:ascii="Calibri" w:hAnsi="Calibri"/>
                <w:b/>
              </w:rPr>
            </w:pPr>
          </w:p>
        </w:tc>
      </w:tr>
      <w:tr w:rsidR="00CC2211" w:rsidRPr="0072070D" w14:paraId="6C64757A" w14:textId="77777777" w:rsidTr="00136F76">
        <w:tc>
          <w:tcPr>
            <w:tcW w:w="451" w:type="pct"/>
          </w:tcPr>
          <w:p w14:paraId="52AB911E" w14:textId="77777777" w:rsidR="00CC2211" w:rsidRPr="0072070D" w:rsidRDefault="00CC2211" w:rsidP="00136F76">
            <w:pPr>
              <w:contextualSpacing/>
              <w:jc w:val="both"/>
              <w:rPr>
                <w:rFonts w:ascii="Calibri" w:hAnsi="Calibri"/>
              </w:rPr>
            </w:pPr>
            <w:r w:rsidRPr="0072070D">
              <w:rPr>
                <w:rFonts w:ascii="Calibri" w:hAnsi="Calibri"/>
              </w:rPr>
              <w:t>8.</w:t>
            </w:r>
          </w:p>
        </w:tc>
        <w:tc>
          <w:tcPr>
            <w:tcW w:w="1726" w:type="pct"/>
          </w:tcPr>
          <w:p w14:paraId="1AEB134D" w14:textId="77777777" w:rsidR="00CC2211" w:rsidRPr="0072070D" w:rsidRDefault="00CC2211" w:rsidP="00136F76">
            <w:pPr>
              <w:contextualSpacing/>
              <w:jc w:val="both"/>
              <w:rPr>
                <w:rFonts w:ascii="Calibri" w:hAnsi="Calibri"/>
                <w:b/>
              </w:rPr>
            </w:pPr>
          </w:p>
        </w:tc>
        <w:tc>
          <w:tcPr>
            <w:tcW w:w="2823" w:type="pct"/>
          </w:tcPr>
          <w:p w14:paraId="47503DED" w14:textId="77777777" w:rsidR="00CC2211" w:rsidRPr="0072070D" w:rsidRDefault="00CC2211" w:rsidP="00136F76">
            <w:pPr>
              <w:contextualSpacing/>
              <w:jc w:val="both"/>
              <w:rPr>
                <w:rFonts w:ascii="Calibri" w:hAnsi="Calibri"/>
                <w:b/>
              </w:rPr>
            </w:pPr>
          </w:p>
        </w:tc>
      </w:tr>
      <w:tr w:rsidR="00CC2211" w:rsidRPr="0072070D" w14:paraId="4C936D8D" w14:textId="77777777" w:rsidTr="00136F76">
        <w:tc>
          <w:tcPr>
            <w:tcW w:w="451" w:type="pct"/>
          </w:tcPr>
          <w:p w14:paraId="64FBB4FE" w14:textId="77777777" w:rsidR="00CC2211" w:rsidRPr="0072070D" w:rsidRDefault="00CC2211" w:rsidP="00136F76">
            <w:pPr>
              <w:contextualSpacing/>
              <w:jc w:val="both"/>
              <w:rPr>
                <w:rFonts w:ascii="Calibri" w:hAnsi="Calibri"/>
              </w:rPr>
            </w:pPr>
            <w:r w:rsidRPr="0072070D">
              <w:rPr>
                <w:rFonts w:ascii="Calibri" w:hAnsi="Calibri"/>
              </w:rPr>
              <w:t>9.</w:t>
            </w:r>
          </w:p>
        </w:tc>
        <w:tc>
          <w:tcPr>
            <w:tcW w:w="1726" w:type="pct"/>
          </w:tcPr>
          <w:p w14:paraId="275B4EDD" w14:textId="77777777" w:rsidR="00CC2211" w:rsidRPr="0072070D" w:rsidRDefault="00CC2211" w:rsidP="00136F76">
            <w:pPr>
              <w:contextualSpacing/>
              <w:jc w:val="both"/>
              <w:rPr>
                <w:rFonts w:ascii="Calibri" w:hAnsi="Calibri"/>
                <w:b/>
              </w:rPr>
            </w:pPr>
          </w:p>
        </w:tc>
        <w:tc>
          <w:tcPr>
            <w:tcW w:w="2823" w:type="pct"/>
          </w:tcPr>
          <w:p w14:paraId="74ED3EE9" w14:textId="77777777" w:rsidR="00CC2211" w:rsidRPr="0072070D" w:rsidRDefault="00CC2211" w:rsidP="00136F76">
            <w:pPr>
              <w:contextualSpacing/>
              <w:jc w:val="both"/>
              <w:rPr>
                <w:rFonts w:ascii="Calibri" w:hAnsi="Calibri"/>
                <w:b/>
              </w:rPr>
            </w:pPr>
          </w:p>
        </w:tc>
      </w:tr>
      <w:tr w:rsidR="00CC2211" w:rsidRPr="0072070D" w14:paraId="36620AD3" w14:textId="77777777" w:rsidTr="00136F76">
        <w:tc>
          <w:tcPr>
            <w:tcW w:w="451" w:type="pct"/>
          </w:tcPr>
          <w:p w14:paraId="4EDE8C45" w14:textId="77777777" w:rsidR="00CC2211" w:rsidRPr="0072070D" w:rsidRDefault="00CC2211" w:rsidP="00136F76">
            <w:pPr>
              <w:contextualSpacing/>
              <w:jc w:val="both"/>
              <w:rPr>
                <w:rFonts w:ascii="Calibri" w:hAnsi="Calibri"/>
              </w:rPr>
            </w:pPr>
            <w:r w:rsidRPr="0072070D">
              <w:rPr>
                <w:rFonts w:ascii="Calibri" w:hAnsi="Calibri"/>
              </w:rPr>
              <w:t>10.</w:t>
            </w:r>
          </w:p>
        </w:tc>
        <w:tc>
          <w:tcPr>
            <w:tcW w:w="1726" w:type="pct"/>
          </w:tcPr>
          <w:p w14:paraId="4AB808EF" w14:textId="77777777" w:rsidR="00CC2211" w:rsidRPr="0072070D" w:rsidRDefault="00CC2211" w:rsidP="00136F76">
            <w:pPr>
              <w:contextualSpacing/>
              <w:jc w:val="both"/>
              <w:rPr>
                <w:rFonts w:ascii="Calibri" w:hAnsi="Calibri"/>
                <w:b/>
              </w:rPr>
            </w:pPr>
          </w:p>
        </w:tc>
        <w:tc>
          <w:tcPr>
            <w:tcW w:w="2823" w:type="pct"/>
          </w:tcPr>
          <w:p w14:paraId="113B98CF" w14:textId="77777777" w:rsidR="00CC2211" w:rsidRPr="0072070D" w:rsidRDefault="00CC2211" w:rsidP="00136F76">
            <w:pPr>
              <w:contextualSpacing/>
              <w:jc w:val="both"/>
              <w:rPr>
                <w:rFonts w:ascii="Calibri" w:hAnsi="Calibri"/>
                <w:b/>
              </w:rPr>
            </w:pPr>
          </w:p>
        </w:tc>
      </w:tr>
    </w:tbl>
    <w:p w14:paraId="6A462162" w14:textId="77777777" w:rsidR="00CC2211" w:rsidRDefault="00CC2211" w:rsidP="00CC2211">
      <w:pPr>
        <w:spacing w:line="264" w:lineRule="auto"/>
        <w:jc w:val="both"/>
        <w:rPr>
          <w:rFonts w:ascii="Calibri" w:hAnsi="Calibri" w:cs="Arial"/>
          <w:color w:val="3366FF"/>
        </w:rPr>
      </w:pPr>
    </w:p>
    <w:p w14:paraId="1F7B998D" w14:textId="77777777" w:rsidR="00CC2211" w:rsidRPr="00970F92" w:rsidRDefault="00CC2211" w:rsidP="00CC2211">
      <w:pPr>
        <w:spacing w:after="160" w:line="259" w:lineRule="auto"/>
      </w:pPr>
      <w:r>
        <w:rPr>
          <w:rFonts w:ascii="Calibri" w:hAnsi="Calibri" w:cs="Arial"/>
          <w:color w:val="3366FF"/>
        </w:rPr>
        <w:br w:type="page"/>
      </w:r>
    </w:p>
    <w:p w14:paraId="63BE6DBE" w14:textId="77777777" w:rsidR="00CC2211" w:rsidRPr="00970F92" w:rsidRDefault="00CC2211" w:rsidP="00CC2211">
      <w:pPr>
        <w:pStyle w:val="Prloha"/>
        <w:rPr>
          <w:lang w:val="sk-SK"/>
        </w:rPr>
      </w:pPr>
    </w:p>
    <w:p w14:paraId="1B8502B8" w14:textId="77777777" w:rsidR="00CC2211" w:rsidRPr="00970F92" w:rsidRDefault="00CC2211" w:rsidP="00CC2211">
      <w:pPr>
        <w:pStyle w:val="Nzov0"/>
        <w:rPr>
          <w:rFonts w:ascii="Calibri" w:hAnsi="Calibri" w:cs="Arial"/>
          <w:sz w:val="22"/>
          <w:szCs w:val="22"/>
          <w:lang w:val="sk-SK"/>
        </w:rPr>
      </w:pPr>
      <w:r w:rsidRPr="00970F92">
        <w:rPr>
          <w:rFonts w:ascii="Calibri" w:hAnsi="Calibri" w:cs="Arial"/>
          <w:sz w:val="22"/>
          <w:szCs w:val="22"/>
          <w:lang w:val="sk-SK"/>
        </w:rPr>
        <w:t xml:space="preserve">ZMLUVA O UDELENÍ SUBLICENCIE </w:t>
      </w:r>
    </w:p>
    <w:p w14:paraId="58C60783" w14:textId="77777777" w:rsidR="00CC2211" w:rsidRPr="00970F92" w:rsidRDefault="00CC2211" w:rsidP="00CC2211">
      <w:pPr>
        <w:pStyle w:val="Nzov0"/>
        <w:rPr>
          <w:rFonts w:ascii="Calibri" w:hAnsi="Calibri" w:cs="Arial"/>
          <w:sz w:val="22"/>
          <w:szCs w:val="22"/>
          <w:lang w:val="sk-SK"/>
        </w:rPr>
      </w:pPr>
      <w:r w:rsidRPr="00970F92">
        <w:rPr>
          <w:rFonts w:ascii="Calibri" w:hAnsi="Calibri" w:cs="Arial"/>
          <w:sz w:val="22"/>
          <w:szCs w:val="22"/>
          <w:lang w:val="sk-SK"/>
        </w:rPr>
        <w:t>k</w:t>
      </w:r>
      <w:r w:rsidRPr="00970F92" w:rsidDel="002E7BB7">
        <w:rPr>
          <w:rFonts w:ascii="Calibri" w:hAnsi="Calibri" w:cs="Arial"/>
          <w:sz w:val="22"/>
          <w:szCs w:val="22"/>
          <w:lang w:val="sk-SK"/>
        </w:rPr>
        <w:t xml:space="preserve"> </w:t>
      </w:r>
      <w:r w:rsidRPr="00970F92">
        <w:rPr>
          <w:rFonts w:ascii="Calibri" w:hAnsi="Calibri" w:cs="Arial"/>
          <w:sz w:val="22"/>
          <w:szCs w:val="22"/>
          <w:lang w:val="sk-SK"/>
        </w:rPr>
        <w:t xml:space="preserve">počítačovému programu </w:t>
      </w:r>
    </w:p>
    <w:p w14:paraId="401B0F0C" w14:textId="77777777" w:rsidR="00CC2211" w:rsidRPr="00970F92" w:rsidRDefault="00CC2211" w:rsidP="00CC2211">
      <w:pPr>
        <w:pStyle w:val="Nzov0"/>
        <w:rPr>
          <w:rFonts w:ascii="Calibri" w:hAnsi="Calibri" w:cs="Arial"/>
          <w:sz w:val="22"/>
          <w:szCs w:val="22"/>
          <w:lang w:val="sk-SK"/>
        </w:rPr>
      </w:pPr>
      <w:r w:rsidRPr="00970F92">
        <w:rPr>
          <w:rFonts w:ascii="Calibri" w:hAnsi="Calibri" w:cs="Arial"/>
          <w:sz w:val="22"/>
          <w:szCs w:val="22"/>
          <w:lang w:val="sk-SK"/>
        </w:rPr>
        <w:t xml:space="preserve">ITMS2014+ </w:t>
      </w:r>
    </w:p>
    <w:p w14:paraId="691D0CC2" w14:textId="77777777" w:rsidR="00CC2211" w:rsidRPr="00970F92" w:rsidRDefault="00CC2211" w:rsidP="00CC2211">
      <w:pPr>
        <w:jc w:val="center"/>
        <w:rPr>
          <w:rFonts w:ascii="Calibri" w:hAnsi="Calibri" w:cs="Arial"/>
        </w:rPr>
      </w:pPr>
      <w:r w:rsidRPr="00970F92">
        <w:rPr>
          <w:rFonts w:ascii="Calibri" w:hAnsi="Calibri" w:cs="Arial"/>
        </w:rPr>
        <w:t xml:space="preserve">uzavretá v súlade s § 72 ods. 1 zákona č. 185/2015 </w:t>
      </w:r>
      <w:proofErr w:type="spellStart"/>
      <w:r w:rsidRPr="00970F92">
        <w:rPr>
          <w:rFonts w:ascii="Calibri" w:hAnsi="Calibri" w:cs="Arial"/>
        </w:rPr>
        <w:t>Z.z</w:t>
      </w:r>
      <w:proofErr w:type="spellEnd"/>
      <w:r w:rsidRPr="00970F92">
        <w:rPr>
          <w:rFonts w:ascii="Calibri" w:hAnsi="Calibri" w:cs="Arial"/>
        </w:rPr>
        <w:t xml:space="preserve">. Autorský zákon v znení zákona č. 125/2016 </w:t>
      </w:r>
      <w:r w:rsidRPr="00970F92">
        <w:rPr>
          <w:rFonts w:ascii="Calibri" w:hAnsi="Calibri" w:cs="Arial"/>
        </w:rPr>
        <w:br/>
        <w:t xml:space="preserve">Z. z. (ďalej len „Autorský zákon“) a v súlade so zákonom č. 513/1991 Zb. Obchodný zákonník v znení neskorších predpisov (ďalej len „Obchodný zákonník“)   </w:t>
      </w:r>
    </w:p>
    <w:p w14:paraId="1A7F60AB" w14:textId="77777777" w:rsidR="00CC2211" w:rsidRPr="00970F92" w:rsidRDefault="00CC2211" w:rsidP="00CC2211">
      <w:pPr>
        <w:jc w:val="center"/>
        <w:rPr>
          <w:rFonts w:ascii="Calibri" w:hAnsi="Calibri" w:cs="Arial"/>
        </w:rPr>
      </w:pPr>
      <w:r w:rsidRPr="00970F92">
        <w:rPr>
          <w:rFonts w:ascii="Calibri" w:hAnsi="Calibri" w:cs="Arial"/>
        </w:rPr>
        <w:t>(ďalej len „Zmluva“)</w:t>
      </w:r>
    </w:p>
    <w:p w14:paraId="23AC5312" w14:textId="77777777" w:rsidR="00CC2211" w:rsidRPr="00970F92" w:rsidRDefault="00CC2211" w:rsidP="00CC2211">
      <w:pPr>
        <w:jc w:val="center"/>
        <w:rPr>
          <w:rFonts w:ascii="Calibri" w:hAnsi="Calibri" w:cs="Arial"/>
          <w:b/>
        </w:rPr>
      </w:pPr>
      <w:r w:rsidRPr="00970F92">
        <w:rPr>
          <w:rFonts w:ascii="Calibri" w:hAnsi="Calibri" w:cs="Arial"/>
          <w:b/>
        </w:rPr>
        <w:t>Číslo zmluvy MPRV SR: 12/2018-611/MPRV  SR</w:t>
      </w:r>
    </w:p>
    <w:p w14:paraId="24FB8FF0" w14:textId="77777777" w:rsidR="00CC2211" w:rsidRPr="00970F92" w:rsidRDefault="00CC2211" w:rsidP="00CC2211">
      <w:pPr>
        <w:jc w:val="center"/>
        <w:rPr>
          <w:rFonts w:ascii="Calibri" w:hAnsi="Calibri" w:cs="Arial"/>
          <w:b/>
        </w:rPr>
      </w:pPr>
      <w:r w:rsidRPr="00970F92">
        <w:rPr>
          <w:rFonts w:ascii="Calibri" w:hAnsi="Calibri" w:cs="Arial"/>
          <w:b/>
        </w:rPr>
        <w:t>Číslo zmluvy PPA: 5/2018/110</w:t>
      </w:r>
    </w:p>
    <w:p w14:paraId="61CDBF14" w14:textId="77777777" w:rsidR="00CC2211" w:rsidRPr="00414366" w:rsidRDefault="00CC2211" w:rsidP="00CC2211">
      <w:pPr>
        <w:rPr>
          <w:rFonts w:ascii="Arial" w:hAnsi="Arial" w:cs="Arial"/>
          <w:b/>
          <w:lang w:eastAsia="sk-SK"/>
        </w:rPr>
      </w:pPr>
      <w:r w:rsidRPr="00970F92">
        <w:rPr>
          <w:rFonts w:ascii="Calibri" w:hAnsi="Calibri" w:cs="Arial"/>
          <w:b/>
        </w:rPr>
        <w:t xml:space="preserve"> </w:t>
      </w:r>
      <w:r w:rsidRPr="00414366">
        <w:rPr>
          <w:rFonts w:ascii="Arial" w:hAnsi="Arial" w:cs="Arial"/>
          <w:b/>
          <w:lang w:eastAsia="sk-SK"/>
        </w:rPr>
        <w:t>Článok I</w:t>
      </w:r>
    </w:p>
    <w:p w14:paraId="2D285AC0" w14:textId="77777777" w:rsidR="00CC2211" w:rsidRPr="00414366" w:rsidRDefault="00CC2211" w:rsidP="00CC2211">
      <w:pPr>
        <w:rPr>
          <w:rFonts w:ascii="Arial" w:hAnsi="Arial" w:cs="Arial"/>
          <w:b/>
          <w:lang w:eastAsia="sk-SK"/>
        </w:rPr>
      </w:pPr>
      <w:r w:rsidRPr="00414366">
        <w:rPr>
          <w:rFonts w:ascii="Arial" w:hAnsi="Arial" w:cs="Arial"/>
          <w:b/>
          <w:lang w:eastAsia="sk-SK"/>
        </w:rPr>
        <w:t>Zmluvné strany</w:t>
      </w:r>
    </w:p>
    <w:p w14:paraId="002E5497" w14:textId="77777777" w:rsidR="00CC2211" w:rsidRPr="00970F92" w:rsidRDefault="00CC2211" w:rsidP="00CC2211">
      <w:pPr>
        <w:numPr>
          <w:ilvl w:val="1"/>
          <w:numId w:val="12"/>
        </w:numPr>
        <w:spacing w:before="120" w:after="0" w:line="240" w:lineRule="auto"/>
        <w:ind w:left="567" w:hanging="567"/>
        <w:rPr>
          <w:rFonts w:ascii="Calibri" w:hAnsi="Calibri" w:cs="Arial"/>
        </w:rPr>
      </w:pPr>
    </w:p>
    <w:p w14:paraId="0C6FDA5C" w14:textId="77777777" w:rsidR="00CC2211" w:rsidRPr="00970F92" w:rsidRDefault="00CC2211" w:rsidP="00CC2211">
      <w:pPr>
        <w:rPr>
          <w:rFonts w:ascii="Calibri" w:hAnsi="Calibri" w:cs="Arial"/>
        </w:rPr>
      </w:pPr>
      <w:r w:rsidRPr="00970F92">
        <w:rPr>
          <w:rFonts w:ascii="Calibri" w:hAnsi="Calibri" w:cs="Arial"/>
        </w:rPr>
        <w:t>Poskytovateľ sublicencie:</w:t>
      </w:r>
      <w:r w:rsidRPr="00970F92">
        <w:rPr>
          <w:rFonts w:ascii="Calibri" w:hAnsi="Calibri" w:cs="Arial"/>
        </w:rPr>
        <w:tab/>
      </w:r>
      <w:r w:rsidRPr="00970F92">
        <w:rPr>
          <w:rFonts w:ascii="Calibri" w:hAnsi="Calibri" w:cs="Arial"/>
          <w:b/>
        </w:rPr>
        <w:t>Ministerstvo pôdohospodárstva a rozvoja vidieka SR</w:t>
      </w:r>
    </w:p>
    <w:p w14:paraId="3A18A310" w14:textId="77777777" w:rsidR="00CC2211" w:rsidRPr="00970F92" w:rsidRDefault="00CC2211" w:rsidP="00CC2211">
      <w:pPr>
        <w:rPr>
          <w:rFonts w:ascii="Calibri" w:hAnsi="Calibri" w:cs="Arial"/>
        </w:rPr>
      </w:pPr>
      <w:r w:rsidRPr="00970F92">
        <w:rPr>
          <w:rFonts w:ascii="Calibri" w:hAnsi="Calibri" w:cs="Arial"/>
        </w:rPr>
        <w:t>Sídlo:</w:t>
      </w:r>
      <w:r w:rsidRPr="00970F92">
        <w:rPr>
          <w:rFonts w:ascii="Calibri" w:hAnsi="Calibri" w:cs="Arial"/>
        </w:rPr>
        <w:tab/>
      </w:r>
      <w:r w:rsidRPr="00970F92">
        <w:rPr>
          <w:rFonts w:ascii="Calibri" w:hAnsi="Calibri" w:cs="Arial"/>
        </w:rPr>
        <w:tab/>
      </w:r>
      <w:r w:rsidRPr="00970F92">
        <w:rPr>
          <w:rFonts w:ascii="Calibri" w:hAnsi="Calibri" w:cs="Arial"/>
        </w:rPr>
        <w:tab/>
      </w:r>
      <w:r w:rsidRPr="00970F92">
        <w:rPr>
          <w:rFonts w:ascii="Calibri" w:hAnsi="Calibri" w:cs="Arial"/>
        </w:rPr>
        <w:tab/>
      </w:r>
      <w:proofErr w:type="spellStart"/>
      <w:r w:rsidRPr="00970F92">
        <w:rPr>
          <w:rFonts w:ascii="Calibri" w:hAnsi="Calibri" w:cs="Arial"/>
        </w:rPr>
        <w:t>Dobrovičova</w:t>
      </w:r>
      <w:proofErr w:type="spellEnd"/>
      <w:r w:rsidRPr="00970F92">
        <w:rPr>
          <w:rFonts w:ascii="Calibri" w:hAnsi="Calibri" w:cs="Arial"/>
        </w:rPr>
        <w:t xml:space="preserve"> 12, 812 66 Bratislava</w:t>
      </w:r>
    </w:p>
    <w:p w14:paraId="5E346209" w14:textId="77777777" w:rsidR="00CC2211" w:rsidRPr="00970F92" w:rsidRDefault="00CC2211" w:rsidP="00CC2211">
      <w:pPr>
        <w:rPr>
          <w:rFonts w:ascii="Calibri" w:hAnsi="Calibri" w:cs="Arial"/>
        </w:rPr>
      </w:pPr>
      <w:r w:rsidRPr="00970F92">
        <w:rPr>
          <w:rFonts w:ascii="Calibri" w:hAnsi="Calibri" w:cs="Arial"/>
        </w:rPr>
        <w:t>Štatutárny zástupca:</w:t>
      </w:r>
      <w:r w:rsidRPr="00970F92">
        <w:rPr>
          <w:rFonts w:ascii="Calibri" w:hAnsi="Calibri" w:cs="Arial"/>
        </w:rPr>
        <w:tab/>
      </w:r>
      <w:r w:rsidRPr="00970F92">
        <w:rPr>
          <w:rFonts w:ascii="Calibri" w:hAnsi="Calibri" w:cs="Arial"/>
        </w:rPr>
        <w:tab/>
        <w:t xml:space="preserve">Ing. Gabriela </w:t>
      </w:r>
      <w:proofErr w:type="spellStart"/>
      <w:r w:rsidRPr="00970F92">
        <w:rPr>
          <w:rFonts w:ascii="Calibri" w:hAnsi="Calibri" w:cs="Arial"/>
        </w:rPr>
        <w:t>Matečná</w:t>
      </w:r>
      <w:proofErr w:type="spellEnd"/>
      <w:r w:rsidRPr="00970F92">
        <w:rPr>
          <w:rFonts w:ascii="Calibri" w:hAnsi="Calibri" w:cs="Arial"/>
        </w:rPr>
        <w:t>, podpredsedníčka vlády a ministerka</w:t>
      </w:r>
    </w:p>
    <w:p w14:paraId="1AA1DDE5" w14:textId="77777777" w:rsidR="00CC2211" w:rsidRPr="00970F92" w:rsidRDefault="00CC2211" w:rsidP="00CC2211">
      <w:pPr>
        <w:rPr>
          <w:rFonts w:ascii="Calibri" w:hAnsi="Calibri" w:cs="Arial"/>
        </w:rPr>
      </w:pPr>
      <w:r w:rsidRPr="00970F92">
        <w:rPr>
          <w:rFonts w:ascii="Calibri" w:hAnsi="Calibri" w:cs="Arial"/>
        </w:rPr>
        <w:t>Bankové spojenie</w:t>
      </w:r>
      <w:r w:rsidRPr="00970F92">
        <w:rPr>
          <w:rFonts w:ascii="Calibri" w:hAnsi="Calibri" w:cs="Arial"/>
        </w:rPr>
        <w:tab/>
      </w:r>
      <w:r w:rsidRPr="00970F92">
        <w:rPr>
          <w:rFonts w:ascii="Calibri" w:hAnsi="Calibri" w:cs="Arial"/>
        </w:rPr>
        <w:tab/>
        <w:t>Štátna pokladnica Bratislava</w:t>
      </w:r>
      <w:r w:rsidRPr="00970F92">
        <w:rPr>
          <w:rFonts w:ascii="Calibri" w:hAnsi="Calibri" w:cs="Arial"/>
        </w:rPr>
        <w:tab/>
      </w:r>
      <w:r w:rsidRPr="00970F92">
        <w:rPr>
          <w:rFonts w:ascii="Calibri" w:hAnsi="Calibri" w:cs="Arial"/>
        </w:rPr>
        <w:tab/>
        <w:t xml:space="preserve"> </w:t>
      </w:r>
    </w:p>
    <w:p w14:paraId="4ECA5FE0" w14:textId="77777777" w:rsidR="00CC2211" w:rsidRPr="00970F92" w:rsidRDefault="00CC2211" w:rsidP="00CC2211">
      <w:pPr>
        <w:rPr>
          <w:rFonts w:ascii="Calibri" w:hAnsi="Calibri" w:cs="Arial"/>
        </w:rPr>
      </w:pPr>
      <w:r w:rsidRPr="00970F92">
        <w:rPr>
          <w:rFonts w:ascii="Calibri" w:hAnsi="Calibri" w:cs="Arial"/>
        </w:rPr>
        <w:t xml:space="preserve">IBAN :                          </w:t>
      </w:r>
      <w:r w:rsidRPr="00970F92">
        <w:rPr>
          <w:rFonts w:ascii="Calibri" w:hAnsi="Calibri" w:cs="Arial"/>
        </w:rPr>
        <w:tab/>
      </w:r>
      <w:r w:rsidRPr="00970F92">
        <w:rPr>
          <w:rFonts w:ascii="Calibri" w:hAnsi="Calibri" w:cs="Arial"/>
        </w:rPr>
        <w:tab/>
      </w:r>
      <w:r w:rsidRPr="00970F92">
        <w:rPr>
          <w:rFonts w:ascii="Calibri" w:hAnsi="Calibri" w:cs="Calibri"/>
          <w:szCs w:val="18"/>
        </w:rPr>
        <w:t>SK47 8180 0000 0070 0008 1156</w:t>
      </w:r>
    </w:p>
    <w:p w14:paraId="44CCEB5E" w14:textId="77777777" w:rsidR="00CC2211" w:rsidRPr="00970F92" w:rsidRDefault="00CC2211" w:rsidP="00CC2211">
      <w:pPr>
        <w:rPr>
          <w:rFonts w:ascii="Calibri" w:hAnsi="Calibri" w:cs="Arial"/>
        </w:rPr>
      </w:pPr>
      <w:r w:rsidRPr="00970F92">
        <w:rPr>
          <w:rFonts w:ascii="Calibri" w:hAnsi="Calibri" w:cs="Arial"/>
        </w:rPr>
        <w:t>IČO</w:t>
      </w:r>
      <w:r w:rsidRPr="00970F92">
        <w:rPr>
          <w:rFonts w:ascii="Calibri" w:hAnsi="Calibri" w:cs="Arial"/>
        </w:rPr>
        <w:tab/>
      </w:r>
      <w:r w:rsidRPr="00970F92">
        <w:rPr>
          <w:rFonts w:ascii="Calibri" w:hAnsi="Calibri" w:cs="Arial"/>
        </w:rPr>
        <w:tab/>
      </w:r>
      <w:r w:rsidRPr="00970F92">
        <w:rPr>
          <w:rFonts w:ascii="Calibri" w:hAnsi="Calibri" w:cs="Arial"/>
        </w:rPr>
        <w:tab/>
      </w:r>
      <w:r w:rsidRPr="00970F92">
        <w:rPr>
          <w:rFonts w:ascii="Calibri" w:hAnsi="Calibri" w:cs="Arial"/>
        </w:rPr>
        <w:tab/>
        <w:t>00156621</w:t>
      </w:r>
    </w:p>
    <w:p w14:paraId="046E4A92" w14:textId="77777777" w:rsidR="00CC2211" w:rsidRPr="00970F92" w:rsidRDefault="00CC2211" w:rsidP="00CC2211">
      <w:pPr>
        <w:rPr>
          <w:rFonts w:ascii="Calibri" w:hAnsi="Calibri" w:cs="Arial"/>
        </w:rPr>
      </w:pPr>
      <w:r w:rsidRPr="00970F92">
        <w:rPr>
          <w:rFonts w:ascii="Calibri" w:hAnsi="Calibri" w:cs="Arial"/>
        </w:rPr>
        <w:t xml:space="preserve">DIČ                                    </w:t>
      </w:r>
      <w:r w:rsidRPr="00970F92">
        <w:rPr>
          <w:rFonts w:ascii="Calibri" w:hAnsi="Calibri" w:cs="Arial"/>
        </w:rPr>
        <w:tab/>
      </w:r>
      <w:r w:rsidRPr="00970F92">
        <w:rPr>
          <w:rFonts w:ascii="Calibri" w:hAnsi="Calibri" w:cs="Arial"/>
        </w:rPr>
        <w:tab/>
        <w:t>2021291382</w:t>
      </w:r>
    </w:p>
    <w:p w14:paraId="162F7937" w14:textId="77777777" w:rsidR="00CC2211" w:rsidRPr="00970F92" w:rsidRDefault="00CC2211" w:rsidP="00CC2211">
      <w:pPr>
        <w:rPr>
          <w:rFonts w:ascii="Calibri" w:hAnsi="Calibri" w:cs="Arial"/>
        </w:rPr>
      </w:pPr>
      <w:r w:rsidRPr="00970F92">
        <w:rPr>
          <w:rFonts w:ascii="Calibri" w:hAnsi="Calibri" w:cs="Arial"/>
        </w:rPr>
        <w:t>(ďalej ako „</w:t>
      </w:r>
      <w:r w:rsidRPr="00970F92">
        <w:rPr>
          <w:rFonts w:ascii="Calibri" w:hAnsi="Calibri" w:cs="Arial"/>
          <w:b/>
        </w:rPr>
        <w:t>MPRV SR</w:t>
      </w:r>
      <w:r w:rsidRPr="00970F92">
        <w:rPr>
          <w:rFonts w:ascii="Calibri" w:hAnsi="Calibri" w:cs="Arial"/>
        </w:rPr>
        <w:t>“)</w:t>
      </w:r>
    </w:p>
    <w:p w14:paraId="3649F2F8" w14:textId="77777777" w:rsidR="00CC2211" w:rsidRPr="00970F92" w:rsidRDefault="00CC2211" w:rsidP="00CC2211">
      <w:pPr>
        <w:numPr>
          <w:ilvl w:val="1"/>
          <w:numId w:val="12"/>
        </w:numPr>
        <w:spacing w:before="120" w:after="0" w:line="240" w:lineRule="auto"/>
        <w:ind w:left="567" w:hanging="567"/>
        <w:jc w:val="both"/>
        <w:rPr>
          <w:rFonts w:ascii="Calibri" w:hAnsi="Calibri" w:cs="Arial"/>
          <w:b/>
        </w:rPr>
      </w:pPr>
    </w:p>
    <w:p w14:paraId="4DFAF294" w14:textId="77777777" w:rsidR="00CC2211" w:rsidRPr="00970F92" w:rsidRDefault="00CC2211" w:rsidP="00CC2211">
      <w:pPr>
        <w:rPr>
          <w:rFonts w:ascii="Calibri" w:hAnsi="Calibri" w:cs="Arial"/>
          <w:b/>
        </w:rPr>
      </w:pPr>
      <w:r w:rsidRPr="00970F92">
        <w:rPr>
          <w:rFonts w:ascii="Calibri" w:hAnsi="Calibri" w:cs="Arial"/>
        </w:rPr>
        <w:t>Nadobúdateľ sublicencie:</w:t>
      </w:r>
      <w:r w:rsidRPr="00970F92">
        <w:rPr>
          <w:rFonts w:ascii="Calibri" w:hAnsi="Calibri" w:cs="Arial"/>
          <w:b/>
        </w:rPr>
        <w:tab/>
        <w:t>Pôdohospodárska platobná agentúra</w:t>
      </w:r>
    </w:p>
    <w:p w14:paraId="2F38F37B" w14:textId="3578BD0D" w:rsidR="00CC2211" w:rsidRPr="00970F92" w:rsidRDefault="00CC2211" w:rsidP="00CC2211">
      <w:pPr>
        <w:rPr>
          <w:rFonts w:ascii="Calibri" w:hAnsi="Calibri" w:cs="Arial"/>
        </w:rPr>
      </w:pPr>
      <w:r w:rsidRPr="00970F92">
        <w:rPr>
          <w:rFonts w:ascii="Calibri" w:hAnsi="Calibri" w:cs="Arial"/>
        </w:rPr>
        <w:t>Sídlo:</w:t>
      </w:r>
      <w:r w:rsidRPr="00970F92">
        <w:rPr>
          <w:rFonts w:ascii="Calibri" w:hAnsi="Calibri" w:cs="Arial"/>
        </w:rPr>
        <w:tab/>
      </w:r>
      <w:r w:rsidRPr="00970F92">
        <w:rPr>
          <w:rFonts w:ascii="Calibri" w:hAnsi="Calibri" w:cs="Arial"/>
        </w:rPr>
        <w:tab/>
      </w:r>
      <w:r w:rsidRPr="00970F92">
        <w:rPr>
          <w:rFonts w:ascii="Calibri" w:hAnsi="Calibri" w:cs="Arial"/>
        </w:rPr>
        <w:tab/>
      </w:r>
      <w:r w:rsidRPr="00970F92">
        <w:rPr>
          <w:rFonts w:ascii="Calibri" w:hAnsi="Calibri" w:cs="Arial"/>
        </w:rPr>
        <w:tab/>
        <w:t>Hraničná 12, 815 26 Bratislava I</w:t>
      </w:r>
      <w:r w:rsidRPr="00970F92">
        <w:rPr>
          <w:rFonts w:ascii="Calibri" w:hAnsi="Calibri" w:cs="Arial"/>
        </w:rPr>
        <w:tab/>
      </w:r>
    </w:p>
    <w:p w14:paraId="36E175C0" w14:textId="77777777" w:rsidR="00CC2211" w:rsidRPr="00970F92" w:rsidRDefault="00CC2211" w:rsidP="00CC2211">
      <w:pPr>
        <w:rPr>
          <w:rFonts w:ascii="Calibri" w:hAnsi="Calibri" w:cs="Arial"/>
        </w:rPr>
      </w:pPr>
      <w:r w:rsidRPr="00970F92">
        <w:rPr>
          <w:rFonts w:ascii="Calibri" w:hAnsi="Calibri" w:cs="Arial"/>
        </w:rPr>
        <w:t>Štatutárny zástupca:</w:t>
      </w:r>
      <w:r w:rsidRPr="00970F92">
        <w:rPr>
          <w:rFonts w:ascii="Calibri" w:hAnsi="Calibri" w:cs="Arial"/>
        </w:rPr>
        <w:tab/>
      </w:r>
      <w:r w:rsidRPr="00970F92">
        <w:rPr>
          <w:rFonts w:ascii="Calibri" w:hAnsi="Calibri" w:cs="Arial"/>
        </w:rPr>
        <w:tab/>
        <w:t>Ing. Juraj Kožuch, PhD., generálny riaditeľ</w:t>
      </w:r>
    </w:p>
    <w:p w14:paraId="026F05D8" w14:textId="77777777" w:rsidR="00CC2211" w:rsidRPr="00970F92" w:rsidRDefault="00CC2211" w:rsidP="00CC2211">
      <w:pPr>
        <w:rPr>
          <w:rFonts w:ascii="Calibri" w:hAnsi="Calibri" w:cs="Calibri"/>
        </w:rPr>
      </w:pPr>
      <w:r w:rsidRPr="00970F92">
        <w:rPr>
          <w:rFonts w:ascii="Calibri" w:hAnsi="Calibri" w:cs="Arial"/>
        </w:rPr>
        <w:t>Bankové spojenie:</w:t>
      </w:r>
      <w:r w:rsidRPr="00970F92">
        <w:rPr>
          <w:rFonts w:ascii="Calibri" w:hAnsi="Calibri" w:cs="Calibri"/>
        </w:rPr>
        <w:tab/>
      </w:r>
      <w:r w:rsidRPr="00970F92">
        <w:rPr>
          <w:rFonts w:ascii="Calibri" w:hAnsi="Calibri" w:cs="Calibri"/>
        </w:rPr>
        <w:tab/>
        <w:t>Štátna pokladnica Bratislava</w:t>
      </w:r>
    </w:p>
    <w:p w14:paraId="783FE0B2" w14:textId="77777777" w:rsidR="00CC2211" w:rsidRPr="00970F92" w:rsidRDefault="00CC2211" w:rsidP="00CC2211">
      <w:pPr>
        <w:rPr>
          <w:rFonts w:ascii="Calibri" w:hAnsi="Calibri" w:cs="Calibri"/>
        </w:rPr>
      </w:pPr>
      <w:r w:rsidRPr="00970F92">
        <w:rPr>
          <w:rFonts w:ascii="Calibri" w:hAnsi="Calibri" w:cs="Calibri"/>
        </w:rPr>
        <w:t>IBAN:</w:t>
      </w:r>
      <w:r w:rsidRPr="00970F92">
        <w:rPr>
          <w:rFonts w:ascii="Calibri" w:hAnsi="Calibri" w:cs="Calibri"/>
        </w:rPr>
        <w:tab/>
      </w:r>
      <w:r w:rsidRPr="00970F92">
        <w:rPr>
          <w:rFonts w:ascii="Calibri" w:hAnsi="Calibri" w:cs="Calibri"/>
        </w:rPr>
        <w:tab/>
      </w:r>
      <w:r w:rsidRPr="00970F92">
        <w:rPr>
          <w:rFonts w:ascii="Calibri" w:hAnsi="Calibri" w:cs="Calibri"/>
        </w:rPr>
        <w:tab/>
      </w:r>
      <w:r w:rsidRPr="00970F92">
        <w:rPr>
          <w:rFonts w:ascii="Calibri" w:hAnsi="Calibri" w:cs="Calibri"/>
        </w:rPr>
        <w:tab/>
      </w:r>
      <w:r w:rsidRPr="00970F92">
        <w:rPr>
          <w:rFonts w:cstheme="minorHAnsi"/>
        </w:rPr>
        <w:t>SK41 8180 0000 0070 0046 9943</w:t>
      </w:r>
    </w:p>
    <w:p w14:paraId="459BF378" w14:textId="77777777" w:rsidR="00CC2211" w:rsidRPr="00970F92" w:rsidRDefault="00CC2211" w:rsidP="00CC2211">
      <w:pPr>
        <w:rPr>
          <w:rFonts w:ascii="Calibri" w:hAnsi="Calibri" w:cs="Calibri"/>
        </w:rPr>
      </w:pPr>
      <w:r w:rsidRPr="00970F92">
        <w:rPr>
          <w:rFonts w:ascii="Calibri" w:hAnsi="Calibri" w:cs="Calibri"/>
        </w:rPr>
        <w:t>IČO:</w:t>
      </w:r>
      <w:r w:rsidRPr="00970F92">
        <w:rPr>
          <w:rFonts w:ascii="Calibri" w:hAnsi="Calibri" w:cs="Calibri"/>
        </w:rPr>
        <w:tab/>
      </w:r>
      <w:r w:rsidRPr="00970F92">
        <w:rPr>
          <w:rFonts w:ascii="Calibri" w:hAnsi="Calibri" w:cs="Calibri"/>
        </w:rPr>
        <w:tab/>
      </w:r>
      <w:r w:rsidRPr="00970F92">
        <w:rPr>
          <w:rFonts w:ascii="Calibri" w:hAnsi="Calibri" w:cs="Calibri"/>
        </w:rPr>
        <w:tab/>
      </w:r>
      <w:r w:rsidRPr="00970F92">
        <w:rPr>
          <w:rFonts w:ascii="Calibri" w:hAnsi="Calibri" w:cs="Calibri"/>
        </w:rPr>
        <w:tab/>
        <w:t>30 794 323</w:t>
      </w:r>
    </w:p>
    <w:p w14:paraId="0AD8153E" w14:textId="77777777" w:rsidR="00CC2211" w:rsidRPr="00970F92" w:rsidRDefault="00CC2211" w:rsidP="00CC2211">
      <w:pPr>
        <w:rPr>
          <w:rFonts w:ascii="Calibri" w:hAnsi="Calibri" w:cs="Arial"/>
        </w:rPr>
      </w:pPr>
      <w:r w:rsidRPr="00970F92">
        <w:rPr>
          <w:rFonts w:ascii="Calibri" w:hAnsi="Calibri" w:cs="Calibri"/>
        </w:rPr>
        <w:t>DIČ:</w:t>
      </w:r>
      <w:r w:rsidRPr="00970F92">
        <w:rPr>
          <w:rFonts w:ascii="Calibri" w:hAnsi="Calibri" w:cs="Calibri"/>
        </w:rPr>
        <w:tab/>
      </w:r>
      <w:r w:rsidRPr="00970F92">
        <w:rPr>
          <w:rFonts w:ascii="Calibri" w:hAnsi="Calibri" w:cs="Calibri"/>
        </w:rPr>
        <w:tab/>
      </w:r>
      <w:r w:rsidRPr="00970F92">
        <w:rPr>
          <w:rFonts w:ascii="Calibri" w:hAnsi="Calibri" w:cs="Calibri"/>
        </w:rPr>
        <w:tab/>
      </w:r>
      <w:r w:rsidRPr="00970F92">
        <w:rPr>
          <w:rFonts w:ascii="Calibri" w:hAnsi="Calibri" w:cs="Calibri"/>
        </w:rPr>
        <w:tab/>
      </w:r>
    </w:p>
    <w:p w14:paraId="1EB3AC6A" w14:textId="77777777" w:rsidR="00CC2211" w:rsidRPr="00970F92" w:rsidRDefault="00CC2211" w:rsidP="00CC2211">
      <w:pPr>
        <w:tabs>
          <w:tab w:val="left" w:pos="1620"/>
          <w:tab w:val="left" w:pos="3435"/>
        </w:tabs>
        <w:rPr>
          <w:rFonts w:ascii="Calibri" w:hAnsi="Calibri" w:cs="Arial"/>
        </w:rPr>
      </w:pPr>
      <w:r w:rsidRPr="00970F92">
        <w:rPr>
          <w:rFonts w:ascii="Calibri" w:hAnsi="Calibri" w:cs="Arial"/>
        </w:rPr>
        <w:t>(ďalej ako „</w:t>
      </w:r>
      <w:r w:rsidRPr="00970F92">
        <w:rPr>
          <w:rFonts w:ascii="Calibri" w:hAnsi="Calibri" w:cs="Arial"/>
          <w:b/>
        </w:rPr>
        <w:t>PPA</w:t>
      </w:r>
      <w:r w:rsidRPr="00970F92">
        <w:rPr>
          <w:rFonts w:ascii="Calibri" w:hAnsi="Calibri" w:cs="Arial"/>
        </w:rPr>
        <w:t>“)</w:t>
      </w:r>
    </w:p>
    <w:p w14:paraId="6DEA1D85" w14:textId="77777777" w:rsidR="00CC2211" w:rsidRPr="00970F92" w:rsidRDefault="00CC2211" w:rsidP="00CC2211">
      <w:pPr>
        <w:tabs>
          <w:tab w:val="left" w:pos="1620"/>
          <w:tab w:val="left" w:pos="3435"/>
        </w:tabs>
        <w:rPr>
          <w:rFonts w:cstheme="minorHAnsi"/>
        </w:rPr>
      </w:pPr>
      <w:r w:rsidRPr="00970F92">
        <w:rPr>
          <w:rFonts w:ascii="Calibri" w:hAnsi="Calibri" w:cs="Arial"/>
        </w:rPr>
        <w:t xml:space="preserve">(ďalej spolu aj ako </w:t>
      </w:r>
      <w:r w:rsidRPr="00970F92">
        <w:rPr>
          <w:rFonts w:ascii="Calibri" w:hAnsi="Calibri"/>
        </w:rPr>
        <w:t>„</w:t>
      </w:r>
      <w:r w:rsidRPr="00970F92">
        <w:rPr>
          <w:rFonts w:ascii="Calibri" w:hAnsi="Calibri" w:cs="Arial"/>
          <w:b/>
        </w:rPr>
        <w:t>Zmluvné strany</w:t>
      </w:r>
      <w:r w:rsidRPr="00970F92">
        <w:rPr>
          <w:rFonts w:ascii="Calibri" w:hAnsi="Calibri" w:cs="Arial"/>
        </w:rPr>
        <w:t>“)</w:t>
      </w:r>
    </w:p>
    <w:p w14:paraId="497B6E4D" w14:textId="77777777" w:rsidR="00CC2211" w:rsidRPr="00414366" w:rsidRDefault="00CC2211" w:rsidP="00CC2211">
      <w:pPr>
        <w:rPr>
          <w:rFonts w:ascii="Arial" w:hAnsi="Arial" w:cs="Arial"/>
          <w:b/>
          <w:lang w:eastAsia="sk-SK"/>
        </w:rPr>
      </w:pPr>
      <w:r w:rsidRPr="00414366">
        <w:rPr>
          <w:rFonts w:ascii="Arial" w:hAnsi="Arial" w:cs="Arial"/>
          <w:b/>
          <w:lang w:eastAsia="sk-SK"/>
        </w:rPr>
        <w:lastRenderedPageBreak/>
        <w:t>Článok II</w:t>
      </w:r>
    </w:p>
    <w:p w14:paraId="1F436AE6" w14:textId="77777777" w:rsidR="00CC2211" w:rsidRPr="00414366" w:rsidRDefault="00CC2211" w:rsidP="00CC2211">
      <w:pPr>
        <w:rPr>
          <w:rFonts w:ascii="Arial" w:hAnsi="Arial" w:cs="Arial"/>
          <w:b/>
          <w:lang w:eastAsia="sk-SK"/>
        </w:rPr>
      </w:pPr>
      <w:r w:rsidRPr="00414366">
        <w:rPr>
          <w:rFonts w:ascii="Arial" w:hAnsi="Arial" w:cs="Arial"/>
          <w:b/>
          <w:lang w:eastAsia="sk-SK"/>
        </w:rPr>
        <w:t>Úvodné ustanovenia</w:t>
      </w:r>
    </w:p>
    <w:p w14:paraId="7868B4BF" w14:textId="77777777" w:rsidR="00CC2211" w:rsidRPr="00970F92" w:rsidRDefault="00CC2211" w:rsidP="00CC2211">
      <w:pPr>
        <w:pStyle w:val="Odsekzoznamu"/>
        <w:numPr>
          <w:ilvl w:val="0"/>
          <w:numId w:val="14"/>
        </w:numPr>
        <w:spacing w:after="0" w:line="240" w:lineRule="auto"/>
        <w:ind w:left="567" w:hanging="567"/>
        <w:jc w:val="both"/>
        <w:rPr>
          <w:rFonts w:cstheme="minorHAnsi"/>
        </w:rPr>
      </w:pPr>
      <w:r w:rsidRPr="00970F92">
        <w:rPr>
          <w:rFonts w:cstheme="minorHAnsi"/>
        </w:rPr>
        <w:t xml:space="preserve">MPRV SR nadobudlo od Úradu podpredsedu vlády Slovenskej republiky pre investície a informatizáciu (ďalej len „ÚPPVII“), Zmluvou o udelení sublicencie k počítačovému programu ITMS2014+, č. </w:t>
      </w:r>
      <w:r w:rsidRPr="00970F92">
        <w:rPr>
          <w:rFonts w:cstheme="minorHAnsi"/>
          <w:iCs/>
        </w:rPr>
        <w:t>ÚPPVII: 236/2017</w:t>
      </w:r>
      <w:r w:rsidRPr="00970F92">
        <w:rPr>
          <w:rFonts w:cstheme="minorHAnsi"/>
        </w:rPr>
        <w:t xml:space="preserve">, č. 415/2017-611/MPRV SR, (ďalej len „Zmluva </w:t>
      </w:r>
      <w:r w:rsidRPr="00970F92">
        <w:rPr>
          <w:rFonts w:cstheme="minorHAnsi"/>
          <w:iCs/>
        </w:rPr>
        <w:t>ÚPPVII</w:t>
      </w:r>
      <w:r w:rsidRPr="00970F92">
        <w:rPr>
          <w:rFonts w:cstheme="minorHAnsi"/>
        </w:rPr>
        <w:t xml:space="preserve">“), ktorej kópia je Prílohou č. 1 tejto Zmluvy, nevýhradnú, a na územie Slovenskej republiky obmedzenú </w:t>
      </w:r>
      <w:r w:rsidRPr="00970F92">
        <w:rPr>
          <w:rFonts w:cstheme="minorHAnsi"/>
          <w:b/>
        </w:rPr>
        <w:t>sublicenciu</w:t>
      </w:r>
      <w:r w:rsidRPr="00970F92">
        <w:rPr>
          <w:rFonts w:cstheme="minorHAnsi"/>
        </w:rPr>
        <w:t xml:space="preserve"> </w:t>
      </w:r>
      <w:r w:rsidRPr="00970F92">
        <w:rPr>
          <w:rFonts w:cstheme="minorHAnsi"/>
          <w:b/>
        </w:rPr>
        <w:t>k aplikačnému programovému vybaveniu informačného systému</w:t>
      </w:r>
      <w:r w:rsidRPr="00970F92">
        <w:rPr>
          <w:rFonts w:cstheme="minorHAnsi"/>
        </w:rPr>
        <w:t xml:space="preserve"> – IT </w:t>
      </w:r>
      <w:r w:rsidRPr="00970F92">
        <w:rPr>
          <w:rFonts w:cstheme="minorHAnsi"/>
          <w:b/>
        </w:rPr>
        <w:t>monitorovací systém pre európske štrukturálne a investičné fondy (ďalej len „ITMS2014+),</w:t>
      </w:r>
      <w:r w:rsidRPr="00970F92">
        <w:rPr>
          <w:rFonts w:cstheme="minorHAnsi"/>
        </w:rPr>
        <w:t xml:space="preserve"> ktorej zodpovedá </w:t>
      </w:r>
      <w:r w:rsidRPr="00970F92">
        <w:rPr>
          <w:rFonts w:cstheme="minorHAnsi"/>
          <w:b/>
        </w:rPr>
        <w:t>právo MPRV SR na používanie a rozvoj ITMS2014</w:t>
      </w:r>
      <w:r w:rsidRPr="00970F92">
        <w:rPr>
          <w:rFonts w:cstheme="minorHAnsi"/>
        </w:rPr>
        <w:t xml:space="preserve">+ pre potreby prevádzky, resp. výkonu činností patriacich do činnosti implementácie Programu rozvoja vidieka SR </w:t>
      </w:r>
      <w:r w:rsidRPr="00970F92">
        <w:rPr>
          <w:rFonts w:cstheme="minorHAnsi"/>
        </w:rPr>
        <w:br/>
        <w:t>2014 - 2020 (ďalej len „PRV SR 2014 - 2020“), za časť opatrenia 19 – Podpora na miestny rozvoj v rámci iniciatívy LEADER (ďalej len „opatrenie 19“), v rámci rezortnej pôsobnosti MPRV SR, ako aj právo následne užívať ITMS2014+ ako celok pre potreby prevádzky.</w:t>
      </w:r>
    </w:p>
    <w:p w14:paraId="63EAF041" w14:textId="77777777" w:rsidR="00CC2211" w:rsidRPr="00970F92" w:rsidRDefault="00CC2211" w:rsidP="00CC2211">
      <w:pPr>
        <w:pStyle w:val="Odsekzoznamu"/>
        <w:numPr>
          <w:ilvl w:val="0"/>
          <w:numId w:val="14"/>
        </w:numPr>
        <w:spacing w:before="120" w:after="0" w:line="240" w:lineRule="auto"/>
        <w:ind w:left="567" w:hanging="567"/>
        <w:jc w:val="both"/>
        <w:rPr>
          <w:rFonts w:cstheme="minorHAnsi"/>
        </w:rPr>
      </w:pPr>
      <w:r w:rsidRPr="00970F92">
        <w:rPr>
          <w:rFonts w:cstheme="minorHAnsi"/>
          <w:b/>
        </w:rPr>
        <w:t>ITMS2014+ je informačný systém</w:t>
      </w:r>
      <w:r w:rsidRPr="00970F92">
        <w:rPr>
          <w:rFonts w:cstheme="minorHAnsi"/>
        </w:rPr>
        <w:t xml:space="preserve"> spravovaný ÚPPVII v zmysle § 6 zákona č. 292/2014 Z. z. o príspevku poskytovanom z európskych štrukturálnych a investičných fondov a o zmene a doplnení niektorých zákonov v znení neskorších predpisov (ďalej len „zákon </w:t>
      </w:r>
      <w:r w:rsidRPr="00970F92">
        <w:rPr>
          <w:rFonts w:cstheme="minorHAnsi"/>
        </w:rPr>
        <w:br/>
        <w:t xml:space="preserve">o EŠIF“). ITMS2014+ bol vytvorený v zmysle Zmluvy o úprave existujúcich funkcionalít a architektúry ITMS v zmysle požiadaviek Európskej komisie pre programové obdobie </w:t>
      </w:r>
      <w:r w:rsidRPr="00970F92">
        <w:rPr>
          <w:rFonts w:cstheme="minorHAnsi"/>
        </w:rPr>
        <w:br/>
        <w:t>2014 - 2020 č. 1115/2013 zo dňa 28. 6. 2013, ďalej v zmysle Zmluvy o aktualizácií existujúcich funkcionalít a rozširovaní nových funkcionalít ITMS2014+ č. 759/2015 zo dňa 15. 5. 2015 a Zmluvy o dielo a o poskytovaní služieb č. 373/2016 zo dňa 27. 5. 2016.</w:t>
      </w:r>
    </w:p>
    <w:p w14:paraId="470FEAF8" w14:textId="77777777" w:rsidR="00CC2211" w:rsidRPr="00970F92" w:rsidRDefault="00CC2211" w:rsidP="00CC2211">
      <w:pPr>
        <w:pStyle w:val="Odsekzoznamu"/>
        <w:numPr>
          <w:ilvl w:val="0"/>
          <w:numId w:val="14"/>
        </w:numPr>
        <w:spacing w:before="120" w:after="0" w:line="240" w:lineRule="auto"/>
        <w:ind w:left="567" w:hanging="567"/>
        <w:jc w:val="both"/>
        <w:rPr>
          <w:rFonts w:cstheme="minorHAnsi"/>
        </w:rPr>
      </w:pPr>
      <w:r w:rsidRPr="00970F92">
        <w:rPr>
          <w:rFonts w:cstheme="minorHAnsi"/>
        </w:rPr>
        <w:t>ITMS2014+ obsahuje informácie potrebné pre implementáciu európskych štrukturálnych a investičných fondov v Slovenskej republike, definované v § 49 zákona o EŠIF. Komplexné definovanie ITMS2014+ je obsiahnuté v projektovej dokumentácií.</w:t>
      </w:r>
    </w:p>
    <w:p w14:paraId="48B60183" w14:textId="77777777" w:rsidR="00CC2211" w:rsidRPr="00970F92" w:rsidRDefault="00CC2211" w:rsidP="00CC2211">
      <w:pPr>
        <w:pStyle w:val="Odsekzoznamu"/>
        <w:numPr>
          <w:ilvl w:val="0"/>
          <w:numId w:val="14"/>
        </w:numPr>
        <w:spacing w:before="120" w:after="0" w:line="240" w:lineRule="auto"/>
        <w:ind w:left="567" w:hanging="567"/>
        <w:jc w:val="both"/>
        <w:rPr>
          <w:rFonts w:cstheme="minorHAnsi"/>
        </w:rPr>
      </w:pPr>
      <w:r w:rsidRPr="00970F92">
        <w:rPr>
          <w:rFonts w:cstheme="minorHAnsi"/>
        </w:rPr>
        <w:t xml:space="preserve">PPA má záujem používať a realizovať rozvoj ITMS2014+ v rozsahu poskytovanom MPRV SR touto Zmluvou pre PRV SR 2014 - 2020, konkrétne pre opatrenie 19, ktoré sa implementuje prostredníctvom miestnych akčných skupín (ďalej len „MAS“), v rámci svojej pôsobnosti ako rozpočtovej organizácie MPRV SR, resp. ako poskytovateľa nenávratného finančného príspevku z Európskeho poľnohospodárskeho fondu pre rozvoj vidieka podľa § 3 ods. 2 písm. d) zákona </w:t>
      </w:r>
      <w:r w:rsidRPr="00970F92">
        <w:rPr>
          <w:rFonts w:cstheme="minorHAnsi"/>
        </w:rPr>
        <w:br/>
        <w:t xml:space="preserve">o EŠIF. </w:t>
      </w:r>
    </w:p>
    <w:p w14:paraId="0964DB21" w14:textId="77777777" w:rsidR="00CC2211" w:rsidRPr="00970F92" w:rsidRDefault="00CC2211" w:rsidP="00CC2211">
      <w:pPr>
        <w:pStyle w:val="Odsekzoznamu"/>
        <w:numPr>
          <w:ilvl w:val="0"/>
          <w:numId w:val="14"/>
        </w:numPr>
        <w:spacing w:before="120" w:after="0" w:line="240" w:lineRule="auto"/>
        <w:ind w:left="567" w:hanging="567"/>
        <w:jc w:val="both"/>
        <w:rPr>
          <w:rFonts w:cstheme="minorHAnsi"/>
        </w:rPr>
      </w:pPr>
      <w:r w:rsidRPr="00970F92">
        <w:rPr>
          <w:rFonts w:cstheme="minorHAnsi"/>
        </w:rPr>
        <w:t xml:space="preserve">MPRV SR, pre potreby implementácie opatrenia 19 pre MAS, má záujem umožniť PPA používanie ITMS2014+, ako aj realizáciu rozvoja ITMS2014+, a to za podmienok a v rozsahu stanovených touto Zmluvou. </w:t>
      </w:r>
    </w:p>
    <w:p w14:paraId="7D3740F9" w14:textId="77777777" w:rsidR="00CC2211" w:rsidRPr="00970F92" w:rsidRDefault="00CC2211" w:rsidP="00CC2211">
      <w:pPr>
        <w:pStyle w:val="Odsekzoznamu"/>
        <w:numPr>
          <w:ilvl w:val="0"/>
          <w:numId w:val="14"/>
        </w:numPr>
        <w:spacing w:before="120" w:after="0" w:line="240" w:lineRule="auto"/>
        <w:ind w:left="567" w:hanging="567"/>
        <w:jc w:val="both"/>
        <w:rPr>
          <w:rFonts w:cstheme="minorHAnsi"/>
        </w:rPr>
      </w:pPr>
      <w:r w:rsidRPr="00970F92">
        <w:rPr>
          <w:rFonts w:cstheme="minorHAnsi"/>
        </w:rPr>
        <w:t xml:space="preserve">MPRV SR je oprávnené poskytnúť sublicenciu k ITMS2014+ svojim priamo riadeným organizáciám vrátane PPA, na základe súhlasu ÚPPVII udeleného v čl. V ods. 2 Zmluvy </w:t>
      </w:r>
      <w:r w:rsidRPr="00970F92">
        <w:rPr>
          <w:rFonts w:cstheme="minorHAnsi"/>
          <w:iCs/>
        </w:rPr>
        <w:t>ÚPPVII</w:t>
      </w:r>
      <w:r w:rsidRPr="00970F92">
        <w:rPr>
          <w:rFonts w:cstheme="minorHAnsi"/>
        </w:rPr>
        <w:t>.</w:t>
      </w:r>
    </w:p>
    <w:p w14:paraId="4BC4954E" w14:textId="77777777" w:rsidR="00CC2211" w:rsidRPr="00970F92" w:rsidRDefault="00CC2211" w:rsidP="00CC2211">
      <w:pPr>
        <w:rPr>
          <w:rFonts w:cstheme="minorHAnsi"/>
        </w:rPr>
      </w:pPr>
    </w:p>
    <w:p w14:paraId="4FA0AD1F" w14:textId="77777777" w:rsidR="00CC2211" w:rsidRPr="00414366" w:rsidRDefault="00CC2211" w:rsidP="00CC2211">
      <w:pPr>
        <w:rPr>
          <w:rFonts w:ascii="Arial" w:hAnsi="Arial" w:cs="Arial"/>
          <w:b/>
          <w:lang w:eastAsia="sk-SK"/>
        </w:rPr>
      </w:pPr>
      <w:r w:rsidRPr="00414366">
        <w:rPr>
          <w:rFonts w:ascii="Arial" w:hAnsi="Arial" w:cs="Arial"/>
          <w:b/>
          <w:lang w:eastAsia="sk-SK"/>
        </w:rPr>
        <w:t>Článok III</w:t>
      </w:r>
    </w:p>
    <w:p w14:paraId="621E6BA8" w14:textId="77777777" w:rsidR="00CC2211" w:rsidRPr="00414366" w:rsidRDefault="00CC2211" w:rsidP="00CC2211">
      <w:pPr>
        <w:rPr>
          <w:rFonts w:ascii="Arial" w:hAnsi="Arial" w:cs="Arial"/>
          <w:b/>
          <w:lang w:eastAsia="sk-SK"/>
        </w:rPr>
      </w:pPr>
      <w:r w:rsidRPr="00414366">
        <w:rPr>
          <w:rFonts w:ascii="Arial" w:hAnsi="Arial" w:cs="Arial"/>
          <w:b/>
          <w:lang w:eastAsia="sk-SK"/>
        </w:rPr>
        <w:t>Predmet Zmluvy</w:t>
      </w:r>
    </w:p>
    <w:p w14:paraId="4414ED5D" w14:textId="77777777" w:rsidR="00CC2211" w:rsidRPr="00970F92" w:rsidRDefault="00CC2211" w:rsidP="00CC2211">
      <w:pPr>
        <w:pStyle w:val="Odsekzoznamu"/>
        <w:numPr>
          <w:ilvl w:val="0"/>
          <w:numId w:val="15"/>
        </w:numPr>
        <w:spacing w:after="0" w:line="240" w:lineRule="auto"/>
        <w:ind w:left="567" w:hanging="567"/>
        <w:jc w:val="both"/>
        <w:rPr>
          <w:rFonts w:cstheme="minorHAnsi"/>
        </w:rPr>
      </w:pPr>
      <w:r w:rsidRPr="00970F92">
        <w:rPr>
          <w:rFonts w:cstheme="minorHAnsi"/>
        </w:rPr>
        <w:t xml:space="preserve">Predmetom tejto Zmluvy je bezodplatné udelenie sublicencie zo strany MPRV SR, </w:t>
      </w:r>
      <w:r w:rsidRPr="00970F92">
        <w:rPr>
          <w:rFonts w:cstheme="minorHAnsi"/>
          <w:b/>
        </w:rPr>
        <w:t>na používanie a  rozvoj ITMS2014+, vrátane jeho následných úprav</w:t>
      </w:r>
      <w:r w:rsidRPr="00970F92">
        <w:rPr>
          <w:rFonts w:cstheme="minorHAnsi"/>
        </w:rPr>
        <w:t>, v prospech PPA.</w:t>
      </w:r>
    </w:p>
    <w:p w14:paraId="71E2E0C0" w14:textId="77777777" w:rsidR="00CC2211" w:rsidRPr="00970F92" w:rsidRDefault="00CC2211" w:rsidP="00CC2211">
      <w:pPr>
        <w:pStyle w:val="Odsekzoznamu"/>
        <w:numPr>
          <w:ilvl w:val="0"/>
          <w:numId w:val="15"/>
        </w:numPr>
        <w:spacing w:before="120" w:after="0" w:line="240" w:lineRule="auto"/>
        <w:ind w:left="567" w:hanging="567"/>
        <w:jc w:val="both"/>
        <w:rPr>
          <w:rFonts w:cstheme="minorHAnsi"/>
          <w:b/>
        </w:rPr>
      </w:pPr>
      <w:r w:rsidRPr="00970F92">
        <w:rPr>
          <w:rFonts w:cstheme="minorHAnsi"/>
        </w:rPr>
        <w:t xml:space="preserve">Predmetom tejto Zmluvy je aj </w:t>
      </w:r>
      <w:r w:rsidRPr="00970F92">
        <w:rPr>
          <w:rFonts w:cstheme="minorHAnsi"/>
          <w:b/>
        </w:rPr>
        <w:t xml:space="preserve">záväzok  PPA zabezpečiť vytvorenie funkcionalít v rámci ITMS2014+ </w:t>
      </w:r>
      <w:r w:rsidRPr="00970F92">
        <w:rPr>
          <w:rFonts w:cstheme="minorHAnsi"/>
        </w:rPr>
        <w:t>nevyhnutných</w:t>
      </w:r>
      <w:r w:rsidRPr="00970F92">
        <w:rPr>
          <w:rFonts w:cstheme="minorHAnsi"/>
          <w:b/>
        </w:rPr>
        <w:t xml:space="preserve"> </w:t>
      </w:r>
      <w:r w:rsidRPr="00970F92">
        <w:rPr>
          <w:rFonts w:cstheme="minorHAnsi"/>
        </w:rPr>
        <w:t>pre implementáciu PRV SR 2014-2020, v rámci opatrenia 19.</w:t>
      </w:r>
    </w:p>
    <w:p w14:paraId="27D50908" w14:textId="77777777" w:rsidR="00CC2211" w:rsidRDefault="00CC2211" w:rsidP="00CC2211">
      <w:pPr>
        <w:rPr>
          <w:rFonts w:ascii="Arial" w:hAnsi="Arial" w:cs="Arial"/>
          <w:b/>
          <w:lang w:eastAsia="sk-SK"/>
        </w:rPr>
      </w:pPr>
    </w:p>
    <w:p w14:paraId="32C8454F" w14:textId="77777777" w:rsidR="00CC2211" w:rsidRDefault="00CC2211" w:rsidP="00CC2211">
      <w:pPr>
        <w:rPr>
          <w:rFonts w:ascii="Arial" w:hAnsi="Arial" w:cs="Arial"/>
          <w:b/>
          <w:lang w:eastAsia="sk-SK"/>
        </w:rPr>
      </w:pPr>
    </w:p>
    <w:p w14:paraId="4817B387" w14:textId="77777777" w:rsidR="00CC2211" w:rsidRDefault="00CC2211" w:rsidP="00CC2211">
      <w:pPr>
        <w:rPr>
          <w:rFonts w:ascii="Arial" w:hAnsi="Arial" w:cs="Arial"/>
          <w:b/>
          <w:lang w:eastAsia="sk-SK"/>
        </w:rPr>
      </w:pPr>
    </w:p>
    <w:p w14:paraId="504F14FD" w14:textId="77777777" w:rsidR="00CC2211" w:rsidRPr="00414366" w:rsidRDefault="00CC2211" w:rsidP="00CC2211">
      <w:pPr>
        <w:rPr>
          <w:rFonts w:ascii="Arial" w:hAnsi="Arial" w:cs="Arial"/>
          <w:b/>
          <w:lang w:eastAsia="sk-SK"/>
        </w:rPr>
      </w:pPr>
      <w:r w:rsidRPr="00414366">
        <w:rPr>
          <w:rFonts w:ascii="Arial" w:hAnsi="Arial" w:cs="Arial"/>
          <w:b/>
          <w:lang w:eastAsia="sk-SK"/>
        </w:rPr>
        <w:lastRenderedPageBreak/>
        <w:t>Článok IV</w:t>
      </w:r>
    </w:p>
    <w:p w14:paraId="04E50AAD" w14:textId="77777777" w:rsidR="00CC2211" w:rsidRPr="00414366" w:rsidRDefault="00CC2211" w:rsidP="00CC2211">
      <w:pPr>
        <w:rPr>
          <w:rFonts w:ascii="Arial" w:hAnsi="Arial" w:cs="Arial"/>
          <w:b/>
          <w:lang w:eastAsia="sk-SK"/>
        </w:rPr>
      </w:pPr>
      <w:r w:rsidRPr="00414366">
        <w:rPr>
          <w:rFonts w:ascii="Arial" w:hAnsi="Arial" w:cs="Arial"/>
          <w:b/>
          <w:lang w:eastAsia="sk-SK"/>
        </w:rPr>
        <w:t>Sublicencia k ITMS2014+ a jej rozsah</w:t>
      </w:r>
    </w:p>
    <w:p w14:paraId="61D73D60" w14:textId="77777777" w:rsidR="00CC2211" w:rsidRPr="00970F92" w:rsidRDefault="00CC2211" w:rsidP="00CC2211">
      <w:pPr>
        <w:pStyle w:val="Odsekzoznamu"/>
        <w:numPr>
          <w:ilvl w:val="0"/>
          <w:numId w:val="16"/>
        </w:numPr>
        <w:spacing w:after="0" w:line="240" w:lineRule="auto"/>
        <w:ind w:left="567" w:hanging="567"/>
        <w:jc w:val="both"/>
        <w:rPr>
          <w:rFonts w:cstheme="minorHAnsi"/>
        </w:rPr>
      </w:pPr>
      <w:r w:rsidRPr="00970F92">
        <w:rPr>
          <w:rFonts w:cstheme="minorHAnsi"/>
        </w:rPr>
        <w:t xml:space="preserve">MPRV SR touto Zmluvou udeľuje nevýhradnú, na územie Slovenskej republiky obmedzenú sublicenciu k ITMS2014+ podľa článku III tejto Zmluvy, ktorému zodpovedá </w:t>
      </w:r>
      <w:r w:rsidRPr="00970F92">
        <w:rPr>
          <w:rFonts w:cstheme="minorHAnsi"/>
          <w:b/>
        </w:rPr>
        <w:t>právo PPA používať, upravovať a rozvíjať ITMS2014+ pre potreby prevádzky,</w:t>
      </w:r>
      <w:r w:rsidRPr="00970F92">
        <w:rPr>
          <w:rFonts w:cstheme="minorHAnsi"/>
        </w:rPr>
        <w:t xml:space="preserve"> resp. výkonu činností patriacich</w:t>
      </w:r>
      <w:r w:rsidR="00EE36BA">
        <w:rPr>
          <w:rFonts w:cstheme="minorHAnsi"/>
        </w:rPr>
        <w:t xml:space="preserve"> </w:t>
      </w:r>
      <w:r w:rsidRPr="00970F92">
        <w:rPr>
          <w:rFonts w:cstheme="minorHAnsi"/>
        </w:rPr>
        <w:t>do činnosti implementácie PRV SR 2014-2020 za časť opatrenia 19, v rozsahu pôsobnosti PPA ako rozpočtovej organizácií MPRV SR ako poskytovateľa NFP, ako aj právo následne používať ITMS2014+ ako celok pre potreby prevádzky.</w:t>
      </w:r>
    </w:p>
    <w:p w14:paraId="195A845D" w14:textId="77777777" w:rsidR="00CC2211" w:rsidRPr="00970F92" w:rsidRDefault="00CC2211" w:rsidP="00CC2211">
      <w:pPr>
        <w:pStyle w:val="Odsekzoznamu"/>
        <w:numPr>
          <w:ilvl w:val="0"/>
          <w:numId w:val="16"/>
        </w:numPr>
        <w:spacing w:before="120" w:after="0" w:line="240" w:lineRule="auto"/>
        <w:ind w:left="567" w:hanging="567"/>
        <w:jc w:val="both"/>
        <w:rPr>
          <w:rFonts w:cstheme="minorHAnsi"/>
        </w:rPr>
      </w:pPr>
      <w:r w:rsidRPr="00970F92">
        <w:rPr>
          <w:rFonts w:cstheme="minorHAnsi"/>
        </w:rPr>
        <w:t xml:space="preserve">Na účely čl. II bod 1 tejto Zmluvy, bude PPA umožnený vzdialený prístup k ITMS2014+, </w:t>
      </w:r>
      <w:r w:rsidRPr="00970F92">
        <w:rPr>
          <w:rFonts w:cstheme="minorHAnsi"/>
        </w:rPr>
        <w:br/>
        <w:t xml:space="preserve">t. j. ITMS2014+, ani akákoľvek jeho časť, nebudú inštalované na zariadeniach PPA, alebo v priestoroch PPA. PPA berie na vedomie, že ITMS2014+ vrátane všetkých jeho súčastí, </w:t>
      </w:r>
      <w:r w:rsidRPr="00970F92">
        <w:rPr>
          <w:rFonts w:cstheme="minorHAnsi"/>
        </w:rPr>
        <w:br/>
        <w:t>sú inštalované v </w:t>
      </w:r>
      <w:proofErr w:type="spellStart"/>
      <w:r w:rsidRPr="00970F92">
        <w:rPr>
          <w:rFonts w:cstheme="minorHAnsi"/>
        </w:rPr>
        <w:t>DataCentre</w:t>
      </w:r>
      <w:proofErr w:type="spellEnd"/>
      <w:r w:rsidRPr="00970F92">
        <w:rPr>
          <w:rFonts w:cstheme="minorHAnsi"/>
        </w:rPr>
        <w:t xml:space="preserve">, Cintorínska 5, 814 88 Bratislava, IČO: 00 151 564, ktorá </w:t>
      </w:r>
      <w:r w:rsidRPr="00970F92">
        <w:rPr>
          <w:rFonts w:cstheme="minorHAnsi"/>
        </w:rPr>
        <w:br/>
        <w:t xml:space="preserve">je samostatnou rozpočtovou organizáciou, a ktorej zriaďovateľom je Ministerstvo financií Slovenskej republiky. </w:t>
      </w:r>
    </w:p>
    <w:p w14:paraId="40949A42" w14:textId="77777777" w:rsidR="00CC2211" w:rsidRPr="00970F92" w:rsidRDefault="00CC2211" w:rsidP="00CC2211">
      <w:pPr>
        <w:pStyle w:val="Odsekzoznamu"/>
        <w:numPr>
          <w:ilvl w:val="0"/>
          <w:numId w:val="16"/>
        </w:numPr>
        <w:spacing w:before="120" w:after="0" w:line="240" w:lineRule="auto"/>
        <w:ind w:left="567" w:hanging="567"/>
        <w:jc w:val="both"/>
        <w:rPr>
          <w:rFonts w:cstheme="minorHAnsi"/>
        </w:rPr>
      </w:pPr>
      <w:r w:rsidRPr="00970F92">
        <w:rPr>
          <w:rFonts w:cstheme="minorHAnsi"/>
        </w:rPr>
        <w:t xml:space="preserve">Sublicencia podľa tejto Zmluvy sa udeľuje odo dňa účinnosti tejto Zmluvy, do uplynutia trvania nevýhradnej, na územie Slovenskej republiky obmedzenej sublicencie MPRV SR k ITMS2014+, poskytnutej zo strany ÚPPVII na základe Zmluvy </w:t>
      </w:r>
      <w:r w:rsidRPr="00970F92">
        <w:rPr>
          <w:rFonts w:cstheme="minorHAnsi"/>
          <w:iCs/>
        </w:rPr>
        <w:t>ÚPPVII</w:t>
      </w:r>
      <w:r w:rsidRPr="00970F92">
        <w:rPr>
          <w:rFonts w:cstheme="minorHAnsi"/>
        </w:rPr>
        <w:t>.</w:t>
      </w:r>
    </w:p>
    <w:p w14:paraId="1FEEB1D7" w14:textId="77777777" w:rsidR="00CC2211" w:rsidRPr="00970F92" w:rsidRDefault="00CC2211" w:rsidP="00CC2211">
      <w:pPr>
        <w:pStyle w:val="Odsekzoznamu"/>
        <w:numPr>
          <w:ilvl w:val="0"/>
          <w:numId w:val="16"/>
        </w:numPr>
        <w:spacing w:before="120" w:after="0" w:line="240" w:lineRule="auto"/>
        <w:ind w:left="567" w:hanging="567"/>
        <w:jc w:val="both"/>
        <w:rPr>
          <w:rFonts w:cstheme="minorHAnsi"/>
          <w:b/>
        </w:rPr>
      </w:pPr>
      <w:r w:rsidRPr="00970F92">
        <w:rPr>
          <w:rFonts w:cstheme="minorHAnsi"/>
        </w:rPr>
        <w:t>Zmluvné strany sa dohodli na bezodplatnom udelení sublicencie v zmysle § 65 ods. 1 Autorského zákona.</w:t>
      </w:r>
    </w:p>
    <w:p w14:paraId="2329531C" w14:textId="77777777" w:rsidR="00CC2211" w:rsidRPr="00970F92" w:rsidRDefault="00CC2211" w:rsidP="00CC2211">
      <w:pPr>
        <w:pStyle w:val="Odsekzoznamu"/>
        <w:numPr>
          <w:ilvl w:val="0"/>
          <w:numId w:val="16"/>
        </w:numPr>
        <w:spacing w:before="120" w:after="0" w:line="240" w:lineRule="auto"/>
        <w:ind w:left="567" w:hanging="567"/>
        <w:jc w:val="both"/>
        <w:rPr>
          <w:rFonts w:cstheme="minorHAnsi"/>
        </w:rPr>
      </w:pPr>
      <w:r w:rsidRPr="00970F92">
        <w:rPr>
          <w:rFonts w:cstheme="minorHAnsi"/>
        </w:rPr>
        <w:t>PPA sa zaväzuje poskytnúť MPRV SR sublicenciu k tým častiam súčasného ITMS2014+, ktoré budú zmenené a/alebo doplnené, a ktoré budú vykonané dodávateľom na základe osobitnej zmluvy s PPA uzavretej podľa čl. VI, bodu 6.5 tejto Zmluvy. V prípade porušenia tejto povinnosti, ak nedôjde k jej splneniu ani na základe predchádzajúcej písomnej výzvy v primeranej dodatočnej lehote v nej uvedenej, MPRV SR je oprávnené od Zmluvy odstúpiť v zmysle článku VII tejto Zmluvy.</w:t>
      </w:r>
    </w:p>
    <w:p w14:paraId="03661006" w14:textId="77777777" w:rsidR="00CC2211" w:rsidRPr="00970F92" w:rsidRDefault="00CC2211" w:rsidP="00CC2211">
      <w:pPr>
        <w:rPr>
          <w:rFonts w:cstheme="minorHAnsi"/>
          <w:b/>
        </w:rPr>
      </w:pPr>
    </w:p>
    <w:p w14:paraId="7D816827" w14:textId="77777777" w:rsidR="00CC2211" w:rsidRPr="00414366" w:rsidRDefault="00CC2211" w:rsidP="00CC2211">
      <w:pPr>
        <w:rPr>
          <w:rFonts w:ascii="Arial" w:hAnsi="Arial" w:cs="Arial"/>
          <w:b/>
          <w:lang w:eastAsia="sk-SK"/>
        </w:rPr>
      </w:pPr>
      <w:r w:rsidRPr="00414366">
        <w:rPr>
          <w:rFonts w:ascii="Arial" w:hAnsi="Arial" w:cs="Arial"/>
          <w:b/>
          <w:lang w:eastAsia="sk-SK"/>
        </w:rPr>
        <w:t>Článok V</w:t>
      </w:r>
    </w:p>
    <w:p w14:paraId="6885A64A" w14:textId="77777777" w:rsidR="00CC2211" w:rsidRPr="00414366" w:rsidRDefault="00CC2211" w:rsidP="00CC2211">
      <w:pPr>
        <w:rPr>
          <w:rFonts w:ascii="Arial" w:hAnsi="Arial" w:cs="Arial"/>
          <w:b/>
          <w:lang w:eastAsia="sk-SK"/>
        </w:rPr>
      </w:pPr>
      <w:r w:rsidRPr="00414366">
        <w:rPr>
          <w:rFonts w:ascii="Arial" w:hAnsi="Arial" w:cs="Arial"/>
          <w:b/>
          <w:lang w:eastAsia="sk-SK"/>
        </w:rPr>
        <w:t>Záruka a prevádzka ITMS2014+ a ďalšie dojednania</w:t>
      </w:r>
    </w:p>
    <w:p w14:paraId="6A49441D" w14:textId="77777777" w:rsidR="00CC2211" w:rsidRPr="00970F92" w:rsidRDefault="00CC2211" w:rsidP="00CC2211">
      <w:pPr>
        <w:pStyle w:val="Odsekzoznamu"/>
        <w:numPr>
          <w:ilvl w:val="0"/>
          <w:numId w:val="17"/>
        </w:numPr>
        <w:spacing w:after="0" w:line="240" w:lineRule="auto"/>
        <w:ind w:left="567" w:hanging="567"/>
        <w:jc w:val="both"/>
        <w:rPr>
          <w:rFonts w:cstheme="minorHAnsi"/>
          <w:b/>
        </w:rPr>
      </w:pPr>
      <w:r w:rsidRPr="00970F92">
        <w:rPr>
          <w:rFonts w:cstheme="minorHAnsi"/>
        </w:rPr>
        <w:t xml:space="preserve">MPRV SR neposkytuje záruku za </w:t>
      </w:r>
      <w:proofErr w:type="spellStart"/>
      <w:r w:rsidRPr="00970F92">
        <w:rPr>
          <w:rFonts w:cstheme="minorHAnsi"/>
        </w:rPr>
        <w:t>bezvadnosť</w:t>
      </w:r>
      <w:proofErr w:type="spellEnd"/>
      <w:r w:rsidRPr="00970F92">
        <w:rPr>
          <w:rFonts w:cstheme="minorHAnsi"/>
        </w:rPr>
        <w:t xml:space="preserve"> a dostupnosť tých častí ITMS2014+, ktoré budú zmenené a/alebo doplnené na žiadosť PPA. </w:t>
      </w:r>
    </w:p>
    <w:p w14:paraId="17C70792" w14:textId="77777777" w:rsidR="00CC2211" w:rsidRPr="00970F92" w:rsidRDefault="00CC2211" w:rsidP="00CC2211">
      <w:pPr>
        <w:pStyle w:val="Odsekzoznamu"/>
        <w:numPr>
          <w:ilvl w:val="0"/>
          <w:numId w:val="17"/>
        </w:numPr>
        <w:spacing w:before="120" w:after="0" w:line="240" w:lineRule="auto"/>
        <w:ind w:left="567" w:hanging="567"/>
        <w:jc w:val="both"/>
        <w:rPr>
          <w:rFonts w:cstheme="minorHAnsi"/>
        </w:rPr>
      </w:pPr>
      <w:r w:rsidRPr="00970F92">
        <w:rPr>
          <w:rFonts w:cstheme="minorHAnsi"/>
        </w:rPr>
        <w:t>PPA sa zaväzuje zabezpečiť, pre zmenené a/alebo doplnené časti ITMS2014+, IT podporu zahŕňajúcu odstránenie vád, ako aj riešenie ďalších požiadaviek pre potreby prevádzky, resp. výkonu činností patriacich do činnosti implementácie Programu rozvoja vidieka SR 2014-2020 (ďalej len „PRV SR 2014 - 2020“), za časť opatrenia 19 .</w:t>
      </w:r>
    </w:p>
    <w:p w14:paraId="497A2941" w14:textId="77777777" w:rsidR="00CC2211" w:rsidRPr="00970F92" w:rsidRDefault="00CC2211" w:rsidP="00CC2211">
      <w:pPr>
        <w:pStyle w:val="Odsekzoznamu"/>
        <w:numPr>
          <w:ilvl w:val="0"/>
          <w:numId w:val="17"/>
        </w:numPr>
        <w:spacing w:before="120" w:after="0" w:line="240" w:lineRule="auto"/>
        <w:ind w:left="567" w:hanging="567"/>
        <w:jc w:val="both"/>
        <w:rPr>
          <w:rFonts w:cstheme="minorHAnsi"/>
        </w:rPr>
      </w:pPr>
      <w:r w:rsidRPr="00970F92">
        <w:rPr>
          <w:rFonts w:cstheme="minorHAnsi"/>
        </w:rPr>
        <w:t>PPA je povinná, v prípade identifikácie vád tých častí ITMS2014+, ktoré boli zmenené a/alebo doplnené na jej žiadosť, bezodkladne vady nahlásiť v zmysle politiky hlásenia vád, ktorá je určená projektovou dokumentáciou.</w:t>
      </w:r>
    </w:p>
    <w:p w14:paraId="6E8D8BCF" w14:textId="77777777" w:rsidR="00CC2211" w:rsidRPr="00970F92" w:rsidRDefault="00CC2211" w:rsidP="00CC2211">
      <w:pPr>
        <w:pStyle w:val="Odsekzoznamu"/>
        <w:numPr>
          <w:ilvl w:val="0"/>
          <w:numId w:val="17"/>
        </w:numPr>
        <w:spacing w:before="120" w:after="0" w:line="240" w:lineRule="auto"/>
        <w:ind w:left="567" w:hanging="567"/>
        <w:jc w:val="both"/>
        <w:rPr>
          <w:rFonts w:cstheme="minorHAnsi"/>
        </w:rPr>
      </w:pPr>
      <w:r w:rsidRPr="00970F92">
        <w:rPr>
          <w:rFonts w:cstheme="minorHAnsi"/>
        </w:rPr>
        <w:t xml:space="preserve">MPRV SR </w:t>
      </w:r>
      <w:r w:rsidRPr="00970F92">
        <w:rPr>
          <w:rFonts w:cstheme="minorHAnsi"/>
          <w:b/>
        </w:rPr>
        <w:t>nezodpovedá za žiadne dohody, vyhlásenia ani postupy PPA</w:t>
      </w:r>
      <w:r w:rsidRPr="00970F92">
        <w:rPr>
          <w:rFonts w:cstheme="minorHAnsi"/>
        </w:rPr>
        <w:t xml:space="preserve"> súvisiace </w:t>
      </w:r>
      <w:r w:rsidRPr="00970F92">
        <w:rPr>
          <w:rFonts w:cstheme="minorHAnsi"/>
        </w:rPr>
        <w:br/>
        <w:t xml:space="preserve">s implementáciou PRV SR 2014 - 2020, za časť opatrenia 19 v rámci ITMS2014+, ktoré </w:t>
      </w:r>
      <w:r w:rsidRPr="00970F92">
        <w:rPr>
          <w:rFonts w:cstheme="minorHAnsi"/>
        </w:rPr>
        <w:br/>
        <w:t xml:space="preserve">sa uskutočnia v rámci osobitných zmluvných vzťahov medzi PPA a treťou osobou. </w:t>
      </w:r>
    </w:p>
    <w:p w14:paraId="4739854D" w14:textId="77777777" w:rsidR="00CC2211" w:rsidRPr="00970F92" w:rsidRDefault="00CC2211" w:rsidP="00CC2211">
      <w:pPr>
        <w:pStyle w:val="Odsekzoznamu"/>
        <w:numPr>
          <w:ilvl w:val="0"/>
          <w:numId w:val="17"/>
        </w:numPr>
        <w:spacing w:before="120" w:after="0" w:line="240" w:lineRule="auto"/>
        <w:ind w:left="567" w:hanging="567"/>
        <w:jc w:val="both"/>
        <w:rPr>
          <w:rFonts w:cstheme="minorHAnsi"/>
          <w:b/>
        </w:rPr>
      </w:pPr>
      <w:r w:rsidRPr="00970F92">
        <w:rPr>
          <w:rFonts w:cstheme="minorHAnsi"/>
        </w:rPr>
        <w:t xml:space="preserve">MPRV SR sa zaväzuje, v súlade so Zmluvou ÚPPVII (najmä čl. IV a V),  poskytnúť  na základe </w:t>
      </w:r>
      <w:proofErr w:type="spellStart"/>
      <w:r w:rsidRPr="00970F92">
        <w:rPr>
          <w:rFonts w:cstheme="minorHAnsi"/>
        </w:rPr>
        <w:t>prísomnej</w:t>
      </w:r>
      <w:proofErr w:type="spellEnd"/>
      <w:r w:rsidRPr="00970F92">
        <w:rPr>
          <w:rFonts w:cstheme="minorHAnsi"/>
        </w:rPr>
        <w:t xml:space="preserve"> žiadosti PPA takú súčinnosť, ktorá bude nevyhnutná na zabezpečenie vytvorenia funkcionality ITMS2014+ pre  implementáciu PRV SR 2014-2020 za časť opatrenia 19. </w:t>
      </w:r>
      <w:r w:rsidRPr="00970F92">
        <w:rPr>
          <w:rFonts w:cstheme="minorHAnsi"/>
          <w:b/>
        </w:rPr>
        <w:t>MPRV SR nezodpovedá za škodu PPA,</w:t>
      </w:r>
      <w:r w:rsidRPr="00970F92">
        <w:rPr>
          <w:rFonts w:cstheme="minorHAnsi"/>
        </w:rPr>
        <w:t xml:space="preserve"> ani zmluvnému partnerovi PPA, ktorá môže vzniknúť na základe tejto Zmluvy v súvislosti s implementáciou PRV SR 2014-2020, za časť opatrenia 19, v rámci ITMS2014+.</w:t>
      </w:r>
    </w:p>
    <w:p w14:paraId="04BBB39E" w14:textId="77777777" w:rsidR="00CC2211" w:rsidRDefault="00CC2211" w:rsidP="00CC2211">
      <w:pPr>
        <w:rPr>
          <w:rFonts w:ascii="Arial" w:hAnsi="Arial" w:cs="Arial"/>
          <w:b/>
          <w:lang w:eastAsia="sk-SK"/>
        </w:rPr>
      </w:pPr>
    </w:p>
    <w:p w14:paraId="2FE6634E" w14:textId="77777777" w:rsidR="00CC2211" w:rsidRDefault="00CC2211" w:rsidP="00CC2211">
      <w:pPr>
        <w:rPr>
          <w:rFonts w:ascii="Arial" w:hAnsi="Arial" w:cs="Arial"/>
          <w:b/>
          <w:lang w:eastAsia="sk-SK"/>
        </w:rPr>
      </w:pPr>
    </w:p>
    <w:p w14:paraId="347C75F0" w14:textId="77777777" w:rsidR="00CC2211" w:rsidRPr="00414366" w:rsidRDefault="00CC2211" w:rsidP="00CC2211">
      <w:pPr>
        <w:rPr>
          <w:rFonts w:ascii="Arial" w:hAnsi="Arial" w:cs="Arial"/>
          <w:b/>
          <w:lang w:eastAsia="sk-SK"/>
        </w:rPr>
      </w:pPr>
      <w:r w:rsidRPr="00414366">
        <w:rPr>
          <w:rFonts w:ascii="Arial" w:hAnsi="Arial" w:cs="Arial"/>
          <w:b/>
          <w:lang w:eastAsia="sk-SK"/>
        </w:rPr>
        <w:lastRenderedPageBreak/>
        <w:t>Článok VI</w:t>
      </w:r>
    </w:p>
    <w:p w14:paraId="25C5406C" w14:textId="77777777" w:rsidR="00CC2211" w:rsidRPr="00414366" w:rsidRDefault="00CC2211" w:rsidP="00CC2211">
      <w:pPr>
        <w:rPr>
          <w:rFonts w:ascii="Arial" w:hAnsi="Arial" w:cs="Arial"/>
          <w:b/>
          <w:lang w:eastAsia="sk-SK"/>
        </w:rPr>
      </w:pPr>
      <w:r w:rsidRPr="00414366">
        <w:rPr>
          <w:rFonts w:ascii="Arial" w:hAnsi="Arial" w:cs="Arial"/>
          <w:b/>
          <w:lang w:eastAsia="sk-SK"/>
        </w:rPr>
        <w:t>Práva a povinnosti Zmluvných strán</w:t>
      </w:r>
    </w:p>
    <w:p w14:paraId="1B45269C" w14:textId="77777777" w:rsidR="00CC2211" w:rsidRPr="00970F92" w:rsidRDefault="00CC2211" w:rsidP="00CC2211">
      <w:pPr>
        <w:pStyle w:val="Odsekzoznamu"/>
        <w:numPr>
          <w:ilvl w:val="0"/>
          <w:numId w:val="18"/>
        </w:numPr>
        <w:spacing w:after="0" w:line="240" w:lineRule="auto"/>
        <w:ind w:left="567" w:hanging="567"/>
        <w:jc w:val="both"/>
        <w:rPr>
          <w:rFonts w:cstheme="minorHAnsi"/>
        </w:rPr>
      </w:pPr>
      <w:r w:rsidRPr="00970F92">
        <w:rPr>
          <w:rFonts w:cstheme="minorHAnsi"/>
        </w:rPr>
        <w:t xml:space="preserve">PPA je oprávnená, v súlade s udelenou sublicenciou, vykonávať úpravy a rozvoj ITMS2014+, najmä zmeny zdrojového kódu ITMS2014+, resp. databázových štruktúr ITMS2014+, </w:t>
      </w:r>
      <w:r w:rsidRPr="00970F92">
        <w:rPr>
          <w:rFonts w:cstheme="minorHAnsi"/>
        </w:rPr>
        <w:br/>
        <w:t xml:space="preserve">a akejkoľvek jeho súčasti, za podmienok ustanovených touto Zmluvou, </w:t>
      </w:r>
      <w:r w:rsidRPr="00970F92">
        <w:rPr>
          <w:rFonts w:cstheme="minorHAnsi"/>
          <w:b/>
        </w:rPr>
        <w:t>len s predchádzajúcim súhlasom MPRV SR</w:t>
      </w:r>
      <w:r w:rsidRPr="00970F92">
        <w:rPr>
          <w:rFonts w:cstheme="minorHAnsi"/>
        </w:rPr>
        <w:t xml:space="preserve">; za MPRV SR udeľuje súhlas zástupca MPRV SR, ktorý je predsedom Pracovnej skupiny pre účely kontrolovania priebehu projektu týkajúceho sa úprav ITMS2014+ pre potreby implementácie PRV SR 2014-2020, na zriadenie ktorej sa zaviazalo MPRV SR v zmysle článku V bodu 7 Zmluvy </w:t>
      </w:r>
      <w:r w:rsidRPr="00970F92">
        <w:rPr>
          <w:rFonts w:cstheme="minorHAnsi"/>
          <w:iCs/>
        </w:rPr>
        <w:t>ÚPPVII (ďalej len „Pracovná skupina“).</w:t>
      </w:r>
      <w:r w:rsidRPr="00970F92">
        <w:rPr>
          <w:rFonts w:cstheme="minorHAnsi"/>
        </w:rPr>
        <w:t xml:space="preserve"> </w:t>
      </w:r>
    </w:p>
    <w:p w14:paraId="46E6EB10"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rPr>
          <w:rFonts w:cstheme="minorHAnsi"/>
        </w:rPr>
        <w:t xml:space="preserve">Článok V bod 7  Zmluvy </w:t>
      </w:r>
      <w:r w:rsidRPr="00970F92">
        <w:rPr>
          <w:rFonts w:cstheme="minorHAnsi"/>
          <w:iCs/>
        </w:rPr>
        <w:t>ÚPPVII</w:t>
      </w:r>
      <w:r w:rsidRPr="00970F92" w:rsidDel="00402E6A">
        <w:rPr>
          <w:rFonts w:cstheme="minorHAnsi"/>
        </w:rPr>
        <w:t xml:space="preserve"> </w:t>
      </w:r>
      <w:r w:rsidRPr="00970F92">
        <w:rPr>
          <w:rFonts w:cstheme="minorHAnsi"/>
        </w:rPr>
        <w:t xml:space="preserve">upravuje zloženie, členstvo a činnosť Pracovnej skupiny. PPA vyhlasuje, že je s ním oboznámená, vyjadruje súhlas byť ním viazaná pre účely tejto Zmluvy a nominuje zástupcu PPA do Pracovnej skupiny v zmysle prvej vety tohto bodu do 10 dní </w:t>
      </w:r>
      <w:r w:rsidRPr="00970F92">
        <w:rPr>
          <w:rFonts w:cstheme="minorHAnsi"/>
        </w:rPr>
        <w:br/>
        <w:t>od nadobudnutia účinnosti tejto Zmluvy.</w:t>
      </w:r>
    </w:p>
    <w:p w14:paraId="23D4AE17"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rPr>
          <w:rFonts w:cstheme="minorHAnsi"/>
          <w:b/>
        </w:rPr>
        <w:t xml:space="preserve">PPA nie je oprávnená poskytnúť sublicenciu k ITMS2014+  tretej osobe </w:t>
      </w:r>
      <w:r w:rsidRPr="00970F92">
        <w:rPr>
          <w:rFonts w:cstheme="minorHAnsi"/>
        </w:rPr>
        <w:t>rešpektujúc ustanovenia  tejto Zmluvy.</w:t>
      </w:r>
      <w:r w:rsidRPr="00970F92">
        <w:rPr>
          <w:rFonts w:cstheme="minorHAnsi"/>
          <w:color w:val="FF0000"/>
        </w:rPr>
        <w:t xml:space="preserve"> </w:t>
      </w:r>
    </w:p>
    <w:p w14:paraId="312763B3"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rPr>
          <w:rFonts w:cstheme="minorHAnsi"/>
        </w:rPr>
        <w:t xml:space="preserve">PPA sa zaväzuje, že podstata ITMS2014+ ako jediného informačného systému, sa nezmení z dôvodu implementácie PRV SR 2014 - 2020, za časť opatrenia 19. Funkcionalita týkajúca </w:t>
      </w:r>
      <w:r w:rsidRPr="00970F92">
        <w:rPr>
          <w:rFonts w:cstheme="minorHAnsi"/>
        </w:rPr>
        <w:br/>
        <w:t>sa implementácie PRV SR 2014 - 2020, za časť opatrenia 19, bude trvale tvoriť jeho integrálnu súčasť.</w:t>
      </w:r>
    </w:p>
    <w:p w14:paraId="4F289E79"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color w:val="FF0000"/>
        </w:rPr>
      </w:pPr>
      <w:r w:rsidRPr="00970F92">
        <w:rPr>
          <w:rFonts w:cstheme="minorHAnsi"/>
        </w:rPr>
        <w:t xml:space="preserve">PPA sa zaväzuje, že zmeny a/alebo doplnenia ITMS2014+ pre potreby implementácie PRV SR 2014 - 2020, za časť opatrenia 19, budú realizované prostredníctvom dodávateľa,  ktorého PPA zabezpečí v súlade so zákonom č. 343/2015 Z. z. o verejnom obstarávaní a o zmene a doplnení niektorých zákonov v znení neskorších predpisov, a s ktorým PPA uzatvorí osobitnú zmluvu v zmysle článku IV bodu 4.5 tejto Zmluvy. Realizácie zmien a/alebo doplnení ITMS2014+ </w:t>
      </w:r>
      <w:r w:rsidRPr="00970F92">
        <w:rPr>
          <w:rFonts w:cstheme="minorHAnsi"/>
        </w:rPr>
        <w:br/>
        <w:t xml:space="preserve">zo strany PPA môžu prebiehať len za podmienok rámcovo definovaných v Prílohe č. 2 tejto Zmluvy, a následne určených v Prílohe č. 3 tejto Zmluvy, a v projektovej dokumentácii. </w:t>
      </w:r>
    </w:p>
    <w:p w14:paraId="645456A1" w14:textId="7939BEC4"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rPr>
          <w:rFonts w:cstheme="minorHAnsi"/>
        </w:rPr>
        <w:t xml:space="preserve">PPA sa zaväzuje, </w:t>
      </w:r>
      <w:r w:rsidRPr="00970F92">
        <w:rPr>
          <w:rFonts w:cstheme="minorHAnsi"/>
          <w:b/>
        </w:rPr>
        <w:t>že funkčné požiadavky na úpravu a rozvoj ITMS2014</w:t>
      </w:r>
      <w:r w:rsidRPr="00970F92">
        <w:rPr>
          <w:rFonts w:cstheme="minorHAnsi"/>
        </w:rPr>
        <w:t xml:space="preserve">+ pre potreby implementácie PRV SR 2014 - 2020, za časť opatrenia 19, bude realizovať </w:t>
      </w:r>
      <w:proofErr w:type="spellStart"/>
      <w:r w:rsidRPr="00970F92">
        <w:rPr>
          <w:rFonts w:cstheme="minorHAnsi"/>
        </w:rPr>
        <w:t>vlasnými</w:t>
      </w:r>
      <w:proofErr w:type="spellEnd"/>
      <w:r w:rsidRPr="00970F92">
        <w:rPr>
          <w:rFonts w:cstheme="minorHAnsi"/>
        </w:rPr>
        <w:t xml:space="preserve"> kapacitami, resp. kapacitami dodávateľa bez nároku na kapacity MPRV SR.</w:t>
      </w:r>
    </w:p>
    <w:p w14:paraId="128C540E"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t xml:space="preserve">PPA sa zaväzuje, že zmeny a doplnenia ITMS2014+ pre potreby implementácie PRV SR </w:t>
      </w:r>
      <w:r w:rsidRPr="00970F92">
        <w:br/>
        <w:t xml:space="preserve">2014 - 2020, za časť opatrenia 19, </w:t>
      </w:r>
      <w:r w:rsidRPr="00970F92">
        <w:rPr>
          <w:b/>
        </w:rPr>
        <w:t>bude hradiť z </w:t>
      </w:r>
      <w:r w:rsidRPr="00970F92">
        <w:rPr>
          <w:rFonts w:cstheme="minorHAnsi"/>
          <w:b/>
        </w:rPr>
        <w:t xml:space="preserve">vlastných </w:t>
      </w:r>
      <w:r w:rsidRPr="00970F92">
        <w:rPr>
          <w:b/>
        </w:rPr>
        <w:t xml:space="preserve"> finančných zdrojov</w:t>
      </w:r>
      <w:r w:rsidRPr="00970F92">
        <w:t>, aby na strane MPRV SR nevznikli žiadne dodatočné náklady. PPA sa taktiež zaväzuje, že náklady spojené s údržbou a prevádzkou ITMS2014+ pre potreby implementácie PRV SR 2014 - 2020, za časť opatrenia 19, bude znášať z vlastných zdrojov.</w:t>
      </w:r>
      <w:r w:rsidRPr="00970F92">
        <w:rPr>
          <w:rFonts w:cstheme="minorHAnsi"/>
        </w:rPr>
        <w:t xml:space="preserve"> </w:t>
      </w:r>
    </w:p>
    <w:p w14:paraId="2C815057"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b/>
        </w:rPr>
      </w:pPr>
      <w:r w:rsidRPr="00970F92">
        <w:rPr>
          <w:rFonts w:cstheme="minorHAnsi"/>
        </w:rPr>
        <w:t xml:space="preserve">PPA súhlasí s tým, že </w:t>
      </w:r>
      <w:r w:rsidRPr="00970F92">
        <w:rPr>
          <w:rFonts w:cstheme="minorHAnsi"/>
          <w:b/>
        </w:rPr>
        <w:t>následný rozvoj ITMS2014+,</w:t>
      </w:r>
      <w:r w:rsidRPr="00970F92">
        <w:rPr>
          <w:rFonts w:cstheme="minorHAnsi"/>
        </w:rPr>
        <w:t xml:space="preserve"> realizovaný zo strany MPRV SR, resp. ÚPPVII, </w:t>
      </w:r>
      <w:r w:rsidRPr="00970F92">
        <w:rPr>
          <w:rFonts w:cstheme="minorHAnsi"/>
          <w:b/>
        </w:rPr>
        <w:t>má vyššiu prioritu</w:t>
      </w:r>
      <w:r w:rsidRPr="00970F92">
        <w:rPr>
          <w:rFonts w:cstheme="minorHAnsi"/>
        </w:rPr>
        <w:t xml:space="preserve">, ako rozvoj ITMS2014+ pre potreby výhradne pre implementáciu PRV SR </w:t>
      </w:r>
      <w:r w:rsidRPr="00970F92">
        <w:rPr>
          <w:rFonts w:cstheme="minorHAnsi"/>
        </w:rPr>
        <w:br/>
        <w:t>2014 - 2020, za časť opatrenia 19.</w:t>
      </w:r>
    </w:p>
    <w:p w14:paraId="77F3D65F"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rPr>
          <w:rFonts w:cstheme="minorHAnsi"/>
        </w:rPr>
        <w:t xml:space="preserve">Zmluvné strany v Prílohe č. 2 tejto Zmluvy sa dohodli na presnejších pravidlách prijímania zmien systému ITMS2014+, ktoré sa primárne vzťahujú k odsekom 6.1. až 6.8. tohto článku Zmluvy. </w:t>
      </w:r>
    </w:p>
    <w:p w14:paraId="6073E043" w14:textId="77777777" w:rsidR="00CC2211" w:rsidRPr="00970F92" w:rsidRDefault="00CC2211" w:rsidP="00CC2211">
      <w:pPr>
        <w:pStyle w:val="Odsekzoznamu"/>
        <w:numPr>
          <w:ilvl w:val="0"/>
          <w:numId w:val="18"/>
        </w:numPr>
        <w:spacing w:before="120" w:after="0" w:line="240" w:lineRule="auto"/>
        <w:ind w:left="567" w:hanging="567"/>
        <w:jc w:val="both"/>
        <w:rPr>
          <w:rFonts w:cstheme="minorHAnsi"/>
        </w:rPr>
      </w:pPr>
      <w:r w:rsidRPr="00970F92">
        <w:rPr>
          <w:rFonts w:cstheme="minorHAnsi"/>
        </w:rPr>
        <w:t xml:space="preserve">Zmluvné strany si v Prílohe č. 3 tejto Zmluvy ďalej dohodli presnejšie podmienky funkcionalít, ktoré sú potrebné pre realizáciu a implementáciu PRV SR 2014 - 2020, za časť opatrenia 19, ktoré sa primárne vzťahujú k odsekom 6.1. až 6.7. tohto článku Zmluvy. </w:t>
      </w:r>
    </w:p>
    <w:p w14:paraId="586F5DF4" w14:textId="77777777" w:rsidR="00CC2211" w:rsidRPr="005D1C8D" w:rsidRDefault="00CC2211" w:rsidP="00CC2211">
      <w:pPr>
        <w:pStyle w:val="Odsekzoznamu"/>
        <w:numPr>
          <w:ilvl w:val="0"/>
          <w:numId w:val="18"/>
        </w:numPr>
        <w:spacing w:before="120" w:after="0" w:line="240" w:lineRule="auto"/>
        <w:ind w:left="567" w:hanging="567"/>
        <w:jc w:val="both"/>
        <w:rPr>
          <w:rFonts w:cstheme="minorHAnsi"/>
          <w:b/>
        </w:rPr>
      </w:pPr>
      <w:r w:rsidRPr="00970F92">
        <w:rPr>
          <w:rFonts w:cstheme="minorHAnsi"/>
        </w:rPr>
        <w:t xml:space="preserve">PPA sa zaväzuje, že </w:t>
      </w:r>
      <w:r w:rsidRPr="00970F92">
        <w:rPr>
          <w:rFonts w:cstheme="minorHAnsi"/>
          <w:b/>
        </w:rPr>
        <w:t>všetky zmeny a/alebo doplnenia ITMS2014</w:t>
      </w:r>
      <w:r w:rsidRPr="00970F92">
        <w:rPr>
          <w:rFonts w:cstheme="minorHAnsi"/>
        </w:rPr>
        <w:t xml:space="preserve">+ vykonané v zmysle tohto článku Zmluvy, a ktoré by mohli mať vplyv na  funkcionality uvedené v  Prílohe č. 3  tejto Zmluvy, </w:t>
      </w:r>
      <w:r w:rsidRPr="00970F92">
        <w:rPr>
          <w:rFonts w:cstheme="minorHAnsi"/>
          <w:b/>
        </w:rPr>
        <w:t>musia byť  vopred schválené (písomne, resp. elektronicky „e-mail“) MPRV SR</w:t>
      </w:r>
      <w:r w:rsidRPr="00970F92">
        <w:rPr>
          <w:rFonts w:cstheme="minorHAnsi"/>
        </w:rPr>
        <w:t xml:space="preserve">, konkrétne </w:t>
      </w:r>
      <w:r w:rsidRPr="00970F92">
        <w:rPr>
          <w:rFonts w:cstheme="minorHAnsi"/>
        </w:rPr>
        <w:br/>
        <w:t xml:space="preserve">RO pre PRV SR 2014 - 2020. Bez predchádzajúceho  súhlasu MPRV SR nemôžu byť takéto zmeny a/alebo doplnenia ITMS2014+ vykonané. Pre udeľovanie predchádzajúceho súhlasu platí ustanovenie bodu 6.1 tohto článku Zmluvy. </w:t>
      </w:r>
    </w:p>
    <w:p w14:paraId="43743DE5" w14:textId="77777777" w:rsidR="00CC2211" w:rsidRDefault="00CC2211" w:rsidP="00CC2211">
      <w:pPr>
        <w:pStyle w:val="Odsekzoznamu"/>
        <w:spacing w:before="120" w:after="0" w:line="240" w:lineRule="auto"/>
        <w:ind w:left="567"/>
        <w:jc w:val="both"/>
        <w:rPr>
          <w:rFonts w:cstheme="minorHAnsi"/>
        </w:rPr>
      </w:pPr>
    </w:p>
    <w:p w14:paraId="5D775561" w14:textId="77777777" w:rsidR="00CC2211" w:rsidRPr="00970F92" w:rsidRDefault="00CC2211" w:rsidP="00CC2211">
      <w:pPr>
        <w:pStyle w:val="Odsekzoznamu"/>
        <w:spacing w:before="120" w:after="0" w:line="240" w:lineRule="auto"/>
        <w:ind w:left="567"/>
        <w:jc w:val="both"/>
        <w:rPr>
          <w:rFonts w:cstheme="minorHAnsi"/>
          <w:b/>
        </w:rPr>
      </w:pPr>
    </w:p>
    <w:p w14:paraId="46134640" w14:textId="77777777" w:rsidR="00CC2211" w:rsidRPr="00414366" w:rsidRDefault="00CC2211" w:rsidP="00CC2211">
      <w:pPr>
        <w:rPr>
          <w:rFonts w:ascii="Arial" w:hAnsi="Arial" w:cs="Arial"/>
          <w:b/>
          <w:lang w:eastAsia="sk-SK"/>
        </w:rPr>
      </w:pPr>
      <w:r w:rsidRPr="00970F92">
        <w:rPr>
          <w:rFonts w:cstheme="minorHAnsi"/>
          <w:b/>
        </w:rPr>
        <w:lastRenderedPageBreak/>
        <w:t xml:space="preserve"> </w:t>
      </w:r>
      <w:r w:rsidRPr="00414366">
        <w:rPr>
          <w:rFonts w:ascii="Arial" w:hAnsi="Arial" w:cs="Arial"/>
          <w:b/>
          <w:lang w:eastAsia="sk-SK"/>
        </w:rPr>
        <w:t>Článok VII</w:t>
      </w:r>
    </w:p>
    <w:p w14:paraId="6C7AE12F" w14:textId="77777777" w:rsidR="00CC2211" w:rsidRPr="00414366" w:rsidRDefault="00CC2211" w:rsidP="00CC2211">
      <w:pPr>
        <w:rPr>
          <w:rFonts w:ascii="Arial" w:hAnsi="Arial" w:cs="Arial"/>
          <w:b/>
          <w:lang w:eastAsia="sk-SK"/>
        </w:rPr>
      </w:pPr>
      <w:r w:rsidRPr="00414366">
        <w:rPr>
          <w:rFonts w:ascii="Arial" w:hAnsi="Arial" w:cs="Arial"/>
          <w:b/>
          <w:lang w:eastAsia="sk-SK"/>
        </w:rPr>
        <w:t>Spôsob zániku Zmluvy</w:t>
      </w:r>
    </w:p>
    <w:p w14:paraId="411DC368" w14:textId="77777777" w:rsidR="00CC2211" w:rsidRPr="00970F92" w:rsidRDefault="00CC2211" w:rsidP="00CC2211">
      <w:pPr>
        <w:pStyle w:val="Odsekzoznamu"/>
        <w:numPr>
          <w:ilvl w:val="0"/>
          <w:numId w:val="19"/>
        </w:numPr>
        <w:spacing w:after="0" w:line="240" w:lineRule="auto"/>
        <w:ind w:left="567" w:hanging="567"/>
        <w:jc w:val="both"/>
        <w:rPr>
          <w:rFonts w:cstheme="minorHAnsi"/>
        </w:rPr>
      </w:pPr>
      <w:r w:rsidRPr="00970F92">
        <w:rPr>
          <w:rFonts w:cstheme="minorHAnsi"/>
        </w:rPr>
        <w:t>Táto Zmluva sa uzatvára na dobu určitú, v zmysle čl. IV bodu 4.3 tejto Zmluvy.</w:t>
      </w:r>
    </w:p>
    <w:p w14:paraId="2DDE4606" w14:textId="77777777" w:rsidR="00CC2211" w:rsidRPr="00970F92" w:rsidRDefault="00CC2211" w:rsidP="00CC2211">
      <w:pPr>
        <w:pStyle w:val="Odsekzoznamu"/>
        <w:numPr>
          <w:ilvl w:val="0"/>
          <w:numId w:val="19"/>
        </w:numPr>
        <w:spacing w:after="0" w:line="240" w:lineRule="auto"/>
        <w:ind w:left="567" w:hanging="567"/>
        <w:jc w:val="both"/>
        <w:rPr>
          <w:rFonts w:cstheme="minorHAnsi"/>
        </w:rPr>
      </w:pPr>
      <w:r w:rsidRPr="00970F92">
        <w:rPr>
          <w:rFonts w:cstheme="minorHAnsi"/>
        </w:rPr>
        <w:t xml:space="preserve">Túto Zmluvu môžu Zmluvné strany predčasne ukončiť písomnou dohodou, alebo odstúpením </w:t>
      </w:r>
      <w:r w:rsidRPr="00970F92">
        <w:rPr>
          <w:rFonts w:cstheme="minorHAnsi"/>
        </w:rPr>
        <w:br/>
        <w:t>od Zmluvy.</w:t>
      </w:r>
    </w:p>
    <w:p w14:paraId="43311478" w14:textId="77777777" w:rsidR="00CC2211" w:rsidRPr="00970F92" w:rsidRDefault="00CC2211" w:rsidP="00CC2211">
      <w:pPr>
        <w:pStyle w:val="Odsekzoznamu"/>
        <w:numPr>
          <w:ilvl w:val="0"/>
          <w:numId w:val="19"/>
        </w:numPr>
        <w:spacing w:after="0" w:line="240" w:lineRule="auto"/>
        <w:ind w:left="567" w:hanging="567"/>
        <w:jc w:val="both"/>
        <w:rPr>
          <w:rFonts w:cstheme="minorHAnsi"/>
        </w:rPr>
      </w:pPr>
      <w:r w:rsidRPr="00970F92">
        <w:rPr>
          <w:rFonts w:cstheme="minorHAnsi"/>
        </w:rPr>
        <w:t xml:space="preserve">V prípade zániku Zmluvy dohodou Zmluvných strán, táto zaniká dňom uvedeným v dohode o ukončení Zmluvy. Dohoda o ukončení Zmluvy musí byť písomná. V tejto dohode sa upravia </w:t>
      </w:r>
      <w:r w:rsidRPr="00970F92">
        <w:rPr>
          <w:rFonts w:cstheme="minorHAnsi"/>
        </w:rPr>
        <w:br/>
        <w:t xml:space="preserve">aj vzájomné nároky Zmluvných strán vzniknuté z plnenia zmluvných povinností alebo </w:t>
      </w:r>
      <w:r w:rsidRPr="00970F92">
        <w:rPr>
          <w:rFonts w:cstheme="minorHAnsi"/>
        </w:rPr>
        <w:br/>
        <w:t>z ich porušenia druhou Zmluvnou stranou ku dňu zániku Zmluvy dohodou.</w:t>
      </w:r>
    </w:p>
    <w:p w14:paraId="4CEB1397" w14:textId="77777777" w:rsidR="00CC2211" w:rsidRPr="00970F92" w:rsidRDefault="00CC2211" w:rsidP="00CC2211">
      <w:pPr>
        <w:pStyle w:val="Odsekzoznamu"/>
        <w:numPr>
          <w:ilvl w:val="0"/>
          <w:numId w:val="19"/>
        </w:numPr>
        <w:spacing w:after="0" w:line="240" w:lineRule="auto"/>
        <w:ind w:left="567" w:hanging="567"/>
        <w:jc w:val="both"/>
        <w:rPr>
          <w:rFonts w:cstheme="minorHAnsi"/>
        </w:rPr>
      </w:pPr>
      <w:r w:rsidRPr="00970F92">
        <w:rPr>
          <w:rFonts w:cstheme="minorHAnsi"/>
        </w:rPr>
        <w:t>V prípade odstúpenia od Zmluvy sa Zmluvné strany budú riadiť ustanoveniami § 344 a </w:t>
      </w:r>
      <w:proofErr w:type="spellStart"/>
      <w:r w:rsidRPr="00970F92">
        <w:rPr>
          <w:rFonts w:cstheme="minorHAnsi"/>
        </w:rPr>
        <w:t>nasl</w:t>
      </w:r>
      <w:proofErr w:type="spellEnd"/>
      <w:r w:rsidRPr="00970F92">
        <w:rPr>
          <w:rFonts w:cstheme="minorHAnsi"/>
        </w:rPr>
        <w:t>. Obchodného zákonníka. Odstúpenie od Zmluvy musí mať písomnú formu, musí byť doručené druhej Zmluvnej strane a je účinné dňom doručenia odstúpenia Zmluvnej strane, ktorá svoju povinnosť porušila.</w:t>
      </w:r>
    </w:p>
    <w:p w14:paraId="715B5315" w14:textId="77777777" w:rsidR="00CC2211" w:rsidRPr="00970F92" w:rsidRDefault="00CC2211" w:rsidP="00CC2211">
      <w:pPr>
        <w:pStyle w:val="Odsekzoznamu"/>
        <w:numPr>
          <w:ilvl w:val="0"/>
          <w:numId w:val="19"/>
        </w:numPr>
        <w:spacing w:after="0" w:line="240" w:lineRule="auto"/>
        <w:ind w:left="567" w:hanging="567"/>
        <w:jc w:val="both"/>
        <w:rPr>
          <w:bCs/>
          <w:iCs/>
        </w:rPr>
      </w:pPr>
      <w:r w:rsidRPr="00970F92">
        <w:rPr>
          <w:rFonts w:cstheme="minorHAnsi"/>
        </w:rPr>
        <w:t xml:space="preserve">Zmluvné strany sú  oprávnené okamžite odstúpiť od Zmluvy v prípade podstatného porušenia Zmluvy. </w:t>
      </w:r>
    </w:p>
    <w:p w14:paraId="2BE00307" w14:textId="4FC9511E" w:rsidR="00D01EBB" w:rsidRPr="00AD3493" w:rsidRDefault="00CC2211" w:rsidP="00CC2211">
      <w:pPr>
        <w:pStyle w:val="Odsekzoznamu"/>
        <w:numPr>
          <w:ilvl w:val="0"/>
          <w:numId w:val="19"/>
        </w:numPr>
        <w:spacing w:after="0" w:line="240" w:lineRule="auto"/>
        <w:ind w:left="567" w:hanging="567"/>
        <w:jc w:val="both"/>
        <w:rPr>
          <w:rFonts w:cstheme="minorHAnsi"/>
        </w:rPr>
      </w:pPr>
      <w:r w:rsidRPr="00970F92">
        <w:rPr>
          <w:rFonts w:cstheme="minorHAnsi"/>
        </w:rPr>
        <w:t xml:space="preserve">Zmluvné strany sú oprávnené odstúpiť od Zmluvy aj v prípade, ak druhá zmluvná strana poruší ďalšie povinnosti, ktoré jej vyplývajú z ustanovení Zmluvy alebo z ustanovení príslušných právnych predpisov. MPRV SR je oprávnené odstúpiť od Zmluvy v prípade porušenia ktorejkoľvek povinnosti zo strany PPA, pričom MPRV SR po prvom porušení povinnosti písomne upozorní PPA na porušenie zmluvných podmienok alebo ustanovení právnych predpisov. MPRV SR v písomnom upozornení uvedie primeranú lehotu na nápravu. </w:t>
      </w:r>
    </w:p>
    <w:p w14:paraId="4BE0FC68" w14:textId="77777777" w:rsidR="00CC2211" w:rsidRPr="005D1C8D" w:rsidRDefault="00CC2211" w:rsidP="00CC2211">
      <w:pPr>
        <w:rPr>
          <w:rFonts w:ascii="Arial" w:hAnsi="Arial" w:cs="Arial"/>
          <w:b/>
          <w:lang w:eastAsia="sk-SK"/>
        </w:rPr>
      </w:pPr>
    </w:p>
    <w:p w14:paraId="11400BF5" w14:textId="77777777" w:rsidR="00CC2211" w:rsidRPr="005D1C8D" w:rsidRDefault="00CC2211" w:rsidP="00CC2211">
      <w:pPr>
        <w:rPr>
          <w:rFonts w:ascii="Arial" w:hAnsi="Arial" w:cs="Arial"/>
          <w:b/>
          <w:lang w:eastAsia="sk-SK"/>
        </w:rPr>
      </w:pPr>
      <w:r w:rsidRPr="005D1C8D">
        <w:rPr>
          <w:rFonts w:ascii="Arial" w:hAnsi="Arial" w:cs="Arial"/>
          <w:b/>
          <w:lang w:eastAsia="sk-SK"/>
        </w:rPr>
        <w:t>Článok VIII</w:t>
      </w:r>
    </w:p>
    <w:p w14:paraId="6117783D" w14:textId="77777777" w:rsidR="00CC2211" w:rsidRPr="005D1C8D" w:rsidRDefault="00CC2211" w:rsidP="00CC2211">
      <w:pPr>
        <w:rPr>
          <w:rFonts w:ascii="Arial" w:hAnsi="Arial" w:cs="Arial"/>
          <w:b/>
          <w:lang w:eastAsia="sk-SK"/>
        </w:rPr>
      </w:pPr>
      <w:r w:rsidRPr="005D1C8D">
        <w:rPr>
          <w:rFonts w:ascii="Arial" w:hAnsi="Arial" w:cs="Arial"/>
          <w:b/>
          <w:lang w:eastAsia="sk-SK"/>
        </w:rPr>
        <w:t>Záverečné ustanovenia</w:t>
      </w:r>
    </w:p>
    <w:p w14:paraId="5C6CABE0" w14:textId="77777777" w:rsidR="00CC2211" w:rsidRPr="00970F92" w:rsidRDefault="00CC2211" w:rsidP="00CC2211">
      <w:pPr>
        <w:pStyle w:val="Odsekzoznamu"/>
        <w:numPr>
          <w:ilvl w:val="0"/>
          <w:numId w:val="20"/>
        </w:numPr>
        <w:spacing w:after="0" w:line="240" w:lineRule="auto"/>
        <w:ind w:left="567" w:hanging="567"/>
        <w:jc w:val="both"/>
        <w:rPr>
          <w:rFonts w:cstheme="minorHAnsi"/>
        </w:rPr>
      </w:pPr>
      <w:r w:rsidRPr="00970F92">
        <w:rPr>
          <w:rFonts w:cstheme="minorHAnsi"/>
        </w:rPr>
        <w:t>Táto Zmluva nadobúda platnosť dňom jej podpísania oboma Zmluvnými stranami.</w:t>
      </w:r>
    </w:p>
    <w:p w14:paraId="500AA9E8" w14:textId="77777777" w:rsidR="00CC2211" w:rsidRPr="00970F92" w:rsidRDefault="00CC2211" w:rsidP="00CC2211">
      <w:pPr>
        <w:pStyle w:val="Odsekzoznamu"/>
        <w:numPr>
          <w:ilvl w:val="0"/>
          <w:numId w:val="20"/>
        </w:numPr>
        <w:spacing w:before="120" w:after="0" w:line="240" w:lineRule="auto"/>
        <w:ind w:left="567" w:hanging="567"/>
        <w:jc w:val="both"/>
        <w:rPr>
          <w:rFonts w:cstheme="minorHAnsi"/>
        </w:rPr>
      </w:pPr>
      <w:r w:rsidRPr="00970F92">
        <w:rPr>
          <w:rFonts w:cstheme="minorHAnsi"/>
        </w:rPr>
        <w:t xml:space="preserve">Táto Zmluva nadobúda účinnosť dňom nasledujúcim po dni jej prvého zverejnenia v Centrálnom registri zmlúv vedenom Úradom vlády Slovenskej republiky. </w:t>
      </w:r>
    </w:p>
    <w:p w14:paraId="44251AF3" w14:textId="77777777" w:rsidR="00CC2211" w:rsidRPr="00970F92" w:rsidRDefault="00CC2211" w:rsidP="00CC2211">
      <w:pPr>
        <w:pStyle w:val="Odsekzoznamu"/>
        <w:numPr>
          <w:ilvl w:val="0"/>
          <w:numId w:val="20"/>
        </w:numPr>
        <w:spacing w:before="120" w:after="0" w:line="240" w:lineRule="auto"/>
        <w:ind w:left="567" w:hanging="567"/>
        <w:jc w:val="both"/>
        <w:rPr>
          <w:rFonts w:cstheme="minorHAnsi"/>
          <w:b/>
        </w:rPr>
      </w:pPr>
      <w:r w:rsidRPr="00970F92">
        <w:rPr>
          <w:rFonts w:cstheme="minorHAnsi"/>
        </w:rPr>
        <w:t xml:space="preserve">V prípade, ak niektoré z ustanovení tejto Zmluvy sa stane neplatným a/alebo neúčinným, neplatnosť a/alebo neúčinnosť tohto ustanovenia nebude mať za následok neplatnosť </w:t>
      </w:r>
      <w:r w:rsidRPr="00970F92">
        <w:rPr>
          <w:rFonts w:cstheme="minorHAnsi"/>
        </w:rPr>
        <w:br/>
        <w:t xml:space="preserve">a/alebo neúčinnosť ostatných ustanovení tejto Zmluvy, ani Zmluvy samotnej. Zmluvné strany </w:t>
      </w:r>
      <w:r w:rsidRPr="00970F92">
        <w:rPr>
          <w:rFonts w:cstheme="minorHAnsi"/>
        </w:rPr>
        <w:br/>
        <w:t xml:space="preserve">sa zaväzujú, že neplatné a/alebo neúčinné ustanovenie tejto Zmluvy bez zbytočného odkladu nahradia tak, aby bol v čo najväčšom možnom rozsahu dosiahnutý účel, ktorý v čase uzavretia tejto Zmluvy sledovali neplatným a/alebo neúčinným ustanovením. Obdobne sa Zmluvné strany zaväzujú postupovať aj v prípade, ak sa zistí, že niektoré ustanovenia tejto Zmluvy </w:t>
      </w:r>
      <w:r w:rsidRPr="00970F92">
        <w:rPr>
          <w:rFonts w:cstheme="minorHAnsi"/>
        </w:rPr>
        <w:br/>
        <w:t>sú nevykonateľné.</w:t>
      </w:r>
      <w:r w:rsidRPr="00970F92">
        <w:rPr>
          <w:rFonts w:cstheme="minorHAnsi"/>
          <w:b/>
        </w:rPr>
        <w:t xml:space="preserve"> </w:t>
      </w:r>
    </w:p>
    <w:p w14:paraId="5E87A4CE" w14:textId="77777777" w:rsidR="00CC2211" w:rsidRPr="00970F92" w:rsidRDefault="00CC2211" w:rsidP="00CC2211">
      <w:pPr>
        <w:pStyle w:val="Odsekzoznamu"/>
        <w:numPr>
          <w:ilvl w:val="0"/>
          <w:numId w:val="20"/>
        </w:numPr>
        <w:spacing w:before="120" w:after="0" w:line="240" w:lineRule="auto"/>
        <w:ind w:left="567" w:hanging="567"/>
        <w:jc w:val="both"/>
        <w:rPr>
          <w:rFonts w:cstheme="minorHAnsi"/>
          <w:b/>
        </w:rPr>
      </w:pPr>
      <w:r w:rsidRPr="00970F92">
        <w:rPr>
          <w:rFonts w:cstheme="minorHAnsi"/>
        </w:rPr>
        <w:t>Túto Zmluvu je možné meniť alebo dopĺňať len formou číslovaných písomných dodatkov, podpísaných oboma Zmluvnými stranami, pokiaľ nie je v tejto Zmluve ustanovené inak.</w:t>
      </w:r>
    </w:p>
    <w:p w14:paraId="14CA6C73" w14:textId="77777777" w:rsidR="00CC2211" w:rsidRPr="00970F92" w:rsidRDefault="00CC2211" w:rsidP="00CC2211">
      <w:pPr>
        <w:pStyle w:val="Odsekzoznamu"/>
        <w:numPr>
          <w:ilvl w:val="0"/>
          <w:numId w:val="20"/>
        </w:numPr>
        <w:spacing w:before="120" w:after="0" w:line="240" w:lineRule="auto"/>
        <w:ind w:left="567" w:hanging="567"/>
        <w:jc w:val="both"/>
        <w:rPr>
          <w:rFonts w:cstheme="minorHAnsi"/>
        </w:rPr>
      </w:pPr>
      <w:r w:rsidRPr="00970F92">
        <w:rPr>
          <w:rFonts w:cstheme="minorHAnsi"/>
        </w:rPr>
        <w:t>Prílohy tejto Zmluvy, ktoré  tvoria jej neoddeliteľnú súčasť:</w:t>
      </w:r>
    </w:p>
    <w:p w14:paraId="34AF23B0" w14:textId="77777777" w:rsidR="00CC2211" w:rsidRPr="00970F92" w:rsidRDefault="00CC2211" w:rsidP="00CC2211">
      <w:pPr>
        <w:pStyle w:val="Odsekzoznamu"/>
        <w:numPr>
          <w:ilvl w:val="0"/>
          <w:numId w:val="13"/>
        </w:numPr>
        <w:spacing w:after="0" w:line="240" w:lineRule="auto"/>
        <w:jc w:val="both"/>
        <w:rPr>
          <w:rFonts w:cstheme="minorHAnsi"/>
        </w:rPr>
      </w:pPr>
      <w:r w:rsidRPr="00970F92">
        <w:rPr>
          <w:rFonts w:cstheme="minorHAnsi"/>
        </w:rPr>
        <w:t xml:space="preserve">Príloha č. 1: Zmluva o udelení sublicencie k počítačovému programu ITMS2014+, </w:t>
      </w:r>
      <w:r w:rsidRPr="00970F92">
        <w:rPr>
          <w:rFonts w:cstheme="minorHAnsi"/>
        </w:rPr>
        <w:br/>
        <w:t xml:space="preserve">č. </w:t>
      </w:r>
      <w:r w:rsidRPr="00970F92">
        <w:rPr>
          <w:rFonts w:cstheme="minorHAnsi"/>
          <w:iCs/>
        </w:rPr>
        <w:t>ÚPPVII: 236/2017</w:t>
      </w:r>
      <w:r w:rsidRPr="00970F92">
        <w:rPr>
          <w:rFonts w:cstheme="minorHAnsi"/>
        </w:rPr>
        <w:t>, č. 415/2017-611/MPRV SR (kópia)</w:t>
      </w:r>
    </w:p>
    <w:p w14:paraId="3DF8DB59" w14:textId="77777777" w:rsidR="00CC2211" w:rsidRPr="00970F92" w:rsidRDefault="00CC2211" w:rsidP="00CC2211">
      <w:pPr>
        <w:pStyle w:val="Odsekzoznamu"/>
        <w:numPr>
          <w:ilvl w:val="0"/>
          <w:numId w:val="13"/>
        </w:numPr>
        <w:spacing w:after="0" w:line="240" w:lineRule="auto"/>
        <w:jc w:val="both"/>
        <w:rPr>
          <w:rFonts w:cstheme="minorHAnsi"/>
        </w:rPr>
      </w:pPr>
      <w:r w:rsidRPr="00970F92">
        <w:rPr>
          <w:rFonts w:cstheme="minorHAnsi"/>
        </w:rPr>
        <w:t xml:space="preserve">Príloha č. 2: Pravidlá pre riadenie zmien a úprav ITMS2014+ pre potreby implementácie Programu rozvoja vidieka SR 2014 – 2020  za časť opatrenia 19 (ďalej aj „pravidlá </w:t>
      </w:r>
      <w:r w:rsidRPr="00970F92">
        <w:rPr>
          <w:rFonts w:cstheme="minorHAnsi"/>
        </w:rPr>
        <w:br/>
        <w:t xml:space="preserve">pre riadenie“) </w:t>
      </w:r>
    </w:p>
    <w:p w14:paraId="0F03B8F5" w14:textId="77777777" w:rsidR="00CC2211" w:rsidRPr="00970F92" w:rsidRDefault="00CC2211" w:rsidP="00CC2211">
      <w:pPr>
        <w:pStyle w:val="Odsekzoznamu"/>
        <w:numPr>
          <w:ilvl w:val="0"/>
          <w:numId w:val="13"/>
        </w:numPr>
        <w:spacing w:after="0" w:line="240" w:lineRule="auto"/>
        <w:jc w:val="both"/>
        <w:rPr>
          <w:rFonts w:asciiTheme="majorHAnsi" w:hAnsiTheme="majorHAnsi"/>
        </w:rPr>
      </w:pPr>
      <w:r w:rsidRPr="00970F92">
        <w:rPr>
          <w:rFonts w:cstheme="minorHAnsi"/>
        </w:rPr>
        <w:t>Príloha č. 3: Funkcionality, ktoré sú potrebné pre  realizáciu a implementáciu PRV SR 2014-2020, za časť opatrenia 19.</w:t>
      </w:r>
    </w:p>
    <w:p w14:paraId="1CDB3765" w14:textId="77777777" w:rsidR="00CC2211" w:rsidRPr="00970F92" w:rsidRDefault="00CC2211" w:rsidP="00CC2211">
      <w:pPr>
        <w:pStyle w:val="Odsekzoznamu"/>
        <w:numPr>
          <w:ilvl w:val="0"/>
          <w:numId w:val="20"/>
        </w:numPr>
        <w:spacing w:before="120" w:after="0" w:line="240" w:lineRule="auto"/>
        <w:ind w:left="567" w:hanging="567"/>
        <w:jc w:val="both"/>
        <w:rPr>
          <w:rFonts w:cstheme="minorHAnsi"/>
        </w:rPr>
      </w:pPr>
      <w:r w:rsidRPr="00970F92">
        <w:rPr>
          <w:rFonts w:cstheme="minorHAnsi"/>
        </w:rPr>
        <w:t>Práva a povinnosti Zmluvných strán bližšie neupravené touto Zmluvou, sa riadia Autorským zákonom, Obchodným zákonníkom a ďalšími všeobecne záväznými právnymi predpismi Slovenskej republiky.</w:t>
      </w:r>
    </w:p>
    <w:p w14:paraId="20E8CD7F" w14:textId="549BDF83" w:rsidR="00CC2211" w:rsidRPr="00970F92" w:rsidRDefault="00CC2211" w:rsidP="00CC2211">
      <w:pPr>
        <w:pStyle w:val="Odsekzoznamu"/>
        <w:numPr>
          <w:ilvl w:val="0"/>
          <w:numId w:val="20"/>
        </w:numPr>
        <w:spacing w:before="120" w:after="0" w:line="240" w:lineRule="auto"/>
        <w:ind w:left="567" w:hanging="567"/>
        <w:jc w:val="both"/>
        <w:rPr>
          <w:rFonts w:cstheme="minorHAnsi"/>
        </w:rPr>
      </w:pPr>
      <w:r w:rsidRPr="00970F92">
        <w:rPr>
          <w:rFonts w:cstheme="minorHAnsi"/>
        </w:rPr>
        <w:lastRenderedPageBreak/>
        <w:t xml:space="preserve">Táto Zmluva sa vyhotovuje v 6 rovnopisoch, z ktorých po ich podpísaní MPRV SR </w:t>
      </w:r>
      <w:proofErr w:type="spellStart"/>
      <w:r w:rsidRPr="00970F92">
        <w:rPr>
          <w:rFonts w:cstheme="minorHAnsi"/>
        </w:rPr>
        <w:t>obdrží</w:t>
      </w:r>
      <w:proofErr w:type="spellEnd"/>
      <w:r w:rsidRPr="00970F92">
        <w:rPr>
          <w:rFonts w:cstheme="minorHAnsi"/>
        </w:rPr>
        <w:t xml:space="preserve"> </w:t>
      </w:r>
      <w:r w:rsidRPr="00970F92">
        <w:rPr>
          <w:rFonts w:cstheme="minorHAnsi"/>
        </w:rPr>
        <w:br/>
        <w:t xml:space="preserve">3 rovnopisy, a PPA </w:t>
      </w:r>
      <w:proofErr w:type="spellStart"/>
      <w:r w:rsidRPr="00970F92">
        <w:rPr>
          <w:rFonts w:cstheme="minorHAnsi"/>
        </w:rPr>
        <w:t>obdrží</w:t>
      </w:r>
      <w:proofErr w:type="spellEnd"/>
      <w:r w:rsidRPr="00970F92">
        <w:rPr>
          <w:rFonts w:cstheme="minorHAnsi"/>
        </w:rPr>
        <w:t xml:space="preserve"> 3 rovnopisy.</w:t>
      </w:r>
    </w:p>
    <w:p w14:paraId="1E2056A2" w14:textId="77777777" w:rsidR="00CC2211" w:rsidRPr="00970F92" w:rsidRDefault="00CC2211" w:rsidP="00CC2211">
      <w:pPr>
        <w:pStyle w:val="Odsekzoznamu"/>
        <w:numPr>
          <w:ilvl w:val="0"/>
          <w:numId w:val="20"/>
        </w:numPr>
        <w:spacing w:before="120" w:after="0" w:line="240" w:lineRule="auto"/>
        <w:ind w:left="567" w:hanging="567"/>
        <w:jc w:val="both"/>
        <w:rPr>
          <w:rFonts w:cstheme="minorHAnsi"/>
        </w:rPr>
      </w:pPr>
      <w:r w:rsidRPr="00970F92">
        <w:rPr>
          <w:rFonts w:cstheme="minorHAnsi"/>
        </w:rPr>
        <w:t>Zmluvné strany súhlasne prehlasujú, že sa oboznámili s obsahom tejto Zmluvy, porozumeli mu, v plnom rozsahu s ním súhlasia a prehlasujú, že pri podpise tejto Zmluvy konali slobodne, vážne,  že túto Zmluvu nepodpísali v tiesni, a ani za nápadne nevýhodných podmienok.</w:t>
      </w:r>
    </w:p>
    <w:p w14:paraId="59A841FE" w14:textId="77777777" w:rsidR="00CC2211" w:rsidRPr="00970F92" w:rsidRDefault="00CC2211" w:rsidP="00CC2211">
      <w:pPr>
        <w:pStyle w:val="Odsekzoznamu"/>
        <w:spacing w:before="120" w:after="0" w:line="240" w:lineRule="auto"/>
        <w:ind w:left="567"/>
        <w:jc w:val="both"/>
        <w:rPr>
          <w:rFonts w:cstheme="minorHAnsi"/>
        </w:rPr>
      </w:pPr>
    </w:p>
    <w:p w14:paraId="26F88F82" w14:textId="77777777" w:rsidR="00CC2211" w:rsidRPr="00970F92" w:rsidRDefault="00CC2211" w:rsidP="00CC2211">
      <w:pPr>
        <w:pStyle w:val="Odsekzoznamu"/>
        <w:spacing w:before="120" w:after="0" w:line="240" w:lineRule="auto"/>
        <w:ind w:left="567"/>
        <w:jc w:val="both"/>
        <w:rPr>
          <w:rFonts w:cstheme="minorHAnsi"/>
        </w:rPr>
      </w:pPr>
    </w:p>
    <w:p w14:paraId="28A626B9" w14:textId="77777777" w:rsidR="00CC2211" w:rsidRPr="00970F92" w:rsidRDefault="00CC2211" w:rsidP="00CC2211">
      <w:pPr>
        <w:rPr>
          <w:rFonts w:cstheme="minorHAnsi"/>
        </w:rPr>
      </w:pPr>
    </w:p>
    <w:p w14:paraId="09285F67" w14:textId="77777777" w:rsidR="00CC2211" w:rsidRPr="00970F92" w:rsidRDefault="00CC2211" w:rsidP="00CC2211">
      <w:pPr>
        <w:rPr>
          <w:rFonts w:cstheme="minorHAnsi"/>
        </w:rPr>
      </w:pPr>
    </w:p>
    <w:p w14:paraId="6CE09DE0" w14:textId="77777777" w:rsidR="00CC2211" w:rsidRPr="00970F92" w:rsidRDefault="00CC2211" w:rsidP="00CC2211">
      <w:pPr>
        <w:rPr>
          <w:rFonts w:cstheme="minorHAnsi"/>
        </w:rPr>
      </w:pPr>
      <w:r w:rsidRPr="00970F92">
        <w:rPr>
          <w:rFonts w:cstheme="minorHAnsi"/>
        </w:rPr>
        <w:t xml:space="preserve">V Bratislave, dňa: </w:t>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t>V Bratislave, dňa:</w:t>
      </w:r>
    </w:p>
    <w:p w14:paraId="001581B5" w14:textId="77777777" w:rsidR="00CC2211" w:rsidRPr="00970F92" w:rsidRDefault="00CC2211" w:rsidP="00CC2211">
      <w:pPr>
        <w:ind w:left="703" w:hanging="703"/>
        <w:rPr>
          <w:rFonts w:cstheme="minorHAnsi"/>
        </w:rPr>
      </w:pPr>
      <w:r w:rsidRPr="00970F92">
        <w:rPr>
          <w:rFonts w:cstheme="minorHAnsi"/>
        </w:rPr>
        <w:t>Za poskytovateľa sublicencie:</w:t>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t>Za nadobúdateľa sublicencie:</w:t>
      </w:r>
    </w:p>
    <w:p w14:paraId="541D9C73" w14:textId="77777777" w:rsidR="00CC2211" w:rsidRPr="00970F92" w:rsidRDefault="00CC2211" w:rsidP="00CC2211">
      <w:pPr>
        <w:rPr>
          <w:rFonts w:cstheme="minorHAnsi"/>
        </w:rPr>
      </w:pPr>
    </w:p>
    <w:p w14:paraId="0F07BB41" w14:textId="77777777" w:rsidR="00CC2211" w:rsidRPr="00970F92" w:rsidRDefault="00CC2211" w:rsidP="00CC2211">
      <w:pPr>
        <w:ind w:left="703" w:hanging="703"/>
        <w:rPr>
          <w:rFonts w:cstheme="minorHAnsi"/>
        </w:rPr>
      </w:pPr>
      <w:r w:rsidRPr="00970F92">
        <w:rPr>
          <w:rFonts w:cstheme="minorHAnsi"/>
        </w:rPr>
        <w:t>................................................</w:t>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t>................................................</w:t>
      </w:r>
    </w:p>
    <w:p w14:paraId="36A754B3" w14:textId="77777777" w:rsidR="00CC2211" w:rsidRPr="00970F92" w:rsidRDefault="00CC2211" w:rsidP="00CC2211">
      <w:pPr>
        <w:ind w:left="703" w:hanging="703"/>
        <w:rPr>
          <w:rFonts w:cstheme="minorHAnsi"/>
        </w:rPr>
      </w:pPr>
      <w:r w:rsidRPr="00970F92">
        <w:rPr>
          <w:rFonts w:cstheme="minorHAnsi"/>
        </w:rPr>
        <w:t xml:space="preserve">Ing. Gabriela </w:t>
      </w:r>
      <w:proofErr w:type="spellStart"/>
      <w:r w:rsidRPr="00970F92">
        <w:rPr>
          <w:rFonts w:cstheme="minorHAnsi"/>
        </w:rPr>
        <w:t>Matečná</w:t>
      </w:r>
      <w:proofErr w:type="spellEnd"/>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t>Ing. Juraj Kožuch, PhD.</w:t>
      </w:r>
    </w:p>
    <w:p w14:paraId="4C6937AF" w14:textId="77777777" w:rsidR="00CC2211" w:rsidRPr="00970F92" w:rsidRDefault="00CC2211" w:rsidP="00CC2211">
      <w:pPr>
        <w:ind w:left="703" w:hanging="703"/>
        <w:rPr>
          <w:rFonts w:cstheme="minorHAnsi"/>
        </w:rPr>
      </w:pPr>
      <w:r w:rsidRPr="00970F92">
        <w:rPr>
          <w:rFonts w:cstheme="minorHAnsi"/>
        </w:rPr>
        <w:t xml:space="preserve">podpredsedníčka vlády a ministerka </w:t>
      </w:r>
      <w:r w:rsidRPr="00970F92">
        <w:rPr>
          <w:rFonts w:cstheme="minorHAnsi"/>
        </w:rPr>
        <w:tab/>
      </w:r>
      <w:r w:rsidRPr="00970F92">
        <w:rPr>
          <w:rFonts w:cstheme="minorHAnsi"/>
        </w:rPr>
        <w:tab/>
      </w:r>
      <w:r w:rsidRPr="00970F92">
        <w:rPr>
          <w:rFonts w:cstheme="minorHAnsi"/>
        </w:rPr>
        <w:tab/>
      </w:r>
      <w:r w:rsidRPr="00970F92">
        <w:rPr>
          <w:rFonts w:cstheme="minorHAnsi"/>
        </w:rPr>
        <w:tab/>
        <w:t>generálny riaditeľ Pôdohospodárskej</w:t>
      </w:r>
    </w:p>
    <w:p w14:paraId="7B8A1A8C" w14:textId="77777777" w:rsidR="00CC2211" w:rsidRPr="00970F92" w:rsidRDefault="00CC2211" w:rsidP="00CC2211">
      <w:pPr>
        <w:ind w:left="703" w:hanging="703"/>
        <w:rPr>
          <w:rFonts w:cstheme="minorHAnsi"/>
        </w:rPr>
      </w:pPr>
      <w:r w:rsidRPr="00970F92">
        <w:rPr>
          <w:rFonts w:cstheme="minorHAnsi"/>
        </w:rPr>
        <w:t>ministerstva pôdohospodárstva</w:t>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t>platobnej agentúry</w:t>
      </w:r>
      <w:r w:rsidRPr="00970F92">
        <w:rPr>
          <w:rFonts w:cstheme="minorHAnsi"/>
        </w:rPr>
        <w:tab/>
      </w:r>
      <w:r w:rsidRPr="00970F92">
        <w:rPr>
          <w:rFonts w:cstheme="minorHAnsi"/>
        </w:rPr>
        <w:tab/>
        <w:t xml:space="preserve">                           </w:t>
      </w:r>
    </w:p>
    <w:p w14:paraId="7C29753A" w14:textId="77777777" w:rsidR="00CC2211" w:rsidRPr="00970F92" w:rsidRDefault="00CC2211" w:rsidP="00CC2211">
      <w:pPr>
        <w:ind w:left="703" w:hanging="703"/>
        <w:rPr>
          <w:rFonts w:cstheme="minorHAnsi"/>
        </w:rPr>
      </w:pPr>
      <w:r w:rsidRPr="00970F92">
        <w:rPr>
          <w:rFonts w:cstheme="minorHAnsi"/>
        </w:rPr>
        <w:t>a rozvoja vidieka</w:t>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r>
      <w:r w:rsidRPr="00970F92">
        <w:rPr>
          <w:rFonts w:cstheme="minorHAnsi"/>
        </w:rPr>
        <w:tab/>
      </w:r>
    </w:p>
    <w:p w14:paraId="5D832263" w14:textId="77777777" w:rsidR="00CC2211" w:rsidRPr="00970F92" w:rsidRDefault="00CC2211" w:rsidP="00CC2211">
      <w:pPr>
        <w:pStyle w:val="Odsekzoznamu"/>
        <w:spacing w:before="120" w:after="0" w:line="240" w:lineRule="auto"/>
        <w:ind w:left="567"/>
        <w:jc w:val="both"/>
        <w:rPr>
          <w:rFonts w:cstheme="minorHAnsi"/>
        </w:rPr>
      </w:pPr>
    </w:p>
    <w:p w14:paraId="0ACB1499" w14:textId="77777777" w:rsidR="00CC2211" w:rsidRPr="00970F92" w:rsidRDefault="00CC2211" w:rsidP="00CC2211">
      <w:pPr>
        <w:pStyle w:val="Odsekzoznamu"/>
        <w:spacing w:before="120" w:after="0" w:line="240" w:lineRule="auto"/>
        <w:ind w:left="567"/>
        <w:jc w:val="both"/>
        <w:rPr>
          <w:rFonts w:cstheme="minorHAnsi"/>
        </w:rPr>
      </w:pPr>
    </w:p>
    <w:p w14:paraId="2BE1E2E3" w14:textId="77777777" w:rsidR="00CC2211" w:rsidRPr="00970F92" w:rsidRDefault="00CC2211" w:rsidP="00CC2211">
      <w:pPr>
        <w:pStyle w:val="Odsekzoznamu"/>
        <w:spacing w:before="120" w:after="0" w:line="240" w:lineRule="auto"/>
        <w:ind w:left="567"/>
        <w:jc w:val="both"/>
        <w:rPr>
          <w:rFonts w:cstheme="minorHAnsi"/>
        </w:rPr>
      </w:pPr>
    </w:p>
    <w:p w14:paraId="13C9E5E0" w14:textId="77777777" w:rsidR="00CC2211" w:rsidRPr="00970F92" w:rsidRDefault="00CC2211" w:rsidP="00CC2211">
      <w:pPr>
        <w:pStyle w:val="Odsekzoznamu"/>
        <w:spacing w:before="120" w:after="0" w:line="240" w:lineRule="auto"/>
        <w:ind w:left="567"/>
        <w:jc w:val="both"/>
        <w:rPr>
          <w:rFonts w:cstheme="minorHAnsi"/>
        </w:rPr>
      </w:pPr>
    </w:p>
    <w:p w14:paraId="438479D2" w14:textId="77777777" w:rsidR="00CC2211" w:rsidRPr="00970F92" w:rsidRDefault="00CC2211" w:rsidP="00CC2211">
      <w:pPr>
        <w:pStyle w:val="Odsekzoznamu"/>
        <w:spacing w:before="120" w:after="0" w:line="240" w:lineRule="auto"/>
        <w:ind w:left="567"/>
        <w:jc w:val="both"/>
        <w:rPr>
          <w:rFonts w:cstheme="minorHAnsi"/>
        </w:rPr>
      </w:pPr>
    </w:p>
    <w:p w14:paraId="4C425703" w14:textId="77777777" w:rsidR="00CC2211" w:rsidRPr="00970F92" w:rsidRDefault="00CC2211" w:rsidP="00CC2211">
      <w:pPr>
        <w:pStyle w:val="Odsekzoznamu"/>
        <w:spacing w:before="120" w:after="0" w:line="240" w:lineRule="auto"/>
        <w:ind w:left="567"/>
        <w:jc w:val="both"/>
        <w:rPr>
          <w:rFonts w:cstheme="minorHAnsi"/>
        </w:rPr>
      </w:pPr>
    </w:p>
    <w:p w14:paraId="2810F33F" w14:textId="77777777" w:rsidR="00CC2211" w:rsidRPr="00970F92" w:rsidRDefault="00CC2211" w:rsidP="00CC2211">
      <w:pPr>
        <w:pStyle w:val="Odsekzoznamu"/>
        <w:spacing w:before="120" w:after="0" w:line="240" w:lineRule="auto"/>
        <w:ind w:left="567"/>
        <w:jc w:val="both"/>
        <w:rPr>
          <w:rFonts w:cstheme="minorHAnsi"/>
        </w:rPr>
      </w:pPr>
    </w:p>
    <w:p w14:paraId="2D50739B" w14:textId="77777777" w:rsidR="00CC2211" w:rsidRDefault="00CC2211" w:rsidP="00CC2211">
      <w:pPr>
        <w:rPr>
          <w:rFonts w:cstheme="minorHAnsi"/>
        </w:rPr>
      </w:pPr>
      <w:r>
        <w:rPr>
          <w:rFonts w:cstheme="minorHAnsi"/>
        </w:rPr>
        <w:br w:type="page"/>
      </w:r>
    </w:p>
    <w:p w14:paraId="026FD23C" w14:textId="77777777" w:rsidR="00CC2211" w:rsidRDefault="00CC2211" w:rsidP="00CC2211">
      <w:pPr>
        <w:rPr>
          <w:rFonts w:cstheme="minorHAnsi"/>
        </w:rPr>
      </w:pPr>
      <w:r w:rsidRPr="00970F92">
        <w:rPr>
          <w:rFonts w:cstheme="minorHAnsi"/>
        </w:rPr>
        <w:lastRenderedPageBreak/>
        <w:t>Príloha č. 1: Zmluva o udelení sublicencie k počítačovému programu ITMS2014+</w:t>
      </w:r>
    </w:p>
    <w:p w14:paraId="16E101DE" w14:textId="77777777" w:rsidR="00CC2211" w:rsidRPr="00970F92" w:rsidRDefault="00CC2211" w:rsidP="00CC2211">
      <w:pPr>
        <w:rPr>
          <w:rFonts w:cstheme="minorHAnsi"/>
        </w:rPr>
      </w:pPr>
    </w:p>
    <w:p w14:paraId="511172B9" w14:textId="77777777" w:rsidR="00CC2211" w:rsidRPr="00970F92" w:rsidRDefault="00CC2211" w:rsidP="00CC2211">
      <w:pPr>
        <w:tabs>
          <w:tab w:val="left" w:pos="6379"/>
        </w:tabs>
        <w:suppressAutoHyphens/>
        <w:autoSpaceDN w:val="0"/>
        <w:textAlignment w:val="baseline"/>
        <w:rPr>
          <w:rFonts w:ascii="Cambria" w:eastAsia="Calibri" w:hAnsi="Cambria"/>
        </w:rPr>
      </w:pPr>
      <w:r w:rsidRPr="00970F92">
        <w:rPr>
          <w:rFonts w:ascii="Cambria" w:hAnsi="Cambria"/>
        </w:rPr>
        <w:t xml:space="preserve">                                                                                                Číslo zmluvy </w:t>
      </w:r>
      <w:r w:rsidRPr="00970F92">
        <w:rPr>
          <w:rFonts w:ascii="Cambria" w:hAnsi="Cambria"/>
          <w:iCs/>
        </w:rPr>
        <w:t>ÚPPVII: 236/2017</w:t>
      </w:r>
    </w:p>
    <w:p w14:paraId="256B0238" w14:textId="77777777" w:rsidR="00CC2211" w:rsidRPr="00970F92" w:rsidRDefault="00CC2211" w:rsidP="00CC2211">
      <w:pPr>
        <w:suppressAutoHyphens/>
        <w:autoSpaceDN w:val="0"/>
        <w:textAlignment w:val="baseline"/>
        <w:rPr>
          <w:rFonts w:ascii="Cambria" w:hAnsi="Cambria"/>
        </w:rPr>
      </w:pPr>
      <w:r w:rsidRPr="00970F92">
        <w:rPr>
          <w:rFonts w:ascii="Cambria" w:hAnsi="Cambria"/>
        </w:rPr>
        <w:t xml:space="preserve">                                                                                                Číslo zmluvy MPRV SR: </w:t>
      </w:r>
      <w:r w:rsidRPr="00970F92">
        <w:rPr>
          <w:rFonts w:ascii="Calibri" w:eastAsia="Calibri" w:hAnsi="Calibri"/>
        </w:rPr>
        <w:t>415/2017-611/MPRV SR</w:t>
      </w:r>
    </w:p>
    <w:p w14:paraId="1540DE1C" w14:textId="77777777" w:rsidR="00CC2211" w:rsidRDefault="00CC2211" w:rsidP="00CC2211">
      <w:pPr>
        <w:pBdr>
          <w:bottom w:val="single" w:sz="12" w:space="1" w:color="000000"/>
        </w:pBdr>
        <w:suppressAutoHyphens/>
        <w:autoSpaceDN w:val="0"/>
        <w:jc w:val="center"/>
        <w:textAlignment w:val="baseline"/>
        <w:rPr>
          <w:rFonts w:ascii="Cambria" w:hAnsi="Cambria"/>
          <w:b/>
          <w:bCs/>
          <w:i/>
          <w:iCs/>
        </w:rPr>
      </w:pPr>
    </w:p>
    <w:p w14:paraId="7495A1C0" w14:textId="77777777" w:rsidR="00CC2211" w:rsidRPr="00970F92" w:rsidRDefault="00CC2211" w:rsidP="00CC2211">
      <w:pPr>
        <w:pBdr>
          <w:bottom w:val="single" w:sz="12" w:space="1" w:color="000000"/>
        </w:pBdr>
        <w:suppressAutoHyphens/>
        <w:autoSpaceDN w:val="0"/>
        <w:jc w:val="center"/>
        <w:textAlignment w:val="baseline"/>
        <w:rPr>
          <w:rFonts w:ascii="Cambria" w:hAnsi="Cambria"/>
          <w:b/>
          <w:bCs/>
          <w:i/>
          <w:iCs/>
        </w:rPr>
      </w:pPr>
      <w:r w:rsidRPr="00970F92">
        <w:rPr>
          <w:rFonts w:ascii="Cambria" w:hAnsi="Cambria"/>
          <w:b/>
          <w:bCs/>
          <w:i/>
          <w:iCs/>
        </w:rPr>
        <w:t xml:space="preserve">ZMLUVA o udelení SUBLICENCIE </w:t>
      </w:r>
      <w:r w:rsidRPr="00970F92">
        <w:rPr>
          <w:rFonts w:ascii="Cambria" w:hAnsi="Cambria"/>
          <w:b/>
          <w:bCs/>
        </w:rPr>
        <w:t>k počítačovému programu ITMS2014+</w:t>
      </w:r>
    </w:p>
    <w:p w14:paraId="2B6B2AD4" w14:textId="77777777" w:rsidR="00CC2211" w:rsidRPr="00970F92" w:rsidRDefault="00CC2211" w:rsidP="00CC2211">
      <w:pPr>
        <w:suppressAutoHyphens/>
        <w:autoSpaceDN w:val="0"/>
        <w:textAlignment w:val="baseline"/>
        <w:rPr>
          <w:rFonts w:ascii="Cambria" w:hAnsi="Cambria"/>
        </w:rPr>
      </w:pPr>
    </w:p>
    <w:p w14:paraId="4956C608"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názov:</w:t>
      </w:r>
      <w:r w:rsidRPr="00970F92">
        <w:rPr>
          <w:rFonts w:ascii="Cambria" w:hAnsi="Cambria"/>
          <w:b/>
          <w:bCs/>
        </w:rPr>
        <w:tab/>
        <w:t xml:space="preserve"> </w:t>
      </w:r>
      <w:r w:rsidRPr="00970F92">
        <w:rPr>
          <w:rFonts w:ascii="Cambria" w:hAnsi="Cambria"/>
          <w:b/>
          <w:bCs/>
        </w:rPr>
        <w:tab/>
      </w:r>
      <w:r w:rsidRPr="00970F92">
        <w:rPr>
          <w:rFonts w:ascii="Cambria" w:hAnsi="Cambria"/>
          <w:b/>
          <w:bCs/>
        </w:rPr>
        <w:tab/>
      </w:r>
      <w:r w:rsidRPr="00970F92">
        <w:rPr>
          <w:rFonts w:ascii="Cambria" w:hAnsi="Cambria"/>
          <w:b/>
          <w:bCs/>
        </w:rPr>
        <w:tab/>
        <w:t xml:space="preserve">Úrad podpredsedu vlády Slovenskej republiky </w:t>
      </w:r>
    </w:p>
    <w:p w14:paraId="20F7F188" w14:textId="77777777" w:rsidR="00CC2211" w:rsidRPr="00970F92" w:rsidRDefault="00CC2211" w:rsidP="00CC2211">
      <w:pPr>
        <w:suppressAutoHyphens/>
        <w:autoSpaceDN w:val="0"/>
        <w:spacing w:after="0"/>
        <w:ind w:left="2124" w:firstLine="708"/>
        <w:textAlignment w:val="baseline"/>
        <w:rPr>
          <w:rFonts w:ascii="Cambria" w:hAnsi="Cambria"/>
          <w:b/>
          <w:bCs/>
        </w:rPr>
      </w:pPr>
      <w:r w:rsidRPr="00970F92">
        <w:rPr>
          <w:rFonts w:ascii="Cambria" w:hAnsi="Cambria"/>
          <w:b/>
          <w:bCs/>
        </w:rPr>
        <w:t xml:space="preserve">pre investície a informatizáciu </w:t>
      </w:r>
    </w:p>
    <w:p w14:paraId="62F9B2F7"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sídlo:</w:t>
      </w:r>
      <w:r w:rsidRPr="00970F92">
        <w:rPr>
          <w:rFonts w:ascii="Cambria" w:hAnsi="Cambria"/>
          <w:b/>
          <w:bCs/>
        </w:rPr>
        <w:tab/>
      </w:r>
      <w:r w:rsidRPr="00970F92">
        <w:rPr>
          <w:rFonts w:ascii="Cambria" w:hAnsi="Cambria"/>
          <w:b/>
          <w:bCs/>
        </w:rPr>
        <w:tab/>
      </w:r>
      <w:r w:rsidRPr="00970F92">
        <w:rPr>
          <w:rFonts w:ascii="Cambria" w:hAnsi="Cambria"/>
          <w:b/>
          <w:bCs/>
        </w:rPr>
        <w:tab/>
      </w:r>
      <w:r w:rsidRPr="00970F92">
        <w:rPr>
          <w:rFonts w:ascii="Cambria" w:hAnsi="Cambria"/>
          <w:b/>
          <w:bCs/>
        </w:rPr>
        <w:tab/>
        <w:t>Štefánikova 882/15</w:t>
      </w:r>
    </w:p>
    <w:p w14:paraId="20538F4A"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ab/>
      </w:r>
      <w:r w:rsidRPr="00970F92">
        <w:rPr>
          <w:rFonts w:ascii="Cambria" w:hAnsi="Cambria"/>
          <w:b/>
          <w:bCs/>
        </w:rPr>
        <w:tab/>
      </w:r>
      <w:r w:rsidRPr="00970F92">
        <w:rPr>
          <w:rFonts w:ascii="Cambria" w:hAnsi="Cambria"/>
          <w:b/>
          <w:bCs/>
        </w:rPr>
        <w:tab/>
      </w:r>
      <w:r w:rsidRPr="00970F92">
        <w:rPr>
          <w:rFonts w:ascii="Cambria" w:hAnsi="Cambria"/>
          <w:b/>
          <w:bCs/>
        </w:rPr>
        <w:tab/>
        <w:t>811 05 Bratislava</w:t>
      </w:r>
    </w:p>
    <w:p w14:paraId="40ACD064"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IČO:</w:t>
      </w:r>
      <w:r w:rsidRPr="00970F92">
        <w:rPr>
          <w:rFonts w:ascii="Cambria" w:hAnsi="Cambria"/>
          <w:b/>
          <w:bCs/>
        </w:rPr>
        <w:tab/>
      </w:r>
      <w:r w:rsidRPr="00970F92">
        <w:rPr>
          <w:rFonts w:ascii="Cambria" w:hAnsi="Cambria"/>
          <w:b/>
          <w:bCs/>
        </w:rPr>
        <w:tab/>
      </w:r>
      <w:r w:rsidRPr="00970F92">
        <w:rPr>
          <w:rFonts w:ascii="Cambria" w:hAnsi="Cambria"/>
          <w:b/>
          <w:bCs/>
        </w:rPr>
        <w:tab/>
      </w:r>
      <w:r w:rsidRPr="00970F92">
        <w:rPr>
          <w:rFonts w:ascii="Cambria" w:hAnsi="Cambria"/>
          <w:b/>
          <w:bCs/>
        </w:rPr>
        <w:tab/>
        <w:t>50 349 287</w:t>
      </w:r>
    </w:p>
    <w:p w14:paraId="40C3633F"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DIČ:</w:t>
      </w:r>
      <w:r w:rsidRPr="00970F92">
        <w:rPr>
          <w:rFonts w:ascii="Cambria" w:hAnsi="Cambria"/>
          <w:b/>
          <w:bCs/>
        </w:rPr>
        <w:tab/>
      </w:r>
      <w:r w:rsidRPr="00970F92">
        <w:rPr>
          <w:rFonts w:ascii="Cambria" w:hAnsi="Cambria"/>
          <w:b/>
          <w:bCs/>
        </w:rPr>
        <w:tab/>
      </w:r>
      <w:r w:rsidRPr="00970F92">
        <w:rPr>
          <w:rFonts w:ascii="Cambria" w:hAnsi="Cambria"/>
          <w:b/>
          <w:bCs/>
        </w:rPr>
        <w:tab/>
      </w:r>
      <w:r w:rsidRPr="00970F92">
        <w:rPr>
          <w:rFonts w:ascii="Cambria" w:hAnsi="Cambria"/>
          <w:b/>
          <w:bCs/>
        </w:rPr>
        <w:tab/>
        <w:t>2120287004</w:t>
      </w:r>
    </w:p>
    <w:p w14:paraId="22C33657" w14:textId="77777777" w:rsidR="00CC2211" w:rsidRPr="00970F92" w:rsidRDefault="00CC2211" w:rsidP="00CC2211">
      <w:pPr>
        <w:suppressAutoHyphens/>
        <w:autoSpaceDN w:val="0"/>
        <w:spacing w:after="0"/>
        <w:textAlignment w:val="baseline"/>
        <w:rPr>
          <w:rFonts w:ascii="Cambria" w:eastAsia="Calibri" w:hAnsi="Cambria"/>
        </w:rPr>
      </w:pPr>
      <w:r w:rsidRPr="00970F92">
        <w:rPr>
          <w:rFonts w:ascii="Cambria" w:hAnsi="Cambria"/>
          <w:bCs/>
        </w:rPr>
        <w:t>v mene ktorého koná:</w:t>
      </w:r>
      <w:r w:rsidRPr="00970F92">
        <w:rPr>
          <w:rFonts w:ascii="Cambria" w:hAnsi="Cambria"/>
          <w:b/>
          <w:bCs/>
        </w:rPr>
        <w:tab/>
      </w:r>
      <w:r w:rsidRPr="00970F92">
        <w:rPr>
          <w:rFonts w:ascii="Cambria" w:hAnsi="Cambria"/>
          <w:b/>
          <w:bCs/>
        </w:rPr>
        <w:tab/>
        <w:t xml:space="preserve">Mgr. Patrik </w:t>
      </w:r>
      <w:proofErr w:type="spellStart"/>
      <w:r w:rsidRPr="00970F92">
        <w:rPr>
          <w:rFonts w:ascii="Cambria" w:hAnsi="Cambria"/>
          <w:b/>
          <w:bCs/>
        </w:rPr>
        <w:t>Krauspe</w:t>
      </w:r>
      <w:proofErr w:type="spellEnd"/>
      <w:r w:rsidRPr="00970F92">
        <w:rPr>
          <w:rFonts w:ascii="Cambria" w:hAnsi="Cambria"/>
          <w:b/>
          <w:bCs/>
        </w:rPr>
        <w:t>, vedúci úradu</w:t>
      </w:r>
    </w:p>
    <w:p w14:paraId="360861E7" w14:textId="77777777" w:rsidR="00CC2211" w:rsidRPr="00970F92" w:rsidRDefault="00CC2211" w:rsidP="00CC2211">
      <w:pPr>
        <w:suppressAutoHyphens/>
        <w:autoSpaceDN w:val="0"/>
        <w:spacing w:after="0"/>
        <w:textAlignment w:val="baseline"/>
        <w:rPr>
          <w:rFonts w:ascii="Cambria" w:hAnsi="Cambria"/>
          <w:i/>
          <w:iCs/>
        </w:rPr>
      </w:pPr>
      <w:r w:rsidRPr="00970F92">
        <w:rPr>
          <w:rFonts w:ascii="Cambria" w:hAnsi="Cambria"/>
          <w:i/>
          <w:iCs/>
        </w:rPr>
        <w:t>(ďalej aj ako „ÚPPVII“)</w:t>
      </w:r>
    </w:p>
    <w:p w14:paraId="7AA09A87" w14:textId="77777777" w:rsidR="00CC2211" w:rsidRPr="00970F92" w:rsidRDefault="00CC2211" w:rsidP="00CC2211">
      <w:pPr>
        <w:suppressAutoHyphens/>
        <w:autoSpaceDN w:val="0"/>
        <w:spacing w:after="0"/>
        <w:textAlignment w:val="baseline"/>
        <w:rPr>
          <w:rFonts w:ascii="Cambria" w:hAnsi="Cambria"/>
        </w:rPr>
      </w:pPr>
    </w:p>
    <w:p w14:paraId="7E553569"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a</w:t>
      </w:r>
    </w:p>
    <w:p w14:paraId="25EEED77" w14:textId="77777777" w:rsidR="00CC2211" w:rsidRPr="00970F92" w:rsidRDefault="00CC2211" w:rsidP="00CC2211">
      <w:pPr>
        <w:suppressAutoHyphens/>
        <w:autoSpaceDN w:val="0"/>
        <w:spacing w:after="0"/>
        <w:textAlignment w:val="baseline"/>
        <w:rPr>
          <w:rFonts w:ascii="Cambria" w:hAnsi="Cambria"/>
        </w:rPr>
      </w:pPr>
    </w:p>
    <w:p w14:paraId="5A18AC7F"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bCs/>
        </w:rPr>
        <w:t xml:space="preserve">názov: </w:t>
      </w:r>
      <w:r w:rsidRPr="00970F92">
        <w:rPr>
          <w:rFonts w:ascii="Cambria" w:hAnsi="Cambria"/>
          <w:b/>
          <w:bCs/>
        </w:rPr>
        <w:tab/>
      </w:r>
      <w:r w:rsidRPr="00970F92">
        <w:rPr>
          <w:rFonts w:ascii="Cambria" w:hAnsi="Cambria"/>
          <w:b/>
          <w:bCs/>
        </w:rPr>
        <w:tab/>
      </w:r>
      <w:r w:rsidRPr="00970F92">
        <w:rPr>
          <w:rFonts w:ascii="Cambria" w:hAnsi="Cambria"/>
          <w:b/>
          <w:bCs/>
        </w:rPr>
        <w:tab/>
      </w:r>
      <w:r w:rsidRPr="00970F92">
        <w:rPr>
          <w:rFonts w:ascii="Cambria" w:hAnsi="Cambria"/>
          <w:b/>
          <w:bCs/>
        </w:rPr>
        <w:tab/>
        <w:t xml:space="preserve">Ministerstvo pôdohospodárstva a rozvoja vidieka </w:t>
      </w:r>
    </w:p>
    <w:p w14:paraId="7F9E5BCD" w14:textId="77777777" w:rsidR="00CC2211" w:rsidRPr="00970F92" w:rsidRDefault="00CC2211" w:rsidP="00CC2211">
      <w:pPr>
        <w:suppressAutoHyphens/>
        <w:autoSpaceDN w:val="0"/>
        <w:spacing w:after="0"/>
        <w:ind w:left="2160" w:firstLine="720"/>
        <w:textAlignment w:val="baseline"/>
        <w:rPr>
          <w:rFonts w:ascii="Cambria" w:hAnsi="Cambria"/>
          <w:b/>
          <w:bCs/>
        </w:rPr>
      </w:pPr>
      <w:r w:rsidRPr="00970F92">
        <w:rPr>
          <w:rFonts w:ascii="Cambria" w:hAnsi="Cambria"/>
          <w:b/>
          <w:bCs/>
        </w:rPr>
        <w:t>Slovenskej republiky</w:t>
      </w:r>
    </w:p>
    <w:p w14:paraId="7934B53D"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rPr>
        <w:t>sídlo:</w:t>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rPr>
        <w:tab/>
      </w:r>
      <w:proofErr w:type="spellStart"/>
      <w:r w:rsidRPr="00970F92">
        <w:rPr>
          <w:rFonts w:ascii="Cambria" w:hAnsi="Cambria"/>
          <w:b/>
          <w:bCs/>
        </w:rPr>
        <w:t>Dobrovičova</w:t>
      </w:r>
      <w:proofErr w:type="spellEnd"/>
      <w:r w:rsidRPr="00970F92">
        <w:rPr>
          <w:rFonts w:ascii="Cambria" w:hAnsi="Cambria"/>
          <w:b/>
          <w:bCs/>
        </w:rPr>
        <w:t xml:space="preserve"> 12</w:t>
      </w:r>
    </w:p>
    <w:p w14:paraId="7619E968" w14:textId="77777777" w:rsidR="00CC2211" w:rsidRPr="00970F92" w:rsidRDefault="00CC2211" w:rsidP="00CC2211">
      <w:pPr>
        <w:suppressAutoHyphens/>
        <w:autoSpaceDN w:val="0"/>
        <w:spacing w:after="0"/>
        <w:ind w:left="2160" w:firstLine="720"/>
        <w:textAlignment w:val="baseline"/>
        <w:rPr>
          <w:rFonts w:ascii="Cambria" w:hAnsi="Cambria"/>
          <w:b/>
          <w:bCs/>
        </w:rPr>
      </w:pPr>
      <w:r w:rsidRPr="00970F92">
        <w:rPr>
          <w:rFonts w:ascii="Cambria" w:hAnsi="Cambria"/>
          <w:b/>
          <w:bCs/>
        </w:rPr>
        <w:t>812 66  Bratislava</w:t>
      </w:r>
    </w:p>
    <w:p w14:paraId="5B1C2B8C" w14:textId="77777777" w:rsidR="00CC2211" w:rsidRPr="00970F92" w:rsidRDefault="00CC2211" w:rsidP="00CC2211">
      <w:pPr>
        <w:suppressAutoHyphens/>
        <w:autoSpaceDN w:val="0"/>
        <w:spacing w:after="0"/>
        <w:textAlignment w:val="baseline"/>
        <w:rPr>
          <w:rFonts w:ascii="Cambria" w:hAnsi="Cambria"/>
          <w:b/>
          <w:bCs/>
        </w:rPr>
      </w:pPr>
      <w:r w:rsidRPr="00970F92">
        <w:rPr>
          <w:rFonts w:ascii="Cambria" w:hAnsi="Cambria"/>
          <w:b/>
        </w:rPr>
        <w:t>IČO:</w:t>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b/>
          <w:bCs/>
        </w:rPr>
        <w:t>00156621</w:t>
      </w:r>
    </w:p>
    <w:p w14:paraId="62BF81EF" w14:textId="77777777" w:rsidR="00CC2211" w:rsidRPr="00970F92" w:rsidRDefault="00CC2211" w:rsidP="00CC2211">
      <w:pPr>
        <w:rPr>
          <w:lang w:eastAsia="cs-CZ"/>
        </w:rPr>
      </w:pPr>
      <w:r w:rsidRPr="00970F92">
        <w:t>v mene ktorého koná:</w:t>
      </w:r>
      <w:r w:rsidRPr="00970F92">
        <w:tab/>
      </w:r>
      <w:r w:rsidRPr="00970F92">
        <w:rPr>
          <w:sz w:val="32"/>
          <w:szCs w:val="32"/>
        </w:rPr>
        <w:tab/>
      </w:r>
      <w:r w:rsidRPr="00970F92">
        <w:rPr>
          <w:lang w:eastAsia="cs-CZ"/>
        </w:rPr>
        <w:t xml:space="preserve">Ing. Gabriela </w:t>
      </w:r>
      <w:proofErr w:type="spellStart"/>
      <w:r w:rsidRPr="00970F92">
        <w:rPr>
          <w:lang w:eastAsia="cs-CZ"/>
        </w:rPr>
        <w:t>Matečná</w:t>
      </w:r>
      <w:proofErr w:type="spellEnd"/>
      <w:r w:rsidRPr="00970F92">
        <w:rPr>
          <w:lang w:eastAsia="cs-CZ"/>
        </w:rPr>
        <w:t>, podpredsedníčka vlády a ministerka</w:t>
      </w:r>
      <w:r w:rsidRPr="00970F92">
        <w:rPr>
          <w:sz w:val="32"/>
          <w:szCs w:val="32"/>
        </w:rPr>
        <w:tab/>
      </w:r>
    </w:p>
    <w:p w14:paraId="67E89320" w14:textId="77777777" w:rsidR="00CC2211" w:rsidRPr="00970F92" w:rsidRDefault="00CC2211" w:rsidP="00CC2211">
      <w:pPr>
        <w:suppressAutoHyphens/>
        <w:autoSpaceDN w:val="0"/>
        <w:spacing w:after="0"/>
        <w:textAlignment w:val="baseline"/>
        <w:rPr>
          <w:rFonts w:ascii="Cambria" w:hAnsi="Cambria"/>
          <w:i/>
          <w:iCs/>
        </w:rPr>
      </w:pPr>
      <w:r w:rsidRPr="00970F92">
        <w:rPr>
          <w:rFonts w:ascii="Cambria" w:hAnsi="Cambria"/>
          <w:i/>
          <w:iCs/>
        </w:rPr>
        <w:t>(ďalej aj ako „MPRV SR“)</w:t>
      </w:r>
    </w:p>
    <w:p w14:paraId="606122A4" w14:textId="77777777" w:rsidR="00CC2211" w:rsidRPr="00970F92" w:rsidRDefault="00CC2211" w:rsidP="00CC2211">
      <w:pPr>
        <w:suppressAutoHyphens/>
        <w:autoSpaceDN w:val="0"/>
        <w:spacing w:after="0"/>
        <w:textAlignment w:val="baseline"/>
        <w:rPr>
          <w:rFonts w:ascii="Cambria" w:hAnsi="Cambria"/>
          <w:i/>
          <w:iCs/>
        </w:rPr>
      </w:pPr>
    </w:p>
    <w:p w14:paraId="097ADCA0" w14:textId="77777777" w:rsidR="00CC2211" w:rsidRPr="00970F92" w:rsidRDefault="00CC2211" w:rsidP="00CC2211">
      <w:pPr>
        <w:suppressAutoHyphens/>
        <w:autoSpaceDN w:val="0"/>
        <w:spacing w:after="0"/>
        <w:textAlignment w:val="baseline"/>
        <w:rPr>
          <w:rFonts w:ascii="Cambria" w:hAnsi="Cambria"/>
          <w:iCs/>
        </w:rPr>
      </w:pPr>
      <w:r w:rsidRPr="00970F92">
        <w:rPr>
          <w:rFonts w:ascii="Cambria" w:hAnsi="Cambria"/>
          <w:iCs/>
        </w:rPr>
        <w:t>(ÚPPVII a MPRV SR spolu ďalej ako „</w:t>
      </w:r>
      <w:r w:rsidRPr="00970F92">
        <w:rPr>
          <w:rFonts w:ascii="Cambria" w:hAnsi="Cambria"/>
          <w:i/>
          <w:iCs/>
        </w:rPr>
        <w:t>Zmluvné strany</w:t>
      </w:r>
      <w:r w:rsidRPr="00970F92">
        <w:rPr>
          <w:rFonts w:ascii="Cambria" w:hAnsi="Cambria"/>
          <w:iCs/>
        </w:rPr>
        <w:t>“ a každý samostatne ako „</w:t>
      </w:r>
      <w:r w:rsidRPr="00970F92">
        <w:rPr>
          <w:rFonts w:ascii="Cambria" w:hAnsi="Cambria"/>
          <w:i/>
          <w:iCs/>
        </w:rPr>
        <w:t>Zmluvná strana</w:t>
      </w:r>
      <w:r w:rsidRPr="00970F92">
        <w:rPr>
          <w:rFonts w:ascii="Cambria" w:hAnsi="Cambria"/>
          <w:iCs/>
        </w:rPr>
        <w:t>“).</w:t>
      </w:r>
    </w:p>
    <w:p w14:paraId="496EA0F2" w14:textId="77777777" w:rsidR="00CC2211" w:rsidRPr="00970F92" w:rsidRDefault="00CC2211" w:rsidP="00CC2211">
      <w:pPr>
        <w:suppressAutoHyphens/>
        <w:autoSpaceDN w:val="0"/>
        <w:spacing w:after="0"/>
        <w:textAlignment w:val="baseline"/>
        <w:rPr>
          <w:rFonts w:ascii="Cambria" w:hAnsi="Cambria"/>
          <w:i/>
          <w:iCs/>
        </w:rPr>
      </w:pPr>
    </w:p>
    <w:p w14:paraId="34212DF2" w14:textId="77777777" w:rsidR="00CC2211" w:rsidRPr="00970F92" w:rsidRDefault="00CC2211" w:rsidP="00CC2211">
      <w:pPr>
        <w:suppressAutoHyphens/>
        <w:autoSpaceDN w:val="0"/>
        <w:spacing w:after="0"/>
        <w:textAlignment w:val="baseline"/>
        <w:rPr>
          <w:rFonts w:ascii="Cambria" w:hAnsi="Cambria"/>
        </w:rPr>
      </w:pPr>
    </w:p>
    <w:p w14:paraId="77EC6212" w14:textId="77777777" w:rsidR="00CC2211" w:rsidRPr="00970F92" w:rsidRDefault="00CC2211" w:rsidP="00CC2211">
      <w:pPr>
        <w:suppressAutoHyphens/>
        <w:autoSpaceDN w:val="0"/>
        <w:spacing w:after="0"/>
        <w:jc w:val="center"/>
        <w:textAlignment w:val="baseline"/>
        <w:rPr>
          <w:rFonts w:ascii="Cambria" w:hAnsi="Cambria"/>
        </w:rPr>
      </w:pPr>
      <w:r w:rsidRPr="00970F92">
        <w:rPr>
          <w:rFonts w:ascii="Cambria" w:hAnsi="Cambria"/>
        </w:rPr>
        <w:t>uzatvárajú v súlade s § 72 ods. 1  zákona č. 185/2015 Z. z. Autorský zákon v  znení  zákona č. 125/2016 Z. z. (ďalej len „Autorský zákon“)</w:t>
      </w:r>
    </w:p>
    <w:p w14:paraId="427B3F7B" w14:textId="77777777" w:rsidR="00CC2211" w:rsidRPr="00970F92" w:rsidRDefault="00CC2211" w:rsidP="00CC2211">
      <w:pPr>
        <w:suppressAutoHyphens/>
        <w:autoSpaceDN w:val="0"/>
        <w:spacing w:after="0"/>
        <w:jc w:val="center"/>
        <w:textAlignment w:val="baseline"/>
        <w:rPr>
          <w:rFonts w:ascii="Cambria" w:hAnsi="Cambria"/>
        </w:rPr>
      </w:pPr>
      <w:r w:rsidRPr="00970F92">
        <w:rPr>
          <w:rFonts w:ascii="Cambria" w:hAnsi="Cambria"/>
        </w:rPr>
        <w:t>a v súlade so zákonom č. 513/1991 Zb. Obchodný zákonník v znení</w:t>
      </w:r>
    </w:p>
    <w:p w14:paraId="0D3F1DBD" w14:textId="77777777" w:rsidR="00CC2211" w:rsidRPr="00970F92" w:rsidRDefault="00CC2211" w:rsidP="00CC2211">
      <w:pPr>
        <w:suppressAutoHyphens/>
        <w:autoSpaceDN w:val="0"/>
        <w:spacing w:after="0"/>
        <w:jc w:val="center"/>
        <w:textAlignment w:val="baseline"/>
        <w:rPr>
          <w:rFonts w:ascii="Cambria" w:hAnsi="Cambria"/>
        </w:rPr>
      </w:pPr>
      <w:r w:rsidRPr="00970F92">
        <w:rPr>
          <w:rFonts w:ascii="Cambria" w:hAnsi="Cambria"/>
        </w:rPr>
        <w:t>neskorších predpisov ( ďalej len „Obchodný zákonník")</w:t>
      </w:r>
    </w:p>
    <w:p w14:paraId="49649D26" w14:textId="77777777" w:rsidR="00CC2211" w:rsidRPr="00970F92" w:rsidRDefault="00CC2211" w:rsidP="00CC2211">
      <w:pPr>
        <w:suppressAutoHyphens/>
        <w:autoSpaceDN w:val="0"/>
        <w:spacing w:after="0"/>
        <w:jc w:val="center"/>
        <w:textAlignment w:val="baseline"/>
        <w:rPr>
          <w:rFonts w:ascii="Cambria" w:hAnsi="Cambria"/>
          <w:b/>
          <w:bCs/>
        </w:rPr>
      </w:pPr>
    </w:p>
    <w:p w14:paraId="33ED8B34" w14:textId="77777777" w:rsidR="00CC2211" w:rsidRPr="00970F92" w:rsidRDefault="00CC2211" w:rsidP="00CC2211">
      <w:pPr>
        <w:suppressAutoHyphens/>
        <w:autoSpaceDN w:val="0"/>
        <w:spacing w:after="0"/>
        <w:jc w:val="center"/>
        <w:textAlignment w:val="baseline"/>
        <w:rPr>
          <w:rFonts w:ascii="Cambria" w:hAnsi="Cambria"/>
          <w:b/>
          <w:bCs/>
        </w:rPr>
      </w:pPr>
      <w:r w:rsidRPr="00970F92">
        <w:rPr>
          <w:rFonts w:ascii="Cambria" w:hAnsi="Cambria"/>
          <w:b/>
          <w:bCs/>
        </w:rPr>
        <w:t xml:space="preserve">Zmluvu o udelení sublicencie </w:t>
      </w:r>
    </w:p>
    <w:p w14:paraId="3B021FE9" w14:textId="77777777" w:rsidR="00CC2211" w:rsidRPr="00970F92" w:rsidRDefault="00CC2211" w:rsidP="00CC2211">
      <w:pPr>
        <w:suppressAutoHyphens/>
        <w:autoSpaceDN w:val="0"/>
        <w:spacing w:after="0"/>
        <w:jc w:val="center"/>
        <w:textAlignment w:val="baseline"/>
        <w:rPr>
          <w:rFonts w:ascii="Cambria" w:eastAsia="Calibri" w:hAnsi="Cambria"/>
        </w:rPr>
      </w:pPr>
      <w:r w:rsidRPr="00970F92">
        <w:rPr>
          <w:rFonts w:ascii="Cambria" w:hAnsi="Cambria"/>
          <w:b/>
          <w:bCs/>
        </w:rPr>
        <w:t xml:space="preserve">k počítačovému programu ITMS2014+ </w:t>
      </w:r>
      <w:r w:rsidRPr="00970F92">
        <w:rPr>
          <w:rFonts w:ascii="Cambria" w:hAnsi="Cambria"/>
          <w:bCs/>
        </w:rPr>
        <w:t>(ďalej len „Zmluva“)</w:t>
      </w:r>
    </w:p>
    <w:p w14:paraId="5B8EF533" w14:textId="77777777" w:rsidR="00CC2211" w:rsidRPr="00970F92" w:rsidRDefault="00CC2211" w:rsidP="00CC2211">
      <w:pPr>
        <w:suppressAutoHyphens/>
        <w:autoSpaceDN w:val="0"/>
        <w:jc w:val="center"/>
        <w:textAlignment w:val="baseline"/>
        <w:rPr>
          <w:rFonts w:ascii="Cambria" w:hAnsi="Cambria"/>
          <w:b/>
          <w:bCs/>
        </w:rPr>
      </w:pPr>
    </w:p>
    <w:p w14:paraId="16619147" w14:textId="77777777" w:rsidR="00CC2211" w:rsidRPr="00970F92" w:rsidRDefault="00CC2211" w:rsidP="00CC2211">
      <w:pPr>
        <w:pBdr>
          <w:bottom w:val="single" w:sz="12" w:space="1" w:color="000000"/>
        </w:pBdr>
        <w:suppressAutoHyphens/>
        <w:autoSpaceDN w:val="0"/>
        <w:textAlignment w:val="baseline"/>
        <w:rPr>
          <w:rFonts w:ascii="Cambria" w:hAnsi="Cambria"/>
          <w:b/>
          <w:bCs/>
        </w:rPr>
      </w:pPr>
    </w:p>
    <w:p w14:paraId="380F0BEA" w14:textId="77777777" w:rsidR="00CC2211" w:rsidRPr="00970F92" w:rsidRDefault="00CC2211" w:rsidP="00CC2211">
      <w:pPr>
        <w:suppressAutoHyphens/>
        <w:autoSpaceDN w:val="0"/>
        <w:jc w:val="center"/>
        <w:textAlignment w:val="baseline"/>
        <w:rPr>
          <w:rFonts w:ascii="Cambria" w:hAnsi="Cambria"/>
          <w:b/>
          <w:bCs/>
        </w:rPr>
      </w:pPr>
    </w:p>
    <w:p w14:paraId="3448CF8C" w14:textId="77777777" w:rsidR="00CC2211" w:rsidRPr="00970F92" w:rsidRDefault="00CC2211" w:rsidP="00CC2211">
      <w:pPr>
        <w:suppressAutoHyphens/>
        <w:autoSpaceDN w:val="0"/>
        <w:textAlignment w:val="baseline"/>
        <w:rPr>
          <w:rFonts w:ascii="Cambria" w:hAnsi="Cambria"/>
          <w:b/>
          <w:bCs/>
        </w:rPr>
      </w:pPr>
    </w:p>
    <w:p w14:paraId="684F08E5" w14:textId="77777777" w:rsidR="00CC2211" w:rsidRPr="00970F92" w:rsidRDefault="00CC2211" w:rsidP="00CC2211">
      <w:pPr>
        <w:suppressAutoHyphens/>
        <w:autoSpaceDN w:val="0"/>
        <w:jc w:val="center"/>
        <w:textAlignment w:val="baseline"/>
        <w:rPr>
          <w:rFonts w:ascii="Cambria" w:hAnsi="Cambria"/>
          <w:b/>
          <w:bCs/>
        </w:rPr>
      </w:pPr>
      <w:r w:rsidRPr="00970F92">
        <w:rPr>
          <w:rFonts w:ascii="Cambria" w:hAnsi="Cambria"/>
          <w:b/>
          <w:bCs/>
        </w:rPr>
        <w:t>I.</w:t>
      </w:r>
    </w:p>
    <w:p w14:paraId="3B152DA1" w14:textId="77777777" w:rsidR="00CC2211" w:rsidRPr="00970F92" w:rsidRDefault="00CC2211" w:rsidP="00CC2211">
      <w:pPr>
        <w:suppressAutoHyphens/>
        <w:autoSpaceDN w:val="0"/>
        <w:jc w:val="center"/>
        <w:textAlignment w:val="baseline"/>
        <w:rPr>
          <w:rFonts w:ascii="Cambria" w:hAnsi="Cambria"/>
          <w:b/>
          <w:bCs/>
        </w:rPr>
      </w:pPr>
      <w:r w:rsidRPr="00970F92">
        <w:rPr>
          <w:rFonts w:ascii="Cambria" w:hAnsi="Cambria"/>
          <w:b/>
          <w:bCs/>
        </w:rPr>
        <w:t>Úvodné ustanovenia</w:t>
      </w:r>
    </w:p>
    <w:p w14:paraId="36845DAB" w14:textId="77777777" w:rsidR="00CC2211" w:rsidRPr="00970F92" w:rsidRDefault="00CC2211" w:rsidP="00CC2211">
      <w:pPr>
        <w:numPr>
          <w:ilvl w:val="0"/>
          <w:numId w:val="21"/>
        </w:numPr>
        <w:suppressAutoHyphens/>
        <w:autoSpaceDN w:val="0"/>
        <w:textAlignment w:val="baseline"/>
        <w:rPr>
          <w:rFonts w:ascii="Cambria" w:hAnsi="Cambria"/>
        </w:rPr>
      </w:pPr>
      <w:r w:rsidRPr="00970F92">
        <w:rPr>
          <w:rFonts w:ascii="Cambria" w:hAnsi="Cambria"/>
        </w:rPr>
        <w:t>Úrad podpredsedu vlády Slovenskej republiky pre investície a informatizáciu nadobudol prostredníctvom zmluvy o dielo a o poskytovaní služieb č. 373/2016 výhradnú licenciu platnú v neobmedzenom teritoriálnom rozsahu k  aplikačnému programovému vybaveniu informačného systému - IT monitorovací systém pre európske štrukturálne a investičné fondy (ďalej len ako „</w:t>
      </w:r>
      <w:r w:rsidRPr="00970F92">
        <w:rPr>
          <w:rFonts w:ascii="Cambria" w:hAnsi="Cambria"/>
          <w:b/>
          <w:bCs/>
        </w:rPr>
        <w:t>ITMS2014+</w:t>
      </w:r>
      <w:r w:rsidRPr="00970F92">
        <w:rPr>
          <w:rFonts w:ascii="Cambria" w:hAnsi="Cambria"/>
        </w:rPr>
        <w:t xml:space="preserve">“). ITMS2014+ je informačný systém, ktorý ÚPPVII spravuje v zmysle § 6 zákona č. 292/2014 Z. z. o príspevku poskytovanom z európskych štrukturálnych a investičných fondov a o zmene a doplnení niektorých zákonov v znení neskorších predpisov (ďalej aj „zákon o príspevku“). ITMS2014+ bol vytvorený v zmysle </w:t>
      </w:r>
      <w:r w:rsidRPr="00970F92">
        <w:rPr>
          <w:rFonts w:ascii="Cambria" w:eastAsia="Calibri" w:hAnsi="Cambria"/>
        </w:rPr>
        <w:t xml:space="preserve"> </w:t>
      </w:r>
      <w:r w:rsidRPr="00970F92">
        <w:rPr>
          <w:rFonts w:ascii="Cambria" w:hAnsi="Cambria"/>
        </w:rPr>
        <w:t>zmluvy o úprave existujúcich funkcionalít a architektúry ITMS v zmysle požiadaviek EK pre programové obdobie 2014 – 2020 č. 1115/2013 zo dňa 28.06.2013, ďalej v zmysle zmluvy o aktualizácii existujúcich funkcionalít a rozširovaní nových funkcionalít ITMS2014+ č. 759/2015 zo dňa 15.05.2015 a zmluvy o dielo a o poskytovaní služieb č. 373/2016 zo dňa  27.05.2016.</w:t>
      </w:r>
    </w:p>
    <w:p w14:paraId="0F0A3D58" w14:textId="77777777" w:rsidR="00CC2211" w:rsidRPr="00970F92" w:rsidRDefault="00CC2211" w:rsidP="00CC2211">
      <w:pPr>
        <w:numPr>
          <w:ilvl w:val="0"/>
          <w:numId w:val="21"/>
        </w:numPr>
        <w:suppressAutoHyphens/>
        <w:autoSpaceDN w:val="0"/>
        <w:textAlignment w:val="baseline"/>
        <w:rPr>
          <w:rFonts w:ascii="Cambria" w:eastAsia="Calibri" w:hAnsi="Cambria"/>
        </w:rPr>
      </w:pPr>
      <w:r w:rsidRPr="00970F92">
        <w:rPr>
          <w:rFonts w:ascii="Cambria" w:hAnsi="Cambria"/>
        </w:rPr>
        <w:t xml:space="preserve">ITMS2014+ obsahuje informácie potrebné pre implementáciu európskych a investičných fondov v Slovenskej republike definované § 49 zákona o príspevku. Komplexne ITMS2014+ definuje projektová dokumentácia. </w:t>
      </w:r>
    </w:p>
    <w:p w14:paraId="16E012BE" w14:textId="77777777" w:rsidR="00CC2211" w:rsidRPr="00970F92" w:rsidRDefault="00CC2211" w:rsidP="00CC2211">
      <w:pPr>
        <w:numPr>
          <w:ilvl w:val="0"/>
          <w:numId w:val="21"/>
        </w:numPr>
        <w:suppressAutoHyphens/>
        <w:autoSpaceDN w:val="0"/>
        <w:textAlignment w:val="baseline"/>
        <w:rPr>
          <w:rFonts w:ascii="Cambria" w:eastAsia="Calibri" w:hAnsi="Cambria"/>
        </w:rPr>
      </w:pPr>
      <w:r w:rsidRPr="00970F92">
        <w:rPr>
          <w:rFonts w:ascii="Cambria" w:hAnsi="Cambria"/>
        </w:rPr>
        <w:t xml:space="preserve">Ministerstvo pôdohospodárstva a rozvoja vidieka Slovenskej republiky má záujem na využití ITMS2014+ v rozsahu poskytovanom zo strany </w:t>
      </w:r>
      <w:r w:rsidRPr="00970F92">
        <w:rPr>
          <w:rFonts w:ascii="Cambria" w:hAnsi="Cambria"/>
          <w:iCs/>
        </w:rPr>
        <w:t xml:space="preserve">ÚPPVII </w:t>
      </w:r>
      <w:r w:rsidRPr="00970F92">
        <w:rPr>
          <w:rFonts w:ascii="Cambria" w:hAnsi="Cambria"/>
        </w:rPr>
        <w:t>pre Program rozvoja vidieka SR 2014 – 2020, konkrétne pre opatrenie 19. Podpora na miestny rozvoj v rámci iniciatívy LEADER (ďalej aj „opatrenie 19“), ktoré sa</w:t>
      </w:r>
      <w:r w:rsidRPr="00970F92" w:rsidDel="00772E31">
        <w:rPr>
          <w:rFonts w:ascii="Cambria" w:hAnsi="Cambria"/>
        </w:rPr>
        <w:t xml:space="preserve"> </w:t>
      </w:r>
      <w:r w:rsidRPr="00970F92">
        <w:rPr>
          <w:rFonts w:ascii="Cambria" w:hAnsi="Cambria"/>
        </w:rPr>
        <w:t>implementuje prostredníctvom miestnych akčných skupín (ďalej aj ako „</w:t>
      </w:r>
      <w:r w:rsidRPr="00970F92">
        <w:rPr>
          <w:rFonts w:ascii="Cambria" w:hAnsi="Cambria"/>
          <w:b/>
        </w:rPr>
        <w:t>MAS</w:t>
      </w:r>
      <w:r w:rsidRPr="00970F92">
        <w:rPr>
          <w:rFonts w:ascii="Cambria" w:hAnsi="Cambria"/>
        </w:rPr>
        <w:t>“) v rámci svojej rezortnej pôsobnosti a </w:t>
      </w:r>
      <w:r w:rsidRPr="00970F92">
        <w:rPr>
          <w:rFonts w:ascii="Cambria" w:hAnsi="Cambria"/>
          <w:iCs/>
        </w:rPr>
        <w:t>ÚPPVII</w:t>
      </w:r>
      <w:r w:rsidRPr="00970F92">
        <w:rPr>
          <w:rFonts w:ascii="Cambria" w:hAnsi="Cambria"/>
        </w:rPr>
        <w:t xml:space="preserve"> vzhľadom k zmyslu a podstate vykonania úprav ITMS2014+ pre potreby implementácie opatrenia 19 pre MAS má záujem umožniť MPRV SR úpravy systému ITMS2014+ formou udelenia sublicencie.</w:t>
      </w:r>
    </w:p>
    <w:p w14:paraId="2D3BB839" w14:textId="77777777" w:rsidR="00CC2211" w:rsidRPr="00970F92" w:rsidRDefault="00CC2211" w:rsidP="00CC2211">
      <w:pPr>
        <w:numPr>
          <w:ilvl w:val="0"/>
          <w:numId w:val="21"/>
        </w:numPr>
        <w:suppressAutoHyphens/>
        <w:autoSpaceDN w:val="0"/>
        <w:textAlignment w:val="baseline"/>
        <w:rPr>
          <w:rFonts w:ascii="Cambria" w:eastAsia="Calibri" w:hAnsi="Cambria"/>
        </w:rPr>
      </w:pPr>
      <w:r w:rsidRPr="00970F92">
        <w:rPr>
          <w:rFonts w:ascii="Cambria" w:hAnsi="Cambria"/>
          <w:iCs/>
        </w:rPr>
        <w:t>ÚPPVII,</w:t>
      </w:r>
      <w:r w:rsidRPr="00970F92">
        <w:rPr>
          <w:rFonts w:ascii="Cambria" w:hAnsi="Cambria"/>
        </w:rPr>
        <w:t xml:space="preserve"> ako nadobúdateľ výhradnej licencie k ITMS2014+,</w:t>
      </w:r>
      <w:r w:rsidRPr="00970F92">
        <w:rPr>
          <w:rFonts w:ascii="Cambria" w:hAnsi="Cambria"/>
          <w:lang w:eastAsia="cs-CZ"/>
        </w:rPr>
        <w:t xml:space="preserve"> </w:t>
      </w:r>
      <w:r w:rsidRPr="00970F92">
        <w:rPr>
          <w:rFonts w:ascii="Cambria" w:hAnsi="Cambria"/>
        </w:rPr>
        <w:t>je oprávnený v zmysle čl. XV bod 15.1 zmluvy</w:t>
      </w:r>
      <w:r w:rsidRPr="00970F92">
        <w:rPr>
          <w:rFonts w:ascii="Calibri" w:eastAsia="Calibri" w:hAnsi="Calibri"/>
        </w:rPr>
        <w:t xml:space="preserve"> </w:t>
      </w:r>
      <w:r w:rsidRPr="00970F92">
        <w:rPr>
          <w:rFonts w:ascii="Cambria" w:hAnsi="Cambria"/>
        </w:rPr>
        <w:t>o dielo a o poskytovaní služieb č. 373/2016  na udelenie sublicencie pre </w:t>
      </w:r>
      <w:r w:rsidRPr="00970F92">
        <w:rPr>
          <w:rFonts w:ascii="Cambria" w:hAnsi="Cambria"/>
          <w:lang w:eastAsia="cs-CZ"/>
        </w:rPr>
        <w:t>MPRV SR</w:t>
      </w:r>
      <w:r w:rsidRPr="00970F92">
        <w:rPr>
          <w:rFonts w:ascii="Cambria" w:hAnsi="Cambria"/>
        </w:rPr>
        <w:t xml:space="preserve">.    </w:t>
      </w:r>
    </w:p>
    <w:p w14:paraId="67173B32" w14:textId="77777777" w:rsidR="00CC2211" w:rsidRPr="00970F92" w:rsidRDefault="00CC2211" w:rsidP="00CC2211">
      <w:pPr>
        <w:suppressAutoHyphens/>
        <w:autoSpaceDN w:val="0"/>
        <w:ind w:left="720"/>
        <w:contextualSpacing/>
        <w:textAlignment w:val="baseline"/>
        <w:rPr>
          <w:rFonts w:ascii="Cambria" w:hAnsi="Cambria"/>
        </w:rPr>
      </w:pPr>
    </w:p>
    <w:p w14:paraId="0146DADD" w14:textId="77777777" w:rsidR="00CC2211" w:rsidRPr="00970F92" w:rsidRDefault="00CC2211" w:rsidP="00CC2211">
      <w:pPr>
        <w:suppressAutoHyphens/>
        <w:autoSpaceDN w:val="0"/>
        <w:jc w:val="center"/>
        <w:textAlignment w:val="baseline"/>
        <w:rPr>
          <w:rFonts w:ascii="Cambria" w:hAnsi="Cambria"/>
          <w:b/>
        </w:rPr>
      </w:pPr>
      <w:r w:rsidRPr="00970F92">
        <w:rPr>
          <w:rFonts w:ascii="Cambria" w:hAnsi="Cambria"/>
          <w:b/>
        </w:rPr>
        <w:t>II.</w:t>
      </w:r>
    </w:p>
    <w:p w14:paraId="164700C4" w14:textId="77777777" w:rsidR="00CC2211" w:rsidRPr="00970F92" w:rsidRDefault="00CC2211" w:rsidP="00CC2211">
      <w:pPr>
        <w:suppressAutoHyphens/>
        <w:autoSpaceDN w:val="0"/>
        <w:jc w:val="center"/>
        <w:textAlignment w:val="baseline"/>
        <w:rPr>
          <w:rFonts w:ascii="Cambria" w:eastAsia="Calibri" w:hAnsi="Cambria"/>
          <w:b/>
        </w:rPr>
      </w:pPr>
      <w:r w:rsidRPr="00970F92">
        <w:rPr>
          <w:rFonts w:ascii="Cambria" w:hAnsi="Cambria"/>
          <w:b/>
          <w:bCs/>
        </w:rPr>
        <w:t>Predmet Zmluvy</w:t>
      </w:r>
    </w:p>
    <w:p w14:paraId="3CF526B0" w14:textId="77777777" w:rsidR="00CC2211" w:rsidRPr="005D1C8D" w:rsidRDefault="00CC2211" w:rsidP="00CC2211">
      <w:pPr>
        <w:numPr>
          <w:ilvl w:val="0"/>
          <w:numId w:val="42"/>
        </w:numPr>
        <w:suppressAutoHyphens/>
        <w:autoSpaceDN w:val="0"/>
        <w:textAlignment w:val="baseline"/>
        <w:rPr>
          <w:rFonts w:ascii="Cambria" w:hAnsi="Cambria"/>
          <w:iCs/>
        </w:rPr>
      </w:pPr>
      <w:r w:rsidRPr="005D1C8D">
        <w:rPr>
          <w:rFonts w:ascii="Cambria" w:hAnsi="Cambria"/>
          <w:iCs/>
        </w:rPr>
        <w:t xml:space="preserve">Predmetom tejto Zmluvy je bezodplatné udelenie sublicencie k systému ITMS2014+ zo strany </w:t>
      </w:r>
      <w:r w:rsidRPr="00970F92">
        <w:rPr>
          <w:rFonts w:ascii="Cambria" w:hAnsi="Cambria"/>
          <w:iCs/>
        </w:rPr>
        <w:t>ÚPPVII</w:t>
      </w:r>
      <w:r w:rsidRPr="005D1C8D">
        <w:rPr>
          <w:rFonts w:ascii="Cambria" w:hAnsi="Cambria"/>
          <w:iCs/>
        </w:rPr>
        <w:t xml:space="preserve"> vrátane jeho následných úprav v prospech MPRV SR. Predmetom tejto Zmluvy je aj umožnenie implementácie  Programu rozvoja vidieka SR 2014 – 2020   za časť opatrenia 19 v systéme ITMS2014+. </w:t>
      </w:r>
    </w:p>
    <w:p w14:paraId="23D9F7DB" w14:textId="77777777" w:rsidR="00CC2211" w:rsidRPr="00970F92" w:rsidRDefault="00CC2211" w:rsidP="00CC2211">
      <w:pPr>
        <w:suppressAutoHyphens/>
        <w:autoSpaceDN w:val="0"/>
        <w:ind w:left="709"/>
        <w:contextualSpacing/>
        <w:textAlignment w:val="baseline"/>
        <w:rPr>
          <w:rFonts w:ascii="Cambria" w:eastAsia="Calibri" w:hAnsi="Cambria"/>
        </w:rPr>
      </w:pPr>
    </w:p>
    <w:p w14:paraId="7C065A7B" w14:textId="77777777" w:rsidR="00CC2211" w:rsidRDefault="00CC2211" w:rsidP="00CC2211">
      <w:pPr>
        <w:suppressAutoHyphens/>
        <w:autoSpaceDN w:val="0"/>
        <w:jc w:val="center"/>
        <w:textAlignment w:val="baseline"/>
        <w:rPr>
          <w:rFonts w:ascii="Cambria" w:hAnsi="Cambria"/>
        </w:rPr>
      </w:pPr>
    </w:p>
    <w:p w14:paraId="1ACA1D4B" w14:textId="77777777" w:rsidR="00CC2211" w:rsidRPr="00970F92" w:rsidRDefault="00CC2211" w:rsidP="00CC2211">
      <w:pPr>
        <w:suppressAutoHyphens/>
        <w:autoSpaceDN w:val="0"/>
        <w:jc w:val="center"/>
        <w:textAlignment w:val="baseline"/>
        <w:rPr>
          <w:rFonts w:ascii="Cambria" w:hAnsi="Cambria"/>
        </w:rPr>
      </w:pPr>
    </w:p>
    <w:p w14:paraId="56D27C6B" w14:textId="77777777" w:rsidR="00CC2211" w:rsidRPr="00970F92" w:rsidRDefault="00CC2211" w:rsidP="00CC2211">
      <w:pPr>
        <w:suppressAutoHyphens/>
        <w:autoSpaceDN w:val="0"/>
        <w:jc w:val="center"/>
        <w:textAlignment w:val="baseline"/>
        <w:rPr>
          <w:rFonts w:ascii="Cambria" w:hAnsi="Cambria"/>
          <w:b/>
          <w:bCs/>
        </w:rPr>
      </w:pPr>
      <w:r w:rsidRPr="00970F92">
        <w:rPr>
          <w:rFonts w:ascii="Cambria" w:hAnsi="Cambria"/>
          <w:b/>
          <w:bCs/>
        </w:rPr>
        <w:t>III.</w:t>
      </w:r>
    </w:p>
    <w:p w14:paraId="63FBFB39" w14:textId="77777777" w:rsidR="00CC2211" w:rsidRPr="00970F92" w:rsidRDefault="00CC2211" w:rsidP="00CC2211">
      <w:pPr>
        <w:suppressAutoHyphens/>
        <w:autoSpaceDN w:val="0"/>
        <w:jc w:val="center"/>
        <w:textAlignment w:val="baseline"/>
        <w:rPr>
          <w:rFonts w:ascii="Cambria" w:hAnsi="Cambria"/>
          <w:b/>
          <w:bCs/>
        </w:rPr>
      </w:pPr>
      <w:r w:rsidRPr="00970F92">
        <w:rPr>
          <w:rFonts w:ascii="Cambria" w:hAnsi="Cambria"/>
          <w:b/>
          <w:bCs/>
        </w:rPr>
        <w:t>Sublicencia k ITMS2014+ a jej rozsah</w:t>
      </w:r>
    </w:p>
    <w:p w14:paraId="54E19831" w14:textId="77777777" w:rsidR="00CC2211" w:rsidRPr="00970F92" w:rsidRDefault="00CC2211" w:rsidP="00CC2211">
      <w:pPr>
        <w:numPr>
          <w:ilvl w:val="0"/>
          <w:numId w:val="22"/>
        </w:numPr>
        <w:suppressAutoHyphens/>
        <w:autoSpaceDN w:val="0"/>
        <w:textAlignment w:val="baseline"/>
        <w:rPr>
          <w:rFonts w:ascii="Cambria" w:eastAsia="Calibri" w:hAnsi="Cambria"/>
        </w:rPr>
      </w:pPr>
      <w:r w:rsidRPr="00970F92">
        <w:rPr>
          <w:rFonts w:ascii="Cambria" w:hAnsi="Cambria"/>
          <w:iCs/>
        </w:rPr>
        <w:t>ÚPPVII</w:t>
      </w:r>
      <w:r w:rsidRPr="00970F92">
        <w:rPr>
          <w:rFonts w:ascii="Cambria" w:hAnsi="Cambria"/>
        </w:rPr>
        <w:t xml:space="preserve"> udeľuje MPRV SR nevýhradnú, na územie Slovenskej republiky obmedzenú sublicenciu k ITMS2014+, ktorej zodpovedá právo MPRV SR na používanie a rozvoj informačného systému ITMS2014+ pre potreby prevádzky, resp. výkonu činností patriacich do činnosti implementácie Programu rozvoja vidieka SR 2014 – 2020  za časť opatrenia 19 v rámci rezortnej pôsobnosti MPRV SR, ako aj právo následne používať ITMS2014+ ako celok pre potreby prevádzky. </w:t>
      </w:r>
    </w:p>
    <w:p w14:paraId="6D986B83" w14:textId="77777777" w:rsidR="00CC2211" w:rsidRPr="00970F92" w:rsidRDefault="00CC2211" w:rsidP="00CC2211">
      <w:pPr>
        <w:numPr>
          <w:ilvl w:val="0"/>
          <w:numId w:val="22"/>
        </w:numPr>
        <w:suppressAutoHyphens/>
        <w:autoSpaceDN w:val="0"/>
        <w:textAlignment w:val="baseline"/>
        <w:rPr>
          <w:rFonts w:ascii="Cambria" w:hAnsi="Cambria"/>
        </w:rPr>
      </w:pPr>
      <w:r w:rsidRPr="00970F92">
        <w:rPr>
          <w:rFonts w:ascii="Cambria" w:hAnsi="Cambria"/>
        </w:rPr>
        <w:t xml:space="preserve">Na účely podľa čl. II. bod 1 tejto Zmluvy bude MPRV SR umožnený vzdialený prístup k ITMS2014+; </w:t>
      </w:r>
      <w:proofErr w:type="spellStart"/>
      <w:r w:rsidRPr="00970F92">
        <w:rPr>
          <w:rFonts w:ascii="Cambria" w:hAnsi="Cambria"/>
        </w:rPr>
        <w:t>t.j</w:t>
      </w:r>
      <w:proofErr w:type="spellEnd"/>
      <w:r w:rsidRPr="00970F92">
        <w:rPr>
          <w:rFonts w:ascii="Cambria" w:hAnsi="Cambria"/>
        </w:rPr>
        <w:t>. ITMS2014+ ani akákoľvek jeho časť nebude inštalovaná na zariadeniach alebo v priestoroch MPRV SR. MPRV SR berie na vedomie, že ITMS2014+ (všetky jeho súčasti) sú inštalované v </w:t>
      </w:r>
      <w:proofErr w:type="spellStart"/>
      <w:r w:rsidRPr="00970F92">
        <w:rPr>
          <w:rFonts w:ascii="Cambria" w:hAnsi="Cambria"/>
        </w:rPr>
        <w:t>DataCentre</w:t>
      </w:r>
      <w:proofErr w:type="spellEnd"/>
      <w:r w:rsidRPr="00970F92">
        <w:rPr>
          <w:rFonts w:ascii="Cambria" w:hAnsi="Cambria"/>
        </w:rPr>
        <w:t xml:space="preserve">, IČO: 00151564, Cintorínska 5, 814 88  Bratislava. </w:t>
      </w:r>
    </w:p>
    <w:p w14:paraId="0B616705" w14:textId="77777777" w:rsidR="00CC2211" w:rsidRPr="00970F92" w:rsidRDefault="00CC2211" w:rsidP="00CC2211">
      <w:pPr>
        <w:numPr>
          <w:ilvl w:val="0"/>
          <w:numId w:val="22"/>
        </w:numPr>
        <w:suppressAutoHyphens/>
        <w:autoSpaceDN w:val="0"/>
        <w:textAlignment w:val="baseline"/>
        <w:rPr>
          <w:rFonts w:ascii="Cambria" w:eastAsia="Calibri" w:hAnsi="Cambria"/>
        </w:rPr>
      </w:pPr>
      <w:r w:rsidRPr="00970F92">
        <w:rPr>
          <w:rFonts w:ascii="Cambria" w:hAnsi="Cambria"/>
        </w:rPr>
        <w:t xml:space="preserve">Sublicencia podľa tejto Zmluvy sa udeľuje odo dňa účinnosti tejto Zmluvy do uplynutia doby trvania výhradnej licencie </w:t>
      </w:r>
      <w:r w:rsidRPr="00970F92">
        <w:rPr>
          <w:rFonts w:ascii="Cambria" w:hAnsi="Cambria"/>
          <w:iCs/>
        </w:rPr>
        <w:t>ÚPPVII</w:t>
      </w:r>
      <w:r w:rsidRPr="00970F92">
        <w:rPr>
          <w:rFonts w:ascii="Cambria" w:hAnsi="Cambria"/>
        </w:rPr>
        <w:t xml:space="preserve"> k ITMS2014+.</w:t>
      </w:r>
    </w:p>
    <w:p w14:paraId="32B9E9FB" w14:textId="77777777" w:rsidR="00CC2211" w:rsidRPr="00970F92" w:rsidRDefault="00CC2211" w:rsidP="00CC2211">
      <w:pPr>
        <w:numPr>
          <w:ilvl w:val="0"/>
          <w:numId w:val="22"/>
        </w:numPr>
        <w:suppressAutoHyphens/>
        <w:autoSpaceDN w:val="0"/>
        <w:textAlignment w:val="baseline"/>
        <w:rPr>
          <w:rFonts w:ascii="Cambria" w:hAnsi="Cambria"/>
        </w:rPr>
      </w:pPr>
      <w:r w:rsidRPr="00970F92">
        <w:rPr>
          <w:rFonts w:ascii="Cambria" w:hAnsi="Cambria"/>
        </w:rPr>
        <w:t xml:space="preserve">Zmluvné strany sa dohodli na bezodplatnom udelení sublicencie v zmysle § 65 ods.1 Autorského zákona. </w:t>
      </w:r>
    </w:p>
    <w:p w14:paraId="215220BF" w14:textId="77777777" w:rsidR="00CC2211" w:rsidRPr="00970F92" w:rsidRDefault="00CC2211" w:rsidP="00CC2211">
      <w:pPr>
        <w:numPr>
          <w:ilvl w:val="0"/>
          <w:numId w:val="22"/>
        </w:numPr>
        <w:suppressAutoHyphens/>
        <w:autoSpaceDN w:val="0"/>
        <w:textAlignment w:val="baseline"/>
        <w:rPr>
          <w:rFonts w:ascii="Cambria" w:hAnsi="Cambria"/>
        </w:rPr>
      </w:pPr>
      <w:r w:rsidRPr="00970F92">
        <w:rPr>
          <w:rFonts w:ascii="Cambria" w:hAnsi="Cambria"/>
        </w:rPr>
        <w:t xml:space="preserve">MPRV SR sa zaväzuje zabezpečiť udelenie sublicencie k novovzniknutým častiam/úpravám súčasného ITMS2014+ v prospech ÚPPVII prostredníctvom zmluvy s dodávateľom v rovnakom alebo širšom rozsahu ako je koncipovaný v čl. XV zmluvy o dielo a o poskytovaní služieb č. 373/2016. </w:t>
      </w:r>
    </w:p>
    <w:p w14:paraId="66BEFBB4" w14:textId="77777777" w:rsidR="00CC2211" w:rsidRPr="00970F92" w:rsidRDefault="00CC2211" w:rsidP="00CC2211">
      <w:pPr>
        <w:numPr>
          <w:ilvl w:val="0"/>
          <w:numId w:val="22"/>
        </w:numPr>
        <w:suppressAutoHyphens/>
        <w:autoSpaceDN w:val="0"/>
        <w:textAlignment w:val="baseline"/>
        <w:rPr>
          <w:rFonts w:ascii="Cambria" w:hAnsi="Cambria"/>
        </w:rPr>
      </w:pPr>
      <w:r w:rsidRPr="00970F92">
        <w:rPr>
          <w:rFonts w:ascii="Cambria" w:hAnsi="Cambria"/>
        </w:rPr>
        <w:t>V prípade porušenia záväzku MPRV SR uvedeného v bode č. 5 tohto článku dôjde k zániku sublicencie k ITMS2014+ v celom rozsahu.</w:t>
      </w:r>
    </w:p>
    <w:p w14:paraId="47CB0AB2" w14:textId="77777777" w:rsidR="00CC2211" w:rsidRPr="00970F92" w:rsidRDefault="00CC2211" w:rsidP="00CC2211">
      <w:pPr>
        <w:suppressAutoHyphens/>
        <w:autoSpaceDN w:val="0"/>
        <w:ind w:left="720"/>
        <w:textAlignment w:val="baseline"/>
        <w:rPr>
          <w:rFonts w:ascii="Cambria" w:hAnsi="Cambria"/>
        </w:rPr>
      </w:pPr>
    </w:p>
    <w:p w14:paraId="5366347E" w14:textId="77777777" w:rsidR="00CC2211" w:rsidRPr="00970F92" w:rsidRDefault="00CC2211" w:rsidP="00CC2211">
      <w:pPr>
        <w:suppressAutoHyphens/>
        <w:autoSpaceDN w:val="0"/>
        <w:jc w:val="center"/>
        <w:textAlignment w:val="baseline"/>
        <w:rPr>
          <w:rFonts w:ascii="Cambria" w:hAnsi="Cambria"/>
          <w:b/>
        </w:rPr>
      </w:pPr>
      <w:r w:rsidRPr="00970F92">
        <w:rPr>
          <w:rFonts w:ascii="Cambria" w:hAnsi="Cambria"/>
          <w:b/>
        </w:rPr>
        <w:t>IV.</w:t>
      </w:r>
    </w:p>
    <w:p w14:paraId="12F899D9" w14:textId="77777777" w:rsidR="00CC2211" w:rsidRPr="00970F92" w:rsidRDefault="00CC2211" w:rsidP="00CC2211">
      <w:pPr>
        <w:suppressAutoHyphens/>
        <w:autoSpaceDN w:val="0"/>
        <w:jc w:val="center"/>
        <w:textAlignment w:val="baseline"/>
        <w:rPr>
          <w:rFonts w:ascii="Cambria" w:hAnsi="Cambria"/>
          <w:b/>
        </w:rPr>
      </w:pPr>
      <w:r w:rsidRPr="00970F92">
        <w:rPr>
          <w:rFonts w:ascii="Cambria" w:hAnsi="Cambria"/>
          <w:b/>
        </w:rPr>
        <w:t>Záruka a prevádzka ITMS2014+ a ďalšie dojednania</w:t>
      </w:r>
    </w:p>
    <w:p w14:paraId="6632C5AA" w14:textId="77777777" w:rsidR="00CC2211" w:rsidRPr="00970F92" w:rsidRDefault="00CC2211" w:rsidP="00CC2211">
      <w:pPr>
        <w:numPr>
          <w:ilvl w:val="0"/>
          <w:numId w:val="23"/>
        </w:numPr>
        <w:suppressAutoHyphens/>
        <w:autoSpaceDN w:val="0"/>
        <w:textAlignment w:val="baseline"/>
        <w:rPr>
          <w:rFonts w:ascii="Cambria" w:hAnsi="Cambria"/>
        </w:rPr>
      </w:pPr>
      <w:r w:rsidRPr="00970F92">
        <w:rPr>
          <w:rFonts w:ascii="Cambria" w:hAnsi="Cambria"/>
        </w:rPr>
        <w:t xml:space="preserve">ÚPPVII neposkytuje záruku za </w:t>
      </w:r>
      <w:proofErr w:type="spellStart"/>
      <w:r w:rsidRPr="00970F92">
        <w:rPr>
          <w:rFonts w:ascii="Cambria" w:hAnsi="Cambria"/>
        </w:rPr>
        <w:t>bezvadnosť</w:t>
      </w:r>
      <w:proofErr w:type="spellEnd"/>
      <w:r w:rsidRPr="00970F92">
        <w:rPr>
          <w:rFonts w:ascii="Cambria" w:hAnsi="Cambria"/>
        </w:rPr>
        <w:t xml:space="preserve"> a dostupnosť tých častí ITMS2014+, ktoré budú zmenené a/alebo doplnené na žiadosť MPRV SR.</w:t>
      </w:r>
    </w:p>
    <w:p w14:paraId="44D5EE90" w14:textId="77777777" w:rsidR="00CC2211" w:rsidRPr="00970F92" w:rsidRDefault="00CC2211" w:rsidP="00CC2211">
      <w:pPr>
        <w:numPr>
          <w:ilvl w:val="0"/>
          <w:numId w:val="23"/>
        </w:numPr>
        <w:suppressAutoHyphens/>
        <w:autoSpaceDN w:val="0"/>
        <w:textAlignment w:val="baseline"/>
        <w:rPr>
          <w:rFonts w:ascii="Cambria" w:hAnsi="Cambria"/>
        </w:rPr>
      </w:pPr>
      <w:r w:rsidRPr="00970F92">
        <w:rPr>
          <w:rFonts w:ascii="Cambria" w:hAnsi="Cambria"/>
        </w:rPr>
        <w:t>MPRV SR sa zaväzuje zabezpečiť pre zmenené/doplnené časti ITMS2014+ podporu zahŕňajúcu odstránenie vád ako aj riešenie ďalších požiadaviek súvisiacich s prevádzkou.</w:t>
      </w:r>
    </w:p>
    <w:p w14:paraId="5E2DE20D" w14:textId="77777777" w:rsidR="00CC2211" w:rsidRPr="00970F92" w:rsidRDefault="00CC2211" w:rsidP="00CC2211">
      <w:pPr>
        <w:numPr>
          <w:ilvl w:val="0"/>
          <w:numId w:val="23"/>
        </w:numPr>
        <w:suppressAutoHyphens/>
        <w:autoSpaceDN w:val="0"/>
        <w:textAlignment w:val="baseline"/>
        <w:rPr>
          <w:rFonts w:ascii="Cambria" w:hAnsi="Cambria"/>
        </w:rPr>
      </w:pPr>
      <w:r w:rsidRPr="00970F92">
        <w:rPr>
          <w:rFonts w:ascii="Cambria" w:hAnsi="Cambria"/>
        </w:rPr>
        <w:t>MPRV SR je povinné v prípade identifikácie vady tých časti  ITMS2014+, ktoré boli zmenené a/alebo doplnené na žiadosť MPRV SR bezodkladne vadu nahlásiť v zmysle politiky hlásenia vád, ktorá je určená projektovou dokumentáciou.</w:t>
      </w:r>
    </w:p>
    <w:p w14:paraId="21460177" w14:textId="77777777" w:rsidR="00CC2211" w:rsidRPr="00970F92" w:rsidRDefault="00CC2211" w:rsidP="00CC2211">
      <w:pPr>
        <w:numPr>
          <w:ilvl w:val="0"/>
          <w:numId w:val="23"/>
        </w:numPr>
        <w:suppressAutoHyphens/>
        <w:autoSpaceDN w:val="0"/>
        <w:textAlignment w:val="baseline"/>
        <w:rPr>
          <w:rFonts w:ascii="Cambria" w:hAnsi="Cambria"/>
        </w:rPr>
      </w:pPr>
      <w:r w:rsidRPr="00970F92">
        <w:rPr>
          <w:rFonts w:ascii="Cambria" w:hAnsi="Cambria"/>
        </w:rPr>
        <w:t xml:space="preserve">ÚPPVII nezodpovedá za žiadne dohody, vyhlásenia ani postupy MPRV SR, ktoré sa uskutočnia medzi MPRV SR a jeho zmluvnými partnermi. </w:t>
      </w:r>
    </w:p>
    <w:p w14:paraId="15B2E58F" w14:textId="77777777" w:rsidR="00CC2211" w:rsidRPr="00970F92" w:rsidRDefault="00CC2211" w:rsidP="00CC2211">
      <w:pPr>
        <w:suppressAutoHyphens/>
        <w:autoSpaceDN w:val="0"/>
        <w:ind w:left="720"/>
        <w:textAlignment w:val="baseline"/>
        <w:rPr>
          <w:rFonts w:ascii="Cambria" w:hAnsi="Cambria"/>
        </w:rPr>
      </w:pPr>
    </w:p>
    <w:p w14:paraId="0B1D62B0" w14:textId="77777777" w:rsidR="00CC2211" w:rsidRPr="00970F92" w:rsidRDefault="00CC2211" w:rsidP="00CC2211">
      <w:pPr>
        <w:numPr>
          <w:ilvl w:val="0"/>
          <w:numId w:val="23"/>
        </w:numPr>
        <w:suppressAutoHyphens/>
        <w:autoSpaceDN w:val="0"/>
        <w:textAlignment w:val="baseline"/>
        <w:rPr>
          <w:rFonts w:ascii="Cambria" w:hAnsi="Cambria"/>
        </w:rPr>
      </w:pPr>
      <w:r w:rsidRPr="00970F92">
        <w:rPr>
          <w:rFonts w:ascii="Cambria" w:hAnsi="Cambria"/>
        </w:rPr>
        <w:lastRenderedPageBreak/>
        <w:t xml:space="preserve">ÚPPVII taktiež nezodpovedá za škodu MPRV SR a ani zmluvnej strane MPRV SR, ktorá môže vzniknúť na základe tejto Zmluvy v súvislosti s implementáciou Programu rozvoja vidieka SR 2014 – 2020  za časť opatrenia 19 v rámci ITMS2014+ . </w:t>
      </w:r>
    </w:p>
    <w:p w14:paraId="015FB536" w14:textId="77777777" w:rsidR="00CC2211" w:rsidRPr="00970F92" w:rsidRDefault="00CC2211" w:rsidP="00CC2211">
      <w:pPr>
        <w:suppressAutoHyphens/>
        <w:autoSpaceDN w:val="0"/>
        <w:jc w:val="center"/>
        <w:textAlignment w:val="baseline"/>
        <w:rPr>
          <w:rFonts w:ascii="Cambria" w:hAnsi="Cambria"/>
          <w:b/>
        </w:rPr>
      </w:pPr>
    </w:p>
    <w:p w14:paraId="4FB77FBB" w14:textId="77777777" w:rsidR="00CC2211" w:rsidRPr="00970F92" w:rsidRDefault="00CC2211" w:rsidP="00CC2211">
      <w:pPr>
        <w:suppressAutoHyphens/>
        <w:autoSpaceDN w:val="0"/>
        <w:jc w:val="center"/>
        <w:textAlignment w:val="baseline"/>
        <w:rPr>
          <w:rFonts w:ascii="Cambria" w:hAnsi="Cambria"/>
          <w:b/>
        </w:rPr>
      </w:pPr>
      <w:r w:rsidRPr="00970F92">
        <w:rPr>
          <w:rFonts w:ascii="Cambria" w:hAnsi="Cambria"/>
          <w:b/>
        </w:rPr>
        <w:t xml:space="preserve">V. </w:t>
      </w:r>
    </w:p>
    <w:p w14:paraId="4DABFBBB" w14:textId="77777777" w:rsidR="00CC2211" w:rsidRPr="00970F92" w:rsidRDefault="00CC2211" w:rsidP="00CC2211">
      <w:pPr>
        <w:suppressAutoHyphens/>
        <w:autoSpaceDN w:val="0"/>
        <w:jc w:val="center"/>
        <w:textAlignment w:val="baseline"/>
        <w:rPr>
          <w:rFonts w:ascii="Cambria" w:eastAsia="Calibri" w:hAnsi="Cambria"/>
        </w:rPr>
      </w:pPr>
      <w:r w:rsidRPr="00970F92">
        <w:rPr>
          <w:rFonts w:ascii="Cambria" w:hAnsi="Cambria"/>
          <w:b/>
        </w:rPr>
        <w:t xml:space="preserve">Práva a povinnosti Zmluvných strán </w:t>
      </w:r>
    </w:p>
    <w:p w14:paraId="59E50F39" w14:textId="77777777" w:rsidR="00CC2211" w:rsidRPr="00970F92" w:rsidRDefault="00CC2211" w:rsidP="00CC2211">
      <w:pPr>
        <w:numPr>
          <w:ilvl w:val="0"/>
          <w:numId w:val="24"/>
        </w:numPr>
        <w:suppressAutoHyphens/>
        <w:autoSpaceDN w:val="0"/>
        <w:textAlignment w:val="baseline"/>
        <w:rPr>
          <w:rFonts w:ascii="Cambria" w:eastAsia="Calibri" w:hAnsi="Cambria"/>
        </w:rPr>
      </w:pPr>
      <w:r w:rsidRPr="00970F92">
        <w:rPr>
          <w:rFonts w:ascii="Cambria" w:hAnsi="Cambria"/>
        </w:rPr>
        <w:t xml:space="preserve">MPRV SR je oprávnené vykonávať za podmienok definovaných touto Zmluvou zmeny zdrojového kódu ITMS2014+, resp. databázových štruktúr ITMS2014+ a akejkoľvek jeho súčasti  len s predchádzajúcim súhlasom </w:t>
      </w:r>
      <w:r w:rsidRPr="00970F92">
        <w:rPr>
          <w:rFonts w:ascii="Cambria" w:hAnsi="Cambria"/>
          <w:iCs/>
        </w:rPr>
        <w:t xml:space="preserve">ÚPPVII. </w:t>
      </w:r>
      <w:r w:rsidRPr="00970F92">
        <w:rPr>
          <w:rFonts w:ascii="Cambria" w:hAnsi="Cambria"/>
        </w:rPr>
        <w:t xml:space="preserve">Za </w:t>
      </w:r>
      <w:r w:rsidRPr="00970F92">
        <w:rPr>
          <w:rFonts w:ascii="Cambria" w:hAnsi="Cambria"/>
          <w:iCs/>
        </w:rPr>
        <w:t>ÚPPVII</w:t>
      </w:r>
      <w:r w:rsidRPr="00970F92">
        <w:rPr>
          <w:rFonts w:ascii="Cambria" w:hAnsi="Cambria"/>
        </w:rPr>
        <w:t xml:space="preserve"> poskytujú súhlas poverené osoby: riaditeľ odboru riadenia IT projektov a vedúci oddelenia vývoja ITMS.</w:t>
      </w:r>
    </w:p>
    <w:p w14:paraId="4385D2D3" w14:textId="77777777" w:rsidR="00CC2211" w:rsidRPr="00970F92" w:rsidRDefault="00CC2211" w:rsidP="00CC2211">
      <w:pPr>
        <w:numPr>
          <w:ilvl w:val="0"/>
          <w:numId w:val="24"/>
        </w:numPr>
        <w:suppressAutoHyphens/>
        <w:autoSpaceDN w:val="0"/>
        <w:textAlignment w:val="baseline"/>
        <w:rPr>
          <w:rFonts w:ascii="Cambria" w:hAnsi="Cambria"/>
        </w:rPr>
      </w:pPr>
      <w:r w:rsidRPr="00970F92">
        <w:rPr>
          <w:rFonts w:ascii="Cambria" w:hAnsi="Cambria"/>
        </w:rPr>
        <w:t>MPRV SR je oprávnená poskytnúť túto sublicenciu, ktorá je predmetom tejto Zmluvy svojim priamo riadeným organizáciám (najmä Pôdohospodárskej platobnej agentúre – ďalej len „PPA“).</w:t>
      </w:r>
    </w:p>
    <w:p w14:paraId="7FF5CFAD" w14:textId="77777777" w:rsidR="00CC2211" w:rsidRPr="00970F92" w:rsidRDefault="00CC2211" w:rsidP="00CC2211">
      <w:pPr>
        <w:numPr>
          <w:ilvl w:val="0"/>
          <w:numId w:val="24"/>
        </w:numPr>
        <w:suppressAutoHyphens/>
        <w:autoSpaceDN w:val="0"/>
        <w:textAlignment w:val="baseline"/>
        <w:rPr>
          <w:rFonts w:ascii="Cambria" w:hAnsi="Cambria"/>
        </w:rPr>
      </w:pPr>
      <w:r w:rsidRPr="00970F92">
        <w:rPr>
          <w:rFonts w:ascii="Cambria" w:hAnsi="Cambria"/>
        </w:rPr>
        <w:t>MPRV SR sa zaväzuje, že podstata ITMS2014+ ako jediného počítačového programu sa nezmení, z dôvodu implementácie Programu rozvoja vidieka SR 2014 – 2020 za časť opatrenia 19, ktorý bude trvale tvoriť jeho integrálnu súčasť.</w:t>
      </w:r>
    </w:p>
    <w:p w14:paraId="142D16B0" w14:textId="77777777" w:rsidR="00CC2211" w:rsidRPr="00970F92" w:rsidRDefault="00CC2211" w:rsidP="00CC2211">
      <w:pPr>
        <w:numPr>
          <w:ilvl w:val="0"/>
          <w:numId w:val="24"/>
        </w:numPr>
        <w:suppressAutoHyphens/>
        <w:autoSpaceDN w:val="0"/>
        <w:textAlignment w:val="baseline"/>
        <w:rPr>
          <w:rFonts w:ascii="Cambria" w:hAnsi="Cambria"/>
        </w:rPr>
      </w:pPr>
      <w:r w:rsidRPr="00970F92">
        <w:rPr>
          <w:rFonts w:ascii="Cambria" w:hAnsi="Cambria"/>
        </w:rPr>
        <w:t xml:space="preserve">MPRV SR sa zaväzuje, že akékoľvek úpravy systému ITMS2014+ pre potreby implementácie Programu rozvoja vidieka SR 2014 – 2020  za časť opatrenia 19 budú realizované prostredníctvom dodávateľa, ktorého si MPRV SR alebo ním priamo riadená organizácia, (ktorej je MPRV SR v zmysle odseku 2 tohto článku oprávnené poskytnúť sublicenciu, podľa tejto Zmluvy), zabezpečí v zmysle zákona o verejnom obstarávaní. Realizácia zmien ITMS 2014+ zo strany MPRV SR môže prebiehať len za podmienok rámcovo definovaných  v  Prílohe č.1 tejto Zmluvy a následne určených v projektovej dokumentácii určenej oprávnenými osobami ÚPPVII. </w:t>
      </w:r>
    </w:p>
    <w:p w14:paraId="20CC14B6" w14:textId="77777777" w:rsidR="00CC2211" w:rsidRPr="00970F92" w:rsidRDefault="00CC2211" w:rsidP="00CC2211">
      <w:pPr>
        <w:numPr>
          <w:ilvl w:val="0"/>
          <w:numId w:val="24"/>
        </w:numPr>
        <w:suppressAutoHyphens/>
        <w:autoSpaceDN w:val="0"/>
        <w:textAlignment w:val="baseline"/>
        <w:rPr>
          <w:rFonts w:ascii="Cambria" w:hAnsi="Cambria"/>
        </w:rPr>
      </w:pPr>
      <w:r w:rsidRPr="00970F92">
        <w:rPr>
          <w:rFonts w:ascii="Cambria" w:hAnsi="Cambria"/>
        </w:rPr>
        <w:t xml:space="preserve">MPRV SR sa zaväzuje, že funkčné požiadavky na úpravu systému ITMS2014+ pre potreby implementácie Programu rozvoja vidieka SR 2014 – 2020  za časť opatrenia 19, bude realizovať vlastnými kapacitami, resp. kapacitami dodávateľa bez nároku na kapacity ÚPPVII. </w:t>
      </w:r>
    </w:p>
    <w:p w14:paraId="50435B7D" w14:textId="77777777" w:rsidR="00CC2211" w:rsidRPr="00970F92" w:rsidRDefault="00CC2211" w:rsidP="00CC2211">
      <w:pPr>
        <w:numPr>
          <w:ilvl w:val="0"/>
          <w:numId w:val="24"/>
        </w:numPr>
        <w:suppressAutoHyphens/>
        <w:autoSpaceDN w:val="0"/>
        <w:textAlignment w:val="baseline"/>
        <w:rPr>
          <w:rFonts w:ascii="Cambria" w:hAnsi="Cambria"/>
        </w:rPr>
      </w:pPr>
      <w:r w:rsidRPr="00970F92">
        <w:rPr>
          <w:rFonts w:ascii="Cambria" w:hAnsi="Cambria"/>
        </w:rPr>
        <w:t xml:space="preserve">MPRV SR sa zaväzuje, že úpravy systému ITMS2014+ pre potreby implementácie Programu rozvoja vidieka SR 2014 – 2020  za časť opatrenia 19, bude hradiť z vlastných finančných zdrojov, aby na strane </w:t>
      </w:r>
      <w:r w:rsidRPr="00970F92">
        <w:rPr>
          <w:rFonts w:ascii="Cambria" w:hAnsi="Cambria"/>
          <w:iCs/>
        </w:rPr>
        <w:t>ÚPPVII</w:t>
      </w:r>
      <w:r w:rsidRPr="00970F92">
        <w:rPr>
          <w:rFonts w:ascii="Cambria" w:hAnsi="Cambria"/>
        </w:rPr>
        <w:t xml:space="preserve"> nevznikli žiadne dodatočné náklady, taktiež sa zaväzuje, že náklady spojené s údržbou a prevádzkou systému ITMS2014+ pre potreby implementácie Programu rozvoja vidieka SR 2014 – 2020 za časť opatrenia 19 bude znášať z vlastných zdrojov. </w:t>
      </w:r>
    </w:p>
    <w:p w14:paraId="4319AE4A" w14:textId="77777777" w:rsidR="00CC2211" w:rsidRPr="00970F92" w:rsidRDefault="00CC2211" w:rsidP="00CC2211">
      <w:pPr>
        <w:numPr>
          <w:ilvl w:val="0"/>
          <w:numId w:val="24"/>
        </w:numPr>
        <w:suppressAutoHyphens/>
        <w:autoSpaceDN w:val="0"/>
        <w:textAlignment w:val="baseline"/>
        <w:rPr>
          <w:rFonts w:ascii="Cambria" w:hAnsi="Cambria"/>
        </w:rPr>
      </w:pPr>
      <w:r w:rsidRPr="00970F92">
        <w:rPr>
          <w:rFonts w:ascii="Cambria" w:hAnsi="Cambria"/>
        </w:rPr>
        <w:t>MPRV SR sa zaväzuje, zriadiť pracovnú skupinu pre účely kontrolovania priebehu projektu týkajúceho sa úprav ITMS2014+</w:t>
      </w:r>
      <w:r w:rsidRPr="00970F92">
        <w:rPr>
          <w:rFonts w:ascii="Cambria" w:eastAsia="Calibri" w:hAnsi="Cambria"/>
        </w:rPr>
        <w:t xml:space="preserve"> pre potreby </w:t>
      </w:r>
      <w:r w:rsidRPr="00970F92">
        <w:rPr>
          <w:rFonts w:ascii="Cambria" w:hAnsi="Cambria"/>
        </w:rPr>
        <w:t xml:space="preserve">implementácie Programu rozvoja vidieka SR 2014 – 2020 za časť opatrenia 19. </w:t>
      </w:r>
    </w:p>
    <w:p w14:paraId="4B402B98" w14:textId="77777777" w:rsidR="00CC2211" w:rsidRDefault="00CC2211" w:rsidP="00CC2211">
      <w:pPr>
        <w:numPr>
          <w:ilvl w:val="0"/>
          <w:numId w:val="25"/>
        </w:numPr>
        <w:tabs>
          <w:tab w:val="left" w:pos="720"/>
          <w:tab w:val="left" w:pos="1260"/>
        </w:tabs>
        <w:suppressAutoHyphens/>
        <w:autoSpaceDN w:val="0"/>
        <w:ind w:left="1260"/>
        <w:textAlignment w:val="baseline"/>
        <w:rPr>
          <w:rFonts w:ascii="Cambria" w:hAnsi="Cambria"/>
          <w:lang w:eastAsia="cs-CZ"/>
        </w:rPr>
      </w:pPr>
      <w:r w:rsidRPr="00970F92">
        <w:rPr>
          <w:rFonts w:ascii="Cambria" w:hAnsi="Cambria"/>
          <w:lang w:eastAsia="cs-CZ"/>
        </w:rPr>
        <w:t>Členmi pracovnej skupiny projektu budú:</w:t>
      </w:r>
      <w:r w:rsidRPr="00970F92">
        <w:rPr>
          <w:rFonts w:ascii="Cambria" w:hAnsi="Cambria"/>
          <w:lang w:eastAsia="cs-CZ"/>
        </w:rPr>
        <w:tab/>
      </w:r>
    </w:p>
    <w:p w14:paraId="77D53078" w14:textId="77777777" w:rsidR="00CC2211" w:rsidRPr="00970F92" w:rsidRDefault="00CC2211" w:rsidP="00CC2211">
      <w:pPr>
        <w:tabs>
          <w:tab w:val="left" w:pos="720"/>
          <w:tab w:val="left" w:pos="1260"/>
        </w:tabs>
        <w:suppressAutoHyphens/>
        <w:autoSpaceDN w:val="0"/>
        <w:ind w:left="1260"/>
        <w:textAlignment w:val="baseline"/>
        <w:rPr>
          <w:rFonts w:ascii="Cambria" w:hAnsi="Cambria"/>
          <w:lang w:eastAsia="cs-CZ"/>
        </w:rPr>
      </w:pPr>
    </w:p>
    <w:p w14:paraId="48B16C05" w14:textId="77777777" w:rsidR="00CC2211" w:rsidRPr="00970F92" w:rsidRDefault="00CC2211" w:rsidP="00CC2211">
      <w:pPr>
        <w:numPr>
          <w:ilvl w:val="0"/>
          <w:numId w:val="26"/>
        </w:numPr>
        <w:suppressAutoHyphens/>
        <w:autoSpaceDN w:val="0"/>
        <w:textAlignment w:val="baseline"/>
        <w:rPr>
          <w:rFonts w:ascii="Cambria" w:eastAsia="Calibri" w:hAnsi="Cambria"/>
        </w:rPr>
      </w:pPr>
      <w:r w:rsidRPr="00970F92">
        <w:rPr>
          <w:rFonts w:ascii="Cambria" w:hAnsi="Cambria"/>
          <w:lang w:eastAsia="cs-CZ"/>
        </w:rPr>
        <w:lastRenderedPageBreak/>
        <w:t>dvaja zástupcovia  MPRV SR –</w:t>
      </w:r>
      <w:r w:rsidRPr="00970F92">
        <w:rPr>
          <w:rFonts w:ascii="Cambria" w:hAnsi="Cambria"/>
        </w:rPr>
        <w:t xml:space="preserve"> jeden z nich bude predseda,</w:t>
      </w:r>
    </w:p>
    <w:p w14:paraId="5989E28B" w14:textId="77777777" w:rsidR="00CC2211" w:rsidRPr="00970F92" w:rsidRDefault="00CC2211" w:rsidP="00CC2211">
      <w:pPr>
        <w:numPr>
          <w:ilvl w:val="0"/>
          <w:numId w:val="26"/>
        </w:numPr>
        <w:suppressAutoHyphens/>
        <w:autoSpaceDN w:val="0"/>
        <w:textAlignment w:val="baseline"/>
        <w:rPr>
          <w:rFonts w:ascii="Cambria" w:eastAsia="Calibri" w:hAnsi="Cambria"/>
        </w:rPr>
      </w:pPr>
      <w:r w:rsidRPr="00970F92">
        <w:rPr>
          <w:rFonts w:ascii="Cambria" w:hAnsi="Cambria"/>
        </w:rPr>
        <w:t>jeden zástupca priamo riadenej organizácie MPRV SR,</w:t>
      </w:r>
    </w:p>
    <w:p w14:paraId="19C4C976" w14:textId="77777777" w:rsidR="00CC2211" w:rsidRPr="00970F92" w:rsidRDefault="00CC2211" w:rsidP="00CC2211">
      <w:pPr>
        <w:numPr>
          <w:ilvl w:val="0"/>
          <w:numId w:val="26"/>
        </w:numPr>
        <w:suppressAutoHyphens/>
        <w:autoSpaceDN w:val="0"/>
        <w:textAlignment w:val="baseline"/>
        <w:rPr>
          <w:rFonts w:ascii="Cambria" w:eastAsia="Calibri" w:hAnsi="Cambria"/>
        </w:rPr>
      </w:pPr>
      <w:r w:rsidRPr="00970F92">
        <w:rPr>
          <w:rFonts w:ascii="Cambria" w:hAnsi="Cambria"/>
          <w:lang w:eastAsia="cs-CZ"/>
        </w:rPr>
        <w:t xml:space="preserve">traja zástupcovia  ÚPPVII – oprávnené osoby za </w:t>
      </w:r>
      <w:r w:rsidRPr="00970F92">
        <w:rPr>
          <w:rFonts w:ascii="Cambria" w:hAnsi="Cambria"/>
          <w:iCs/>
        </w:rPr>
        <w:t>ÚPPVII</w:t>
      </w:r>
    </w:p>
    <w:p w14:paraId="2D717AFA" w14:textId="77777777" w:rsidR="00CC2211" w:rsidRPr="00970F92" w:rsidRDefault="00CC2211" w:rsidP="00CC2211">
      <w:pPr>
        <w:suppressAutoHyphens/>
        <w:autoSpaceDN w:val="0"/>
        <w:ind w:left="1260"/>
        <w:textAlignment w:val="baseline"/>
        <w:rPr>
          <w:rFonts w:ascii="Cambria" w:hAnsi="Cambria"/>
          <w:lang w:eastAsia="cs-CZ"/>
        </w:rPr>
      </w:pPr>
      <w:r w:rsidRPr="00970F92">
        <w:rPr>
          <w:rFonts w:ascii="Cambria" w:hAnsi="Cambria"/>
          <w:lang w:eastAsia="cs-CZ"/>
        </w:rPr>
        <w:t>Na rokovania pracovnej skupiny môže každá zo zmluvných strán prizvať aj ďalších členov (napr. zástupcov dodávateľov), títo vša</w:t>
      </w:r>
      <w:r>
        <w:rPr>
          <w:rFonts w:ascii="Cambria" w:hAnsi="Cambria"/>
          <w:lang w:eastAsia="cs-CZ"/>
        </w:rPr>
        <w:t xml:space="preserve">k nebudú mať hlasovacie práva. </w:t>
      </w:r>
    </w:p>
    <w:p w14:paraId="75878AC1" w14:textId="77777777" w:rsidR="00CC2211" w:rsidRPr="00970F92" w:rsidRDefault="00CC2211" w:rsidP="00CC2211">
      <w:pPr>
        <w:numPr>
          <w:ilvl w:val="1"/>
          <w:numId w:val="27"/>
        </w:numPr>
        <w:tabs>
          <w:tab w:val="left" w:pos="720"/>
          <w:tab w:val="left" w:pos="1276"/>
        </w:tabs>
        <w:suppressAutoHyphens/>
        <w:autoSpaceDN w:val="0"/>
        <w:ind w:left="1276" w:hanging="376"/>
        <w:textAlignment w:val="baseline"/>
        <w:rPr>
          <w:rFonts w:ascii="Cambria" w:hAnsi="Cambria"/>
          <w:lang w:eastAsia="cs-CZ"/>
        </w:rPr>
      </w:pPr>
      <w:r w:rsidRPr="00970F92">
        <w:rPr>
          <w:rFonts w:ascii="Cambria" w:hAnsi="Cambria"/>
          <w:lang w:eastAsia="cs-CZ"/>
        </w:rPr>
        <w:t xml:space="preserve">Pracovná skupina bude monitorovať priebeh realizácie projektu týkajúceho sa úprav iniciovaných zo strany MPRV SR a jeho súlad s realizáciou ostatných častí projektu ITMS2014+. </w:t>
      </w:r>
    </w:p>
    <w:p w14:paraId="6BE30852" w14:textId="77777777" w:rsidR="00CC2211" w:rsidRPr="00970F92" w:rsidRDefault="00CC2211" w:rsidP="00CC2211">
      <w:pPr>
        <w:tabs>
          <w:tab w:val="left" w:pos="1276"/>
        </w:tabs>
        <w:suppressAutoHyphens/>
        <w:autoSpaceDN w:val="0"/>
        <w:ind w:left="1276" w:hanging="376"/>
        <w:textAlignment w:val="baseline"/>
        <w:rPr>
          <w:rFonts w:ascii="Cambria" w:hAnsi="Cambria"/>
          <w:lang w:eastAsia="cs-CZ"/>
        </w:rPr>
      </w:pPr>
      <w:r w:rsidRPr="00970F92">
        <w:rPr>
          <w:rFonts w:ascii="Cambria" w:hAnsi="Cambria"/>
          <w:lang w:eastAsia="cs-CZ"/>
        </w:rPr>
        <w:t xml:space="preserve"> 7.3.</w:t>
      </w:r>
      <w:r w:rsidRPr="00970F92">
        <w:rPr>
          <w:rFonts w:ascii="Cambria" w:hAnsi="Cambria"/>
          <w:lang w:eastAsia="cs-CZ"/>
        </w:rPr>
        <w:tab/>
        <w:t>Pracovná skupina bude prerokovávať otázky implementácie tejto Zmluvy ako aj zmluvy uzatvorenej medzi MPRV SR a jeho dodávateľmi, v oblasti  úprav ITMS2014+ podľa ustanovení tejto Zmluvy.</w:t>
      </w:r>
    </w:p>
    <w:p w14:paraId="7FC31584" w14:textId="77777777" w:rsidR="00CC2211" w:rsidRPr="00970F92" w:rsidRDefault="00CC2211" w:rsidP="00CC2211">
      <w:pPr>
        <w:tabs>
          <w:tab w:val="left" w:pos="1276"/>
        </w:tabs>
        <w:suppressAutoHyphens/>
        <w:autoSpaceDN w:val="0"/>
        <w:ind w:left="1276" w:hanging="376"/>
        <w:textAlignment w:val="baseline"/>
        <w:rPr>
          <w:rFonts w:ascii="Cambria" w:hAnsi="Cambria"/>
          <w:lang w:eastAsia="cs-CZ"/>
        </w:rPr>
      </w:pPr>
      <w:r w:rsidRPr="00970F92">
        <w:rPr>
          <w:rFonts w:ascii="Cambria" w:hAnsi="Cambria"/>
          <w:lang w:eastAsia="cs-CZ"/>
        </w:rPr>
        <w:t>7.4.</w:t>
      </w:r>
      <w:r w:rsidRPr="00970F92">
        <w:rPr>
          <w:rFonts w:ascii="Cambria" w:hAnsi="Cambria"/>
          <w:lang w:eastAsia="cs-CZ"/>
        </w:rPr>
        <w:tab/>
        <w:t>Pracovná skupina bude uznášania schopná v prípade, ak bude na zasadnutí prítomná nadpolovičná väčšina  všetkých členov.  Každý člen pracovnej skupiny má 1 hlas,  predseda pracovnej skupiny má 2 hlasy. Na rozhodnutie pracovnej skupiny bude potrebný súhlas nadpolovičnej väčšiny všetkých oprávnených hlasov.  Vo veciach týkajúcich sa produktívnej prevádzky ITMS2014+ majú zástupcovia ÚPPVII, ako členovia  pracovnej skupiny, právo veta.</w:t>
      </w:r>
    </w:p>
    <w:p w14:paraId="7A1D6029" w14:textId="77777777" w:rsidR="00CC2211" w:rsidRPr="00970F92" w:rsidRDefault="00CC2211" w:rsidP="00CC2211">
      <w:pPr>
        <w:tabs>
          <w:tab w:val="left" w:pos="1276"/>
        </w:tabs>
        <w:suppressAutoHyphens/>
        <w:autoSpaceDN w:val="0"/>
        <w:ind w:left="1276" w:hanging="376"/>
        <w:textAlignment w:val="baseline"/>
        <w:rPr>
          <w:rFonts w:ascii="Cambria" w:hAnsi="Cambria"/>
          <w:lang w:eastAsia="cs-CZ"/>
        </w:rPr>
      </w:pPr>
      <w:r w:rsidRPr="00970F92">
        <w:rPr>
          <w:rFonts w:ascii="Cambria" w:hAnsi="Cambria"/>
          <w:lang w:eastAsia="cs-CZ"/>
        </w:rPr>
        <w:t xml:space="preserve"> 7.5.</w:t>
      </w:r>
      <w:r w:rsidRPr="00970F92">
        <w:rPr>
          <w:rFonts w:ascii="Cambria" w:hAnsi="Cambria"/>
          <w:lang w:eastAsia="cs-CZ"/>
        </w:rPr>
        <w:tab/>
        <w:t xml:space="preserve">Zasadnutie pracovnej skupiny bude zvolávať jej predseda. Zasadnutie pracovnej skupiny sa bude zvolávať, ak o to požiada niektorá zo zmluvných strán. Zasadnutie pracovnej skupiny bude zvolané tak, aby sa konalo do 10 dní od požiadania. </w:t>
      </w:r>
    </w:p>
    <w:p w14:paraId="53FF04CC" w14:textId="77777777" w:rsidR="00CC2211" w:rsidRPr="00970F92" w:rsidRDefault="00CC2211" w:rsidP="00CC2211">
      <w:pPr>
        <w:tabs>
          <w:tab w:val="left" w:pos="1276"/>
        </w:tabs>
        <w:suppressAutoHyphens/>
        <w:autoSpaceDN w:val="0"/>
        <w:ind w:left="1276" w:hanging="376"/>
        <w:textAlignment w:val="baseline"/>
        <w:rPr>
          <w:rFonts w:ascii="Cambria" w:hAnsi="Cambria"/>
          <w:lang w:eastAsia="cs-CZ"/>
        </w:rPr>
      </w:pPr>
      <w:r w:rsidRPr="00970F92">
        <w:rPr>
          <w:rFonts w:ascii="Cambria" w:hAnsi="Cambria"/>
          <w:lang w:eastAsia="cs-CZ"/>
        </w:rPr>
        <w:t>7.6.</w:t>
      </w:r>
      <w:r w:rsidRPr="00970F92">
        <w:rPr>
          <w:rFonts w:ascii="Cambria" w:hAnsi="Cambria"/>
          <w:lang w:eastAsia="cs-CZ"/>
        </w:rPr>
        <w:tab/>
        <w:t>Na zasadnutie pracovnej skupiny projektu sa vždy prizvú projektoví manažéri zúčastnených strán.</w:t>
      </w:r>
      <w:r w:rsidRPr="00970F92">
        <w:rPr>
          <w:rFonts w:ascii="Cambria" w:hAnsi="Cambria"/>
          <w:lang w:eastAsia="cs-CZ"/>
        </w:rPr>
        <w:tab/>
      </w:r>
    </w:p>
    <w:p w14:paraId="7967E258" w14:textId="77777777" w:rsidR="00CC2211" w:rsidRPr="00970F92" w:rsidRDefault="00CC2211" w:rsidP="00CC2211">
      <w:pPr>
        <w:numPr>
          <w:ilvl w:val="1"/>
          <w:numId w:val="28"/>
        </w:numPr>
        <w:tabs>
          <w:tab w:val="left" w:pos="360"/>
          <w:tab w:val="left" w:pos="1276"/>
        </w:tabs>
        <w:suppressAutoHyphens/>
        <w:autoSpaceDN w:val="0"/>
        <w:ind w:left="1276" w:hanging="376"/>
        <w:textAlignment w:val="baseline"/>
        <w:rPr>
          <w:rFonts w:ascii="Cambria" w:eastAsia="Calibri" w:hAnsi="Cambria"/>
        </w:rPr>
      </w:pPr>
      <w:r w:rsidRPr="00970F92">
        <w:rPr>
          <w:rFonts w:ascii="Cambria" w:hAnsi="Cambria"/>
          <w:lang w:eastAsia="cs-CZ"/>
        </w:rPr>
        <w:t>Zmluvné strany môžu zmeniť nimi určeného člena pracovnej skupiny ako aj svojho projektového manažéra. Zmena je účinná odo dňa jej písomného oznámenia druhej zmluvnej strane; uzavretie dodatku k tejto Zmluve pre tento účel nie je potrebné.</w:t>
      </w:r>
    </w:p>
    <w:p w14:paraId="21633AD0" w14:textId="77777777" w:rsidR="00CC2211" w:rsidRPr="005D1C8D" w:rsidRDefault="00CC2211" w:rsidP="00CC2211">
      <w:pPr>
        <w:numPr>
          <w:ilvl w:val="0"/>
          <w:numId w:val="28"/>
        </w:numPr>
        <w:tabs>
          <w:tab w:val="left" w:pos="709"/>
        </w:tabs>
        <w:suppressAutoHyphens/>
        <w:autoSpaceDN w:val="0"/>
        <w:ind w:left="709" w:hanging="283"/>
        <w:textAlignment w:val="baseline"/>
        <w:rPr>
          <w:rFonts w:ascii="Cambria" w:hAnsi="Cambria"/>
        </w:rPr>
      </w:pPr>
      <w:r w:rsidRPr="005D1C8D">
        <w:rPr>
          <w:rFonts w:ascii="Cambria" w:hAnsi="Cambria"/>
        </w:rPr>
        <w:t xml:space="preserve">MPRV SR súhlasí s tým, že následný rozvoj ITMS2014+ realizovaný zo strany ÚPPVII má vyššiu prioritu ako rozvoj ITMS2014+ potrebný výhradne pre implementáciu Programu rozvoja vidieka SR 2014 – 2020  za časť opatrenia 19. </w:t>
      </w:r>
    </w:p>
    <w:p w14:paraId="76D40651" w14:textId="77777777" w:rsidR="00CC2211" w:rsidRPr="00970F92" w:rsidRDefault="00CC2211" w:rsidP="00CC2211">
      <w:pPr>
        <w:numPr>
          <w:ilvl w:val="0"/>
          <w:numId w:val="28"/>
        </w:numPr>
        <w:tabs>
          <w:tab w:val="left" w:pos="709"/>
        </w:tabs>
        <w:suppressAutoHyphens/>
        <w:autoSpaceDN w:val="0"/>
        <w:ind w:left="709" w:hanging="283"/>
        <w:textAlignment w:val="baseline"/>
        <w:rPr>
          <w:rFonts w:ascii="Cambria" w:hAnsi="Cambria"/>
        </w:rPr>
      </w:pPr>
      <w:r w:rsidRPr="00970F92">
        <w:rPr>
          <w:rFonts w:ascii="Cambria" w:hAnsi="Cambria"/>
        </w:rPr>
        <w:t>Zmluvné strany v prílohe č.1 tejto zmluvy ďalej dojednali presnejšie pravidlá prijímania zmien systému ITMS2014+, ktoré sa primárne vzťahujú k odsekom 1 až 6 tohto článku.</w:t>
      </w:r>
    </w:p>
    <w:p w14:paraId="3F033994" w14:textId="77777777" w:rsidR="00CC2211" w:rsidRPr="00970F92" w:rsidRDefault="00CC2211" w:rsidP="00CC2211">
      <w:pPr>
        <w:suppressAutoHyphens/>
        <w:autoSpaceDN w:val="0"/>
        <w:textAlignment w:val="baseline"/>
        <w:rPr>
          <w:rFonts w:ascii="Cambria" w:hAnsi="Cambria"/>
        </w:rPr>
      </w:pPr>
    </w:p>
    <w:p w14:paraId="79C4A8D2" w14:textId="77777777" w:rsidR="00CC2211" w:rsidRPr="00970F92" w:rsidRDefault="00CC2211" w:rsidP="00CC2211">
      <w:pPr>
        <w:suppressAutoHyphens/>
        <w:autoSpaceDN w:val="0"/>
        <w:jc w:val="center"/>
        <w:textAlignment w:val="baseline"/>
        <w:rPr>
          <w:rFonts w:ascii="Cambria" w:eastAsia="Calibri" w:hAnsi="Cambria"/>
          <w:b/>
        </w:rPr>
      </w:pPr>
      <w:r w:rsidRPr="00970F92">
        <w:rPr>
          <w:rFonts w:ascii="Cambria" w:eastAsia="Calibri" w:hAnsi="Cambria"/>
          <w:b/>
        </w:rPr>
        <w:t>VI.</w:t>
      </w:r>
    </w:p>
    <w:p w14:paraId="088D7A20" w14:textId="77777777" w:rsidR="00CC2211" w:rsidRPr="00970F92" w:rsidRDefault="00CC2211" w:rsidP="00CC2211">
      <w:pPr>
        <w:suppressAutoHyphens/>
        <w:autoSpaceDN w:val="0"/>
        <w:jc w:val="center"/>
        <w:textAlignment w:val="baseline"/>
        <w:rPr>
          <w:rFonts w:ascii="Cambria" w:eastAsia="Calibri" w:hAnsi="Cambria"/>
          <w:b/>
        </w:rPr>
      </w:pPr>
      <w:r w:rsidRPr="00970F92">
        <w:rPr>
          <w:rFonts w:ascii="Cambria" w:eastAsia="Calibri" w:hAnsi="Cambria"/>
          <w:b/>
        </w:rPr>
        <w:t>Doba trvania Zmluvy a spôsob zániku Zmluvy</w:t>
      </w:r>
    </w:p>
    <w:p w14:paraId="3692DE97" w14:textId="77777777" w:rsidR="00CC2211" w:rsidRPr="00970F92" w:rsidRDefault="00CC2211" w:rsidP="00CC2211">
      <w:pPr>
        <w:widowControl w:val="0"/>
        <w:numPr>
          <w:ilvl w:val="0"/>
          <w:numId w:val="29"/>
        </w:numPr>
        <w:suppressAutoHyphens/>
        <w:autoSpaceDE w:val="0"/>
        <w:autoSpaceDN w:val="0"/>
        <w:adjustRightInd w:val="0"/>
        <w:contextualSpacing/>
        <w:textAlignment w:val="baseline"/>
        <w:rPr>
          <w:rFonts w:ascii="Cambria" w:eastAsia="Calibri" w:hAnsi="Cambria"/>
        </w:rPr>
      </w:pPr>
      <w:r w:rsidRPr="00970F92">
        <w:rPr>
          <w:rFonts w:ascii="Cambria" w:eastAsia="Calibri" w:hAnsi="Cambria"/>
        </w:rPr>
        <w:t>Táto Zmluva sa uzatvára na dobu určitú v zmysle čl. III bod 3 tejto Zmluvy.</w:t>
      </w:r>
    </w:p>
    <w:p w14:paraId="3B720CD7" w14:textId="77777777" w:rsidR="00CC2211" w:rsidRPr="00970F92" w:rsidRDefault="00CC2211" w:rsidP="00CC2211">
      <w:pPr>
        <w:widowControl w:val="0"/>
        <w:numPr>
          <w:ilvl w:val="0"/>
          <w:numId w:val="29"/>
        </w:numPr>
        <w:suppressAutoHyphens/>
        <w:autoSpaceDE w:val="0"/>
        <w:autoSpaceDN w:val="0"/>
        <w:adjustRightInd w:val="0"/>
        <w:contextualSpacing/>
        <w:textAlignment w:val="baseline"/>
        <w:rPr>
          <w:rFonts w:ascii="Cambria" w:eastAsia="Calibri" w:hAnsi="Cambria"/>
        </w:rPr>
      </w:pPr>
      <w:r w:rsidRPr="00970F92">
        <w:rPr>
          <w:rFonts w:ascii="Cambria" w:eastAsia="Calibri" w:hAnsi="Cambria"/>
        </w:rPr>
        <w:t xml:space="preserve">Zmluvu môžu Zmluvné strany ukončiť vzájomnou písomnou dohodou alebo odstúpením od Zmluvy. ÚPPVII je oprávnený odstúpiť od tejto Zmluvy v prípade porušenia povinností MPRV SR, na ktoré bolo písomne MPRV SR upozornené, pričom vytýkané nedostatky </w:t>
      </w:r>
      <w:r w:rsidRPr="00970F92">
        <w:rPr>
          <w:rFonts w:ascii="Cambria" w:eastAsia="Calibri" w:hAnsi="Cambria"/>
        </w:rPr>
        <w:lastRenderedPageBreak/>
        <w:t xml:space="preserve">neodstránilo ani v primeranej náhradnej lehote poskytnutej zo strany ÚPPVII. Opakované porušenia povinností MPRV SR sa považujú za podstatné porušenie tejto Zmluvy. </w:t>
      </w:r>
    </w:p>
    <w:p w14:paraId="2163609C" w14:textId="77777777" w:rsidR="00CC2211" w:rsidRPr="00970F92" w:rsidRDefault="00CC2211" w:rsidP="00CC2211">
      <w:pPr>
        <w:suppressAutoHyphens/>
        <w:autoSpaceDN w:val="0"/>
        <w:jc w:val="center"/>
        <w:textAlignment w:val="baseline"/>
        <w:rPr>
          <w:rFonts w:ascii="Cambria" w:eastAsia="Calibri" w:hAnsi="Cambria"/>
          <w:b/>
        </w:rPr>
      </w:pPr>
    </w:p>
    <w:p w14:paraId="7C7E059A" w14:textId="77777777" w:rsidR="00CC2211" w:rsidRPr="00970F92" w:rsidRDefault="00CC2211" w:rsidP="00CC2211">
      <w:pPr>
        <w:suppressAutoHyphens/>
        <w:autoSpaceDN w:val="0"/>
        <w:jc w:val="center"/>
        <w:textAlignment w:val="baseline"/>
        <w:rPr>
          <w:rFonts w:ascii="Cambria" w:hAnsi="Cambria"/>
          <w:b/>
          <w:bCs/>
        </w:rPr>
      </w:pPr>
      <w:r w:rsidRPr="00970F92">
        <w:rPr>
          <w:rFonts w:ascii="Cambria" w:hAnsi="Cambria"/>
          <w:b/>
          <w:bCs/>
        </w:rPr>
        <w:t>VII.</w:t>
      </w:r>
    </w:p>
    <w:p w14:paraId="09A9E959" w14:textId="77777777" w:rsidR="00CC2211" w:rsidRPr="00970F92" w:rsidRDefault="00CC2211" w:rsidP="00CC2211">
      <w:pPr>
        <w:suppressAutoHyphens/>
        <w:autoSpaceDN w:val="0"/>
        <w:jc w:val="center"/>
        <w:textAlignment w:val="baseline"/>
        <w:rPr>
          <w:rFonts w:ascii="Cambria" w:eastAsia="Calibri" w:hAnsi="Cambria"/>
        </w:rPr>
      </w:pPr>
      <w:r w:rsidRPr="00970F92">
        <w:rPr>
          <w:rFonts w:ascii="Cambria" w:hAnsi="Cambria"/>
          <w:b/>
          <w:bCs/>
        </w:rPr>
        <w:t>Záverečné ustanovenia</w:t>
      </w:r>
    </w:p>
    <w:p w14:paraId="5669AD4F" w14:textId="77777777" w:rsidR="00CC2211" w:rsidRPr="005D1C8D" w:rsidRDefault="00CC2211" w:rsidP="00CC2211">
      <w:pPr>
        <w:numPr>
          <w:ilvl w:val="0"/>
          <w:numId w:val="30"/>
        </w:numPr>
        <w:suppressAutoHyphens/>
        <w:autoSpaceDN w:val="0"/>
        <w:textAlignment w:val="baseline"/>
        <w:rPr>
          <w:rFonts w:ascii="Cambria" w:hAnsi="Cambria"/>
        </w:rPr>
      </w:pPr>
      <w:r w:rsidRPr="005D1C8D">
        <w:rPr>
          <w:rFonts w:ascii="Cambria" w:hAnsi="Cambria"/>
        </w:rPr>
        <w:t>Táto Zmluva nadobúda platnosť dňom jej podpísania oboma Zmluvnými stranami.</w:t>
      </w:r>
    </w:p>
    <w:p w14:paraId="2F2A8F75" w14:textId="77777777" w:rsidR="00CC2211" w:rsidRPr="005D1C8D" w:rsidRDefault="00CC2211" w:rsidP="00CC2211">
      <w:pPr>
        <w:numPr>
          <w:ilvl w:val="0"/>
          <w:numId w:val="30"/>
        </w:numPr>
        <w:suppressAutoHyphens/>
        <w:autoSpaceDN w:val="0"/>
        <w:textAlignment w:val="baseline"/>
        <w:rPr>
          <w:rFonts w:ascii="Cambria" w:hAnsi="Cambria"/>
        </w:rPr>
      </w:pPr>
      <w:r w:rsidRPr="005D1C8D">
        <w:rPr>
          <w:rFonts w:ascii="Cambria" w:hAnsi="Cambria"/>
        </w:rPr>
        <w:t>Táto Zmluva nadobúda  účinnosť dňom nasledujúcim po dni jej prvého zverejnenia v Centrálnom registri zmlúv vedenom Úradom vlády Slovenskej republiky.</w:t>
      </w:r>
    </w:p>
    <w:p w14:paraId="0ECE5A97" w14:textId="77777777" w:rsidR="00CC2211" w:rsidRPr="00970F92" w:rsidRDefault="00CC2211" w:rsidP="00CC2211">
      <w:pPr>
        <w:numPr>
          <w:ilvl w:val="0"/>
          <w:numId w:val="30"/>
        </w:numPr>
        <w:suppressAutoHyphens/>
        <w:autoSpaceDN w:val="0"/>
        <w:textAlignment w:val="baseline"/>
        <w:rPr>
          <w:rFonts w:ascii="Cambria" w:hAnsi="Cambria"/>
        </w:rPr>
      </w:pPr>
      <w:r w:rsidRPr="00970F92">
        <w:rPr>
          <w:rFonts w:ascii="Cambria" w:hAnsi="Cambria"/>
        </w:rPr>
        <w:t>V prípade,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D761997" w14:textId="77777777" w:rsidR="00CC2211" w:rsidRPr="00970F92" w:rsidRDefault="00CC2211" w:rsidP="00CC2211">
      <w:pPr>
        <w:numPr>
          <w:ilvl w:val="0"/>
          <w:numId w:val="30"/>
        </w:numPr>
        <w:suppressAutoHyphens/>
        <w:autoSpaceDN w:val="0"/>
        <w:textAlignment w:val="baseline"/>
        <w:rPr>
          <w:rFonts w:ascii="Cambria" w:hAnsi="Cambria"/>
        </w:rPr>
      </w:pPr>
      <w:r w:rsidRPr="00970F92">
        <w:rPr>
          <w:rFonts w:ascii="Cambria" w:hAnsi="Cambria"/>
        </w:rPr>
        <w:t>Túto zmluvu je možné meniť a dopĺňať len formou písomných dodatkov podpísaných zmluvnými stranami, pokiaľ nie je v tejto zmluve ustanovené inak.</w:t>
      </w:r>
    </w:p>
    <w:p w14:paraId="56C07B50" w14:textId="77777777" w:rsidR="00CC2211" w:rsidRPr="00970F92" w:rsidRDefault="00CC2211" w:rsidP="00CC2211">
      <w:pPr>
        <w:numPr>
          <w:ilvl w:val="0"/>
          <w:numId w:val="30"/>
        </w:numPr>
        <w:suppressAutoHyphens/>
        <w:autoSpaceDN w:val="0"/>
        <w:textAlignment w:val="baseline"/>
        <w:rPr>
          <w:rFonts w:ascii="Cambria" w:hAnsi="Cambria"/>
        </w:rPr>
      </w:pPr>
      <w:r w:rsidRPr="00970F92">
        <w:rPr>
          <w:rFonts w:ascii="Cambria" w:hAnsi="Cambria"/>
        </w:rPr>
        <w:t>Prílohy tejto zmluvy tvoria jej neoddeliteľnú súčasť.</w:t>
      </w:r>
    </w:p>
    <w:p w14:paraId="31479484" w14:textId="77777777" w:rsidR="00CC2211" w:rsidRPr="005D1C8D" w:rsidRDefault="00CC2211" w:rsidP="00CC2211">
      <w:pPr>
        <w:numPr>
          <w:ilvl w:val="0"/>
          <w:numId w:val="30"/>
        </w:numPr>
        <w:suppressAutoHyphens/>
        <w:autoSpaceDN w:val="0"/>
        <w:textAlignment w:val="baseline"/>
        <w:rPr>
          <w:rFonts w:ascii="Cambria" w:hAnsi="Cambria"/>
        </w:rPr>
      </w:pPr>
      <w:r w:rsidRPr="005D1C8D">
        <w:rPr>
          <w:rFonts w:ascii="Cambria" w:hAnsi="Cambria"/>
        </w:rPr>
        <w:t>Práva a povinnosti Zmluvných strán v tejto Zmluve podrobnejšie neupravené sa riadia zákonom č. 185/2015 Z. z. Autorský zákon v znení neskorších predpisov, Obchodným zákonníkom a ďalšími príslušnými všeobecne záväznými právnymi predpismi platnými v Slovenskej republike.</w:t>
      </w:r>
    </w:p>
    <w:p w14:paraId="22194760" w14:textId="77777777" w:rsidR="00CC2211" w:rsidRPr="00970F92" w:rsidRDefault="00CC2211" w:rsidP="00CC2211">
      <w:pPr>
        <w:numPr>
          <w:ilvl w:val="0"/>
          <w:numId w:val="30"/>
        </w:numPr>
        <w:suppressAutoHyphens/>
        <w:autoSpaceDN w:val="0"/>
        <w:textAlignment w:val="baseline"/>
        <w:rPr>
          <w:rFonts w:ascii="Cambria" w:hAnsi="Cambria"/>
        </w:rPr>
      </w:pPr>
      <w:r w:rsidRPr="00970F92">
        <w:rPr>
          <w:rFonts w:ascii="Cambria" w:hAnsi="Cambria"/>
        </w:rPr>
        <w:t>Zmluvné strany si znenie Zmluvy riadne prečítali, jeho obsahu porozumeli a na znak súhlasu ju vlastnoručne podpisujú.</w:t>
      </w:r>
    </w:p>
    <w:p w14:paraId="3ED3E2ED" w14:textId="77777777" w:rsidR="00CC2211" w:rsidRPr="005D1C8D" w:rsidRDefault="00CC2211" w:rsidP="00CC2211">
      <w:pPr>
        <w:numPr>
          <w:ilvl w:val="0"/>
          <w:numId w:val="30"/>
        </w:numPr>
        <w:suppressAutoHyphens/>
        <w:autoSpaceDN w:val="0"/>
        <w:textAlignment w:val="baseline"/>
        <w:rPr>
          <w:rFonts w:ascii="Cambria" w:hAnsi="Cambria"/>
        </w:rPr>
      </w:pPr>
      <w:r w:rsidRPr="00970F92">
        <w:rPr>
          <w:rFonts w:ascii="Cambria" w:hAnsi="Cambria"/>
        </w:rPr>
        <w:t>Táto Zmluva sa podpisuje v ôsmich (8) vyhotoveniach, z ktorých každá Zmluvná strana dostane štyri (4) vyhotovenia s platnosťou originálu.</w:t>
      </w:r>
    </w:p>
    <w:p w14:paraId="61B568A6" w14:textId="77777777" w:rsidR="00CC2211" w:rsidRDefault="00CC2211" w:rsidP="00CC2211">
      <w:pPr>
        <w:suppressAutoHyphens/>
        <w:autoSpaceDN w:val="0"/>
        <w:textAlignment w:val="baseline"/>
        <w:rPr>
          <w:rFonts w:ascii="Cambria" w:hAnsi="Cambria"/>
        </w:rPr>
      </w:pPr>
    </w:p>
    <w:p w14:paraId="077C9E3F" w14:textId="77777777" w:rsidR="00CC2211" w:rsidRDefault="00CC2211" w:rsidP="00CC2211">
      <w:pPr>
        <w:suppressAutoHyphens/>
        <w:autoSpaceDN w:val="0"/>
        <w:textAlignment w:val="baseline"/>
        <w:rPr>
          <w:rFonts w:ascii="Cambria" w:hAnsi="Cambria"/>
        </w:rPr>
      </w:pPr>
    </w:p>
    <w:p w14:paraId="52CF869D" w14:textId="77777777" w:rsidR="00CC2211" w:rsidRPr="00970F92" w:rsidRDefault="00CC2211" w:rsidP="00CC2211">
      <w:pPr>
        <w:suppressAutoHyphens/>
        <w:autoSpaceDN w:val="0"/>
        <w:textAlignment w:val="baseline"/>
        <w:rPr>
          <w:rFonts w:ascii="Cambria" w:hAnsi="Cambria"/>
        </w:rPr>
      </w:pPr>
    </w:p>
    <w:p w14:paraId="7E6C29EB" w14:textId="77777777" w:rsidR="00CC2211" w:rsidRPr="00970F92" w:rsidRDefault="00CC2211" w:rsidP="00CC2211">
      <w:pPr>
        <w:suppressAutoHyphens/>
        <w:autoSpaceDN w:val="0"/>
        <w:textAlignment w:val="baseline"/>
        <w:rPr>
          <w:rFonts w:ascii="Cambria" w:hAnsi="Cambria"/>
        </w:rPr>
      </w:pPr>
      <w:r w:rsidRPr="00970F92">
        <w:rPr>
          <w:rFonts w:ascii="Cambria" w:hAnsi="Cambria"/>
        </w:rPr>
        <w:t>Bratislava .....................</w:t>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rPr>
        <w:tab/>
        <w:t>Bratislava .........................</w:t>
      </w:r>
    </w:p>
    <w:p w14:paraId="16912A5D" w14:textId="77777777" w:rsidR="00CC2211" w:rsidRPr="00970F92" w:rsidRDefault="00CC2211" w:rsidP="00CC2211">
      <w:pPr>
        <w:suppressAutoHyphens/>
        <w:autoSpaceDN w:val="0"/>
        <w:textAlignment w:val="baseline"/>
        <w:rPr>
          <w:rFonts w:ascii="Cambria" w:hAnsi="Cambria"/>
        </w:rPr>
      </w:pPr>
    </w:p>
    <w:p w14:paraId="5A12ED5A" w14:textId="77777777" w:rsidR="00CC2211" w:rsidRPr="00970F92" w:rsidRDefault="00CC2211" w:rsidP="00CC2211">
      <w:pPr>
        <w:suppressAutoHyphens/>
        <w:autoSpaceDN w:val="0"/>
        <w:textAlignment w:val="baseline"/>
        <w:rPr>
          <w:rFonts w:ascii="Cambria" w:hAnsi="Cambria"/>
        </w:rPr>
      </w:pPr>
      <w:r w:rsidRPr="00970F92">
        <w:rPr>
          <w:rFonts w:ascii="Cambria" w:hAnsi="Cambria"/>
        </w:rPr>
        <w:t>.......................................................</w:t>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rPr>
        <w:tab/>
        <w:t>.....................................................</w:t>
      </w:r>
    </w:p>
    <w:p w14:paraId="23287F0C" w14:textId="77777777" w:rsidR="00CC2211" w:rsidRPr="00970F92" w:rsidRDefault="00CC2211" w:rsidP="00CC2211">
      <w:pPr>
        <w:suppressAutoHyphens/>
        <w:autoSpaceDN w:val="0"/>
        <w:textAlignment w:val="baseline"/>
        <w:rPr>
          <w:rFonts w:ascii="Cambria" w:hAnsi="Cambria"/>
        </w:rPr>
      </w:pPr>
      <w:r w:rsidRPr="00970F92">
        <w:rPr>
          <w:rFonts w:ascii="Cambria" w:hAnsi="Cambria"/>
        </w:rPr>
        <w:t xml:space="preserve">                     </w:t>
      </w:r>
    </w:p>
    <w:p w14:paraId="639EB1AB" w14:textId="77777777" w:rsidR="00CC2211" w:rsidRPr="00970F92" w:rsidRDefault="00CC2211" w:rsidP="00CC2211">
      <w:pPr>
        <w:suppressAutoHyphens/>
        <w:autoSpaceDN w:val="0"/>
        <w:textAlignment w:val="baseline"/>
        <w:rPr>
          <w:rFonts w:ascii="Cambria" w:hAnsi="Cambria"/>
        </w:rPr>
      </w:pPr>
      <w:r w:rsidRPr="00970F92">
        <w:rPr>
          <w:rFonts w:ascii="Cambria" w:hAnsi="Cambria"/>
        </w:rPr>
        <w:t xml:space="preserve">Úrad podpredsedu vlády Slovenskej republiky </w:t>
      </w:r>
      <w:r w:rsidRPr="00970F92">
        <w:rPr>
          <w:rFonts w:ascii="Cambria" w:hAnsi="Cambria"/>
        </w:rPr>
        <w:tab/>
        <w:t>Ministerstvo pôdohospodárstva a rozvoja  investície a informatizáciu</w:t>
      </w:r>
      <w:r w:rsidRPr="00970F92">
        <w:rPr>
          <w:rFonts w:ascii="Cambria" w:hAnsi="Cambria"/>
        </w:rPr>
        <w:tab/>
      </w:r>
      <w:r w:rsidRPr="00970F92">
        <w:rPr>
          <w:rFonts w:ascii="Cambria" w:hAnsi="Cambria"/>
        </w:rPr>
        <w:tab/>
      </w:r>
      <w:r w:rsidRPr="00970F92">
        <w:rPr>
          <w:rFonts w:ascii="Cambria" w:hAnsi="Cambria"/>
        </w:rPr>
        <w:tab/>
      </w:r>
      <w:r w:rsidRPr="00970F92">
        <w:rPr>
          <w:rFonts w:ascii="Cambria" w:hAnsi="Cambria"/>
        </w:rPr>
        <w:tab/>
        <w:t>vidieka Slovenskej republiky</w:t>
      </w:r>
    </w:p>
    <w:p w14:paraId="5A12E3CE" w14:textId="77777777" w:rsidR="00CC2211" w:rsidRPr="00970F92" w:rsidRDefault="00CC2211" w:rsidP="00CC2211">
      <w:pPr>
        <w:autoSpaceDN w:val="0"/>
        <w:textAlignment w:val="baseline"/>
        <w:rPr>
          <w:rFonts w:ascii="Cambria" w:eastAsia="Calibri" w:hAnsi="Cambria"/>
        </w:rPr>
      </w:pPr>
      <w:r w:rsidRPr="00970F92">
        <w:rPr>
          <w:rFonts w:ascii="Cambria" w:eastAsia="Calibri" w:hAnsi="Cambria"/>
        </w:rPr>
        <w:lastRenderedPageBreak/>
        <w:t xml:space="preserve">Príloha č.1   k Zmluve č. </w:t>
      </w:r>
      <w:r w:rsidRPr="00970F92">
        <w:rPr>
          <w:rFonts w:ascii="Cambria" w:hAnsi="Cambria"/>
          <w:iCs/>
        </w:rPr>
        <w:t>236/2017</w:t>
      </w:r>
      <w:r w:rsidRPr="00970F92">
        <w:rPr>
          <w:rFonts w:ascii="Cambria" w:eastAsia="Calibri" w:hAnsi="Cambria"/>
        </w:rPr>
        <w:t xml:space="preserve"> o udelení SUBLICENCIE k počítačovému programu ITMS2014+</w:t>
      </w:r>
    </w:p>
    <w:p w14:paraId="21BA4B40" w14:textId="77777777" w:rsidR="00CC2211" w:rsidRPr="00970F92" w:rsidRDefault="00CC2211" w:rsidP="00CC2211">
      <w:pPr>
        <w:suppressAutoHyphens/>
        <w:autoSpaceDN w:val="0"/>
        <w:textAlignment w:val="baseline"/>
        <w:rPr>
          <w:rFonts w:ascii="Cambria" w:eastAsia="Calibri" w:hAnsi="Cambria"/>
          <w:b/>
        </w:rPr>
      </w:pPr>
      <w:r w:rsidRPr="00970F92">
        <w:rPr>
          <w:rFonts w:ascii="Cambria" w:eastAsia="Calibri" w:hAnsi="Cambria"/>
          <w:b/>
        </w:rPr>
        <w:t xml:space="preserve">Pravidlá pre riadenie zmien a doplnení ITMS2014+ pre potreby implementácie </w:t>
      </w:r>
      <w:r w:rsidRPr="00970F92">
        <w:rPr>
          <w:rFonts w:ascii="Cambria" w:hAnsi="Cambria"/>
          <w:b/>
        </w:rPr>
        <w:t>Programu rozvoja vidieka SR 2014 – 2020  za časť opatrenia 19</w:t>
      </w:r>
      <w:r w:rsidRPr="00970F92">
        <w:rPr>
          <w:rFonts w:ascii="Cambria" w:eastAsia="Calibri" w:hAnsi="Cambria"/>
          <w:b/>
        </w:rPr>
        <w:t xml:space="preserve"> (ďalej aj „pravidlá pre riadenie“)</w:t>
      </w:r>
    </w:p>
    <w:p w14:paraId="02E5A1EE" w14:textId="77777777" w:rsidR="00CC2211" w:rsidRPr="00970F92" w:rsidRDefault="00CC2211" w:rsidP="00CC2211">
      <w:pPr>
        <w:suppressAutoHyphens/>
        <w:autoSpaceDN w:val="0"/>
        <w:textAlignment w:val="baseline"/>
        <w:rPr>
          <w:rFonts w:ascii="Cambria" w:eastAsia="Calibri" w:hAnsi="Cambria"/>
          <w:b/>
        </w:rPr>
      </w:pPr>
      <w:r w:rsidRPr="00970F92">
        <w:rPr>
          <w:rFonts w:ascii="Cambria" w:eastAsia="Calibri" w:hAnsi="Cambria"/>
          <w:b/>
        </w:rPr>
        <w:t>Riadenie zmien ITMS2014+</w:t>
      </w:r>
    </w:p>
    <w:p w14:paraId="3E81EC78"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 xml:space="preserve">Za implementáciu zmien  ITMS2014+ potrebných pre realizáciu </w:t>
      </w:r>
      <w:r w:rsidRPr="00970F92">
        <w:rPr>
          <w:rFonts w:ascii="Cambria" w:hAnsi="Cambria"/>
        </w:rPr>
        <w:t>Programu rozvoja vidieka SR 2014 – 2020  za časť opatrenia 19</w:t>
      </w:r>
      <w:r w:rsidRPr="00970F92">
        <w:rPr>
          <w:rFonts w:ascii="Cambria" w:eastAsia="Calibri" w:hAnsi="Cambria"/>
        </w:rPr>
        <w:t xml:space="preserve">  je zodpovedný projektový manažér MPRV SR (alebo projektový manažér jej priamo riadenej organizácie). Pod implementáciou zmien ITMS2014+ sa rozumie vykonávanie najmä nasledovných aktivít zo strany  projektového manažéra MPRV SR (alebo projektového manažéra jej priamo riadenej organizácie): vypracovanie analýzy dokumentácie, komunikácia s dodávateľom, komunikácia s projektovým manažérom ÚPPVII, vypracovávanie podkladov pre dodávateľa, schvaľovanie postupov, vykonávanie testovania zapracovaných požiadaviek, dodávanie podkladov, informácií ako aj funkcionalít do projektového nástroja (JIRA), postupovanie podľa pokynov projektového manažéra ÚPPVII.</w:t>
      </w:r>
    </w:p>
    <w:p w14:paraId="19599C9A"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Projektový manažér ÚPPVII je oprávnený, nie však povinný na vykonávanie úkonov určených v bode 1.</w:t>
      </w:r>
    </w:p>
    <w:p w14:paraId="1DD984BB"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 xml:space="preserve">Projektový manažér ÚPPVII je zodpovedný za vytvorenie a nasadenie verzie, </w:t>
      </w:r>
      <w:proofErr w:type="spellStart"/>
      <w:r w:rsidRPr="00970F92">
        <w:rPr>
          <w:rFonts w:ascii="Cambria" w:eastAsia="Calibri" w:hAnsi="Cambria"/>
        </w:rPr>
        <w:t>buildu</w:t>
      </w:r>
      <w:proofErr w:type="spellEnd"/>
      <w:r w:rsidRPr="00970F92">
        <w:rPr>
          <w:rFonts w:ascii="Cambria" w:eastAsia="Calibri" w:hAnsi="Cambria"/>
        </w:rPr>
        <w:t xml:space="preserve">, </w:t>
      </w:r>
      <w:proofErr w:type="spellStart"/>
      <w:r w:rsidRPr="00970F92">
        <w:rPr>
          <w:rFonts w:ascii="Cambria" w:eastAsia="Calibri" w:hAnsi="Cambria"/>
        </w:rPr>
        <w:t>patchu</w:t>
      </w:r>
      <w:proofErr w:type="spellEnd"/>
      <w:r w:rsidRPr="00970F92">
        <w:rPr>
          <w:rFonts w:ascii="Cambria" w:eastAsia="Calibri" w:hAnsi="Cambria"/>
        </w:rPr>
        <w:t xml:space="preserve"> ITMS2014+ zahŕňajúc aj požiadavky MPRV SR potrebné pre implementáciu </w:t>
      </w:r>
      <w:r w:rsidRPr="00970F92">
        <w:rPr>
          <w:rFonts w:ascii="Cambria" w:hAnsi="Cambria"/>
        </w:rPr>
        <w:t>Programu rozvoja vidieka SR 2014 – 2020  za časť opatrenia 19</w:t>
      </w:r>
      <w:r w:rsidRPr="00970F92">
        <w:rPr>
          <w:rFonts w:ascii="Cambria" w:eastAsia="Calibri" w:hAnsi="Cambria"/>
        </w:rPr>
        <w:t xml:space="preserve">. </w:t>
      </w:r>
    </w:p>
    <w:p w14:paraId="3CC5CA08"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 xml:space="preserve">ÚPPVII si vyhradzuje právo  na oneskorenie sprístupnenia funkcionality ITMS2014+ potrebnej pre implementáciu </w:t>
      </w:r>
      <w:r w:rsidRPr="00970F92">
        <w:rPr>
          <w:rFonts w:ascii="Cambria" w:hAnsi="Cambria"/>
        </w:rPr>
        <w:t>Programu rozvoja vidieka SR 2014 – 2020  za časť opatrenia 19</w:t>
      </w:r>
      <w:r w:rsidRPr="00970F92">
        <w:rPr>
          <w:rFonts w:ascii="Cambria" w:eastAsia="Calibri" w:hAnsi="Cambria"/>
        </w:rPr>
        <w:t xml:space="preserve">,  ak dôjde k časovému sklzu zo strany MPRV SR alebo jeho dodávateľa, prípadne k inej relevantnej skutočnosti, ktorá má za následok preplánovanie alebo posun verzie ITMS2014+. Náhradný termín sprístupnenia funkcionality určí projektový manažér ÚPPVII v nadväznosti na komunikáciu s projektovým manažérom MPRV SR (alebo projektovým manažérom jej priamo riadenej organizácie). </w:t>
      </w:r>
    </w:p>
    <w:p w14:paraId="0AE4756B"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 xml:space="preserve">Zmluvné strany si oznámia mená projektových manažérov do 15 dní odo dňa účinnosti tejto Zmluvy. </w:t>
      </w:r>
    </w:p>
    <w:p w14:paraId="79793B8C"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ÚPPVII definuje ako projektový nástroj produkt JIRA. MPRV SR je zaviazané komunikovať s ÚPPVII prostredníctvom tohto projektového nástroja vo veciach súvisiacich s implementáciou ITMS2014+. Projektový nástroj pre potreby pravidiel riadenia znamená nástroj na evidovanie a kontrolu plnenia úloh, plánovanie a vytváranie harmonogramu prác, kontrolu plnenia harmonogramu prác, automatickú eskaláciu a upozornenie relevantných členov tímov pri dosiahnutí hraničných hodnôt, vytváranie užívateľom definovaných pohľadov a prehľadov o plnení Zmluvy, vytváranie personálnych matíc členov jednotlivých projektových tímov, kolaboráciu nad dokumentmi a podobne.</w:t>
      </w:r>
    </w:p>
    <w:p w14:paraId="3AEE541C" w14:textId="77777777" w:rsidR="00CC2211" w:rsidRPr="00970F92" w:rsidRDefault="00CC2211" w:rsidP="00CC2211">
      <w:pPr>
        <w:numPr>
          <w:ilvl w:val="0"/>
          <w:numId w:val="31"/>
        </w:numPr>
        <w:suppressAutoHyphens/>
        <w:autoSpaceDN w:val="0"/>
        <w:textAlignment w:val="baseline"/>
        <w:rPr>
          <w:rFonts w:ascii="Cambria" w:eastAsia="Calibri" w:hAnsi="Cambria"/>
        </w:rPr>
      </w:pPr>
      <w:r w:rsidRPr="00970F92">
        <w:rPr>
          <w:rFonts w:ascii="Cambria" w:eastAsia="Calibri" w:hAnsi="Cambria"/>
        </w:rPr>
        <w:t xml:space="preserve">Pravidlá pre riadenie neobsahujú podrobný popis úkonov, ktoré je potrebné vykonať zo strany MPRV SR vo vzťahu k dodávateľovi. Tieto postupy budú poskytnuté MPRV SR, resp. jej </w:t>
      </w:r>
      <w:r w:rsidRPr="00970F92">
        <w:rPr>
          <w:rFonts w:ascii="Cambria" w:hAnsi="Cambria"/>
        </w:rPr>
        <w:t>priamo riadeným organizáciám</w:t>
      </w:r>
      <w:r w:rsidRPr="00970F92">
        <w:rPr>
          <w:rFonts w:ascii="Cambria" w:eastAsia="Calibri" w:hAnsi="Cambria"/>
        </w:rPr>
        <w:t xml:space="preserve"> v rámci projektovej dokumentácie.</w:t>
      </w:r>
    </w:p>
    <w:p w14:paraId="641D7F86" w14:textId="77777777" w:rsidR="00CC2211" w:rsidRPr="00970F92" w:rsidRDefault="00CC2211" w:rsidP="00CC2211">
      <w:pPr>
        <w:suppressAutoHyphens/>
        <w:autoSpaceDN w:val="0"/>
        <w:textAlignment w:val="baseline"/>
        <w:rPr>
          <w:rFonts w:ascii="Cambria" w:eastAsia="Calibri" w:hAnsi="Cambria"/>
        </w:rPr>
      </w:pPr>
    </w:p>
    <w:p w14:paraId="5AB23136" w14:textId="77777777" w:rsidR="00CC2211" w:rsidRPr="00970F92" w:rsidRDefault="00CC2211" w:rsidP="00CC2211">
      <w:pPr>
        <w:suppressAutoHyphens/>
        <w:autoSpaceDN w:val="0"/>
        <w:textAlignment w:val="baseline"/>
        <w:rPr>
          <w:rFonts w:ascii="Cambria" w:eastAsia="Calibri" w:hAnsi="Cambria"/>
          <w:b/>
        </w:rPr>
      </w:pPr>
      <w:r w:rsidRPr="00970F92">
        <w:rPr>
          <w:rFonts w:ascii="Cambria" w:eastAsia="Calibri" w:hAnsi="Cambria"/>
          <w:b/>
        </w:rPr>
        <w:lastRenderedPageBreak/>
        <w:t xml:space="preserve">Pravidlá pre kontrolu zdrojového kódu zmien ITMS2014+ potrebných pre implementáciu </w:t>
      </w:r>
      <w:r w:rsidRPr="00970F92">
        <w:rPr>
          <w:rFonts w:ascii="Cambria" w:hAnsi="Cambria"/>
          <w:b/>
        </w:rPr>
        <w:t>Programu rozvoja vidieka SR 2014 – 2020  za časť opatrenia 19</w:t>
      </w:r>
    </w:p>
    <w:p w14:paraId="0116D64A"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 xml:space="preserve">Po ukončení vývoja zmeny ITMS2014+ a jej otestovaní zo strany dodávateľa MPRV SR a MPRV SR, projektový manažér MPRV SR (alebo projektový manažér jej priamo riadenej organizácie) odovzdá ÚPPVII časť kódu ITMS2014+ na posúdenie jej kompatibility s aplikáciou ITMS2014+, tak aby nebola narušená konzistencia a funkčnosť aplikácie ITMS2014+. </w:t>
      </w:r>
    </w:p>
    <w:p w14:paraId="6427770C"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Projektový manažér MPRV SR (alebo projektový manažér jej priamo riadenej organizácie) je povinný zabezpečiť zaradenie návrhu zmeny ITMS2014+ vo forme časti kódu (</w:t>
      </w:r>
      <w:proofErr w:type="spellStart"/>
      <w:r w:rsidRPr="00970F92">
        <w:rPr>
          <w:rFonts w:ascii="Cambria" w:eastAsia="Calibri" w:hAnsi="Cambria"/>
        </w:rPr>
        <w:t>Pull</w:t>
      </w:r>
      <w:proofErr w:type="spellEnd"/>
      <w:r w:rsidRPr="00970F92">
        <w:rPr>
          <w:rFonts w:ascii="Cambria" w:eastAsia="Calibri" w:hAnsi="Cambria"/>
        </w:rPr>
        <w:t xml:space="preserve"> </w:t>
      </w:r>
      <w:proofErr w:type="spellStart"/>
      <w:r w:rsidRPr="00970F92">
        <w:rPr>
          <w:rFonts w:ascii="Cambria" w:eastAsia="Calibri" w:hAnsi="Cambria"/>
        </w:rPr>
        <w:t>Request</w:t>
      </w:r>
      <w:proofErr w:type="spellEnd"/>
      <w:r w:rsidRPr="00970F92">
        <w:rPr>
          <w:rFonts w:ascii="Cambria" w:eastAsia="Calibri" w:hAnsi="Cambria"/>
        </w:rPr>
        <w:t>) v rámci nástroja VCS Git (</w:t>
      </w:r>
      <w:proofErr w:type="spellStart"/>
      <w:r w:rsidRPr="00970F92">
        <w:rPr>
          <w:rFonts w:ascii="Cambria" w:eastAsia="Calibri" w:hAnsi="Cambria"/>
        </w:rPr>
        <w:t>verzionovacom</w:t>
      </w:r>
      <w:proofErr w:type="spellEnd"/>
      <w:r w:rsidRPr="00970F92">
        <w:rPr>
          <w:rFonts w:ascii="Cambria" w:eastAsia="Calibri" w:hAnsi="Cambria"/>
        </w:rPr>
        <w:t xml:space="preserve"> systéme).</w:t>
      </w:r>
    </w:p>
    <w:p w14:paraId="590F00F8"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 xml:space="preserve">Pri vývoji zmien ITMS2014+ potrebných pre implementáciu </w:t>
      </w:r>
      <w:r w:rsidRPr="00970F92">
        <w:rPr>
          <w:rFonts w:ascii="Cambria" w:hAnsi="Cambria"/>
        </w:rPr>
        <w:t xml:space="preserve">Programu rozvoja vidieka SR 2014 – 2020  za časť opatrenia 19 </w:t>
      </w:r>
      <w:r w:rsidRPr="00970F92">
        <w:rPr>
          <w:rFonts w:ascii="Cambria" w:eastAsia="Calibri" w:hAnsi="Cambria"/>
        </w:rPr>
        <w:t xml:space="preserve">je potrebné, aby MPRV SR a jeho dodávateľ postupoval v súlade s postupmi a  schémou „Git </w:t>
      </w:r>
      <w:proofErr w:type="spellStart"/>
      <w:r w:rsidRPr="00970F92">
        <w:rPr>
          <w:rFonts w:ascii="Cambria" w:eastAsia="Calibri" w:hAnsi="Cambria"/>
        </w:rPr>
        <w:t>verzionovania</w:t>
      </w:r>
      <w:proofErr w:type="spellEnd"/>
      <w:r w:rsidRPr="00970F92">
        <w:rPr>
          <w:rFonts w:ascii="Cambria" w:eastAsia="Calibri" w:hAnsi="Cambria"/>
        </w:rPr>
        <w:t>“. Bližší popis je uvedený na </w:t>
      </w:r>
      <w:hyperlink r:id="rId7" w:history="1">
        <w:r w:rsidRPr="00970F92">
          <w:rPr>
            <w:rFonts w:ascii="Cambria" w:eastAsia="Calibri" w:hAnsi="Cambria"/>
            <w:color w:val="0000FF"/>
            <w:u w:val="single"/>
          </w:rPr>
          <w:t>http://nvie.com/posts/a-successful-git-branching-model/</w:t>
        </w:r>
      </w:hyperlink>
      <w:r w:rsidRPr="00970F92">
        <w:rPr>
          <w:rFonts w:ascii="Cambria" w:eastAsia="Calibri" w:hAnsi="Cambria"/>
        </w:rPr>
        <w:t>.</w:t>
      </w:r>
    </w:p>
    <w:p w14:paraId="2FA507D5" w14:textId="77777777" w:rsidR="00CC2211" w:rsidRPr="00970F92" w:rsidRDefault="00CC2211" w:rsidP="00CC2211">
      <w:pPr>
        <w:suppressAutoHyphens/>
        <w:autoSpaceDN w:val="0"/>
        <w:ind w:left="709"/>
        <w:textAlignment w:val="baseline"/>
        <w:rPr>
          <w:rFonts w:ascii="Cambria" w:eastAsia="Calibri" w:hAnsi="Cambria"/>
        </w:rPr>
      </w:pPr>
      <w:r w:rsidRPr="00970F92">
        <w:rPr>
          <w:rFonts w:ascii="Cambria" w:eastAsia="Calibri" w:hAnsi="Cambria"/>
        </w:rPr>
        <w:t xml:space="preserve">Uvedená povinnosť je definovaná z dôvodu potreby výkonu kontroly časti kódu ITMS2014+ s cieľom zistiť jeho kvalitu a konzistenciu vo vzťahu k celému zdrojovému kódu ITMS2014+. </w:t>
      </w:r>
    </w:p>
    <w:p w14:paraId="692A32C5"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ÚPPVII bude ďalej hodnotiť technický dlh predloženého kódu, ktorý musí spĺňať úroveň A.</w:t>
      </w:r>
    </w:p>
    <w:p w14:paraId="12EA98D8"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 xml:space="preserve">Projektová metodika definuje podrobnejšie náležitosti spojené s kontrolou zdrojového kódu. </w:t>
      </w:r>
    </w:p>
    <w:p w14:paraId="4CF651D0"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Okrem predloženia časti zdrojového kódu zo strany MPRV SR je potrebné, aby MPRV SR predkladalo automatické testy častí zdrojového kódu minimálne v rozsahu 90%.</w:t>
      </w:r>
    </w:p>
    <w:p w14:paraId="20AD6D02"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Pokiaľ manažér kvality zdrojového kódu určený ÚPPVII nemá voči zdrojovému kódu pripomienky, čiastkový kód môže byť zapracovaný do verzie ITMS2014+.</w:t>
      </w:r>
    </w:p>
    <w:p w14:paraId="383BB467"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V prípade, že čiastkový kód ITMS2014+ nebude vyhovovať akceptačným kritériám, nebude použitý na zmenu základného kódu ITMS2014+, a teda nebude zaradený do verzie ITMS2014+.</w:t>
      </w:r>
    </w:p>
    <w:p w14:paraId="6584A29D" w14:textId="77777777" w:rsidR="00CC2211" w:rsidRPr="00970F92" w:rsidRDefault="00CC2211" w:rsidP="00CC2211">
      <w:pPr>
        <w:numPr>
          <w:ilvl w:val="0"/>
          <w:numId w:val="32"/>
        </w:numPr>
        <w:suppressAutoHyphens/>
        <w:autoSpaceDN w:val="0"/>
        <w:textAlignment w:val="baseline"/>
        <w:rPr>
          <w:rFonts w:ascii="Cambria" w:eastAsia="Calibri" w:hAnsi="Cambria"/>
        </w:rPr>
      </w:pPr>
      <w:r w:rsidRPr="00970F92">
        <w:rPr>
          <w:rFonts w:ascii="Cambria" w:eastAsia="Calibri" w:hAnsi="Cambria"/>
        </w:rPr>
        <w:t xml:space="preserve">ÚPPVII bude hodnotiť kvalitu zdrojového kódu prostredníctvom nástroja </w:t>
      </w:r>
      <w:proofErr w:type="spellStart"/>
      <w:r w:rsidRPr="00970F92">
        <w:rPr>
          <w:rFonts w:ascii="Cambria" w:eastAsia="Calibri" w:hAnsi="Cambria"/>
        </w:rPr>
        <w:t>SonarQube</w:t>
      </w:r>
      <w:proofErr w:type="spellEnd"/>
      <w:r w:rsidRPr="00970F92">
        <w:rPr>
          <w:rFonts w:ascii="Cambria" w:eastAsia="Calibri" w:hAnsi="Cambria"/>
        </w:rPr>
        <w:t xml:space="preserve"> a profilu kvality "</w:t>
      </w:r>
      <w:proofErr w:type="spellStart"/>
      <w:r w:rsidRPr="00970F92">
        <w:rPr>
          <w:rFonts w:ascii="Cambria" w:eastAsia="Calibri" w:hAnsi="Cambria"/>
        </w:rPr>
        <w:t>Sonar</w:t>
      </w:r>
      <w:proofErr w:type="spellEnd"/>
      <w:r w:rsidRPr="00970F92">
        <w:rPr>
          <w:rFonts w:ascii="Cambria" w:eastAsia="Calibri" w:hAnsi="Cambria"/>
        </w:rPr>
        <w:t xml:space="preserve"> </w:t>
      </w:r>
      <w:proofErr w:type="spellStart"/>
      <w:r w:rsidRPr="00970F92">
        <w:rPr>
          <w:rFonts w:ascii="Cambria" w:eastAsia="Calibri" w:hAnsi="Cambria"/>
        </w:rPr>
        <w:t>way</w:t>
      </w:r>
      <w:proofErr w:type="spellEnd"/>
      <w:r w:rsidRPr="00970F92">
        <w:rPr>
          <w:rFonts w:ascii="Cambria" w:eastAsia="Calibri" w:hAnsi="Cambria"/>
        </w:rPr>
        <w:t>". Návrh zmien ITMS2014+ predložených zo strany MPRV SR musí spĺňať nasledovné kritériá:  0 chýb závažnosti "</w:t>
      </w:r>
      <w:proofErr w:type="spellStart"/>
      <w:r w:rsidRPr="00970F92">
        <w:rPr>
          <w:rFonts w:ascii="Cambria" w:eastAsia="Calibri" w:hAnsi="Cambria"/>
        </w:rPr>
        <w:t>Blocker</w:t>
      </w:r>
      <w:proofErr w:type="spellEnd"/>
      <w:r w:rsidRPr="00970F92">
        <w:rPr>
          <w:rFonts w:ascii="Cambria" w:eastAsia="Calibri" w:hAnsi="Cambria"/>
        </w:rPr>
        <w:t>",  0 chýb závažnosti "</w:t>
      </w:r>
      <w:proofErr w:type="spellStart"/>
      <w:r w:rsidRPr="00970F92">
        <w:rPr>
          <w:rFonts w:ascii="Cambria" w:eastAsia="Calibri" w:hAnsi="Cambria"/>
        </w:rPr>
        <w:t>Critical</w:t>
      </w:r>
      <w:proofErr w:type="spellEnd"/>
      <w:r w:rsidRPr="00970F92">
        <w:rPr>
          <w:rFonts w:ascii="Cambria" w:eastAsia="Calibri" w:hAnsi="Cambria"/>
        </w:rPr>
        <w:t>".</w:t>
      </w:r>
    </w:p>
    <w:p w14:paraId="2C5F6104" w14:textId="77777777" w:rsidR="00CC2211" w:rsidRPr="00970F92" w:rsidRDefault="00CC2211" w:rsidP="00CC2211">
      <w:pPr>
        <w:suppressAutoHyphens/>
        <w:autoSpaceDN w:val="0"/>
        <w:ind w:left="709"/>
        <w:textAlignment w:val="baseline"/>
        <w:rPr>
          <w:rFonts w:ascii="Cambria" w:eastAsia="Calibri" w:hAnsi="Cambria"/>
        </w:rPr>
      </w:pPr>
      <w:r w:rsidRPr="00970F92">
        <w:rPr>
          <w:rFonts w:ascii="Cambria" w:eastAsia="Calibri" w:hAnsi="Cambria"/>
        </w:rPr>
        <w:t>Vysvetlenie pojmov pre účely pravidiel pre riadenie:</w:t>
      </w:r>
    </w:p>
    <w:p w14:paraId="62199338" w14:textId="77777777" w:rsidR="00CC2211" w:rsidRPr="00970F92" w:rsidRDefault="00CC2211" w:rsidP="00CC2211">
      <w:pPr>
        <w:suppressAutoHyphens/>
        <w:autoSpaceDN w:val="0"/>
        <w:ind w:left="709"/>
        <w:textAlignment w:val="baseline"/>
        <w:rPr>
          <w:rFonts w:ascii="Cambria" w:eastAsia="Calibri" w:hAnsi="Cambria"/>
        </w:rPr>
      </w:pPr>
      <w:r w:rsidRPr="00970F92">
        <w:rPr>
          <w:rFonts w:ascii="Cambria" w:eastAsia="Calibri" w:hAnsi="Cambria"/>
        </w:rPr>
        <w:t>Chyba závažnosti "</w:t>
      </w:r>
      <w:proofErr w:type="spellStart"/>
      <w:r w:rsidRPr="00970F92">
        <w:rPr>
          <w:rFonts w:ascii="Cambria" w:eastAsia="Calibri" w:hAnsi="Cambria"/>
        </w:rPr>
        <w:t>Blocker</w:t>
      </w:r>
      <w:proofErr w:type="spellEnd"/>
      <w:r w:rsidRPr="00970F92">
        <w:rPr>
          <w:rFonts w:ascii="Cambria" w:eastAsia="Calibri" w:hAnsi="Cambria"/>
        </w:rPr>
        <w:t>" – alebo aj „Kritický problém“ kategórie „A“ - pre účely pravidiel pre riadenie znamená: funkčnosť ITMS2014+ je degradovaná s dopadom na možnosť poskytovania služieb s absolútnym (majoritným) dopadom na používateľov systému ITMS2014+. ITMS2014+ je pre zabezpečenie základných procesov a činností používateľa nepoužiteľný. Jedná sa o zásadné vady funkcionality ITMS2014+, ktoré znemožňujú spracovanie údajov a ich zobrazovanie koncovým používateľom, vrátane problémov spojených s bezpečnosťou a poškodením dát, alebo chyby spôsobujúce, že je potrebné ITMS2014+ znovu zaviesť (reštartovať).</w:t>
      </w:r>
    </w:p>
    <w:p w14:paraId="0A31B11A" w14:textId="77777777" w:rsidR="00CC2211" w:rsidRPr="00970F92" w:rsidRDefault="00CC2211" w:rsidP="00CC2211">
      <w:pPr>
        <w:suppressAutoHyphens/>
        <w:autoSpaceDN w:val="0"/>
        <w:ind w:left="709"/>
        <w:textAlignment w:val="baseline"/>
        <w:rPr>
          <w:rFonts w:ascii="Cambria" w:eastAsia="Calibri" w:hAnsi="Cambria"/>
        </w:rPr>
      </w:pPr>
      <w:r w:rsidRPr="00970F92">
        <w:rPr>
          <w:rFonts w:ascii="Cambria" w:eastAsia="Calibri" w:hAnsi="Cambria"/>
        </w:rPr>
        <w:lastRenderedPageBreak/>
        <w:t>Chyba závažnosti "</w:t>
      </w:r>
      <w:proofErr w:type="spellStart"/>
      <w:r w:rsidRPr="00970F92">
        <w:rPr>
          <w:rFonts w:ascii="Cambria" w:eastAsia="Calibri" w:hAnsi="Cambria"/>
        </w:rPr>
        <w:t>Critical</w:t>
      </w:r>
      <w:proofErr w:type="spellEnd"/>
      <w:r w:rsidRPr="00970F92">
        <w:rPr>
          <w:rFonts w:ascii="Cambria" w:eastAsia="Calibri" w:hAnsi="Cambria"/>
        </w:rPr>
        <w:t xml:space="preserve">" – alebo aj „Vážny problém“ kategórie „B“ - Funkčnosť IS je degradovaná s minoritným dopadom na možnosť poskytovania služieb používateľom ITMS2014+. ITMS2014+ je pre zabezpečenie základných procesov a činností používateľa použiteľný s citeľným dopadom na kvalitu služieb. Vážny problém sa prejavuje výpadkom fungovania Modulov a Funkcií, čo závažným spôsobom obmedzuje ich použitie, pričom neobmedzuje použitie SW komponentu ako celku alebo jeho podstatných častí. Ako Závažný problém je charakterizovaný problém, ktorý je opakovane vyvolateľný alebo má trvalý charakter, avšak SW komponent je pre zabezpečenie základných procesov a činností používateľa použiteľný s citeľným dopadom na kvalitu zhotovenia SW komponentu, alebo dostupnosť jeho funkcionalít alebo užívateľský komfort. </w:t>
      </w:r>
    </w:p>
    <w:p w14:paraId="2F63D92F" w14:textId="77777777" w:rsidR="00CC2211" w:rsidRPr="00970F92" w:rsidRDefault="00CC2211" w:rsidP="00CC2211">
      <w:pPr>
        <w:numPr>
          <w:ilvl w:val="0"/>
          <w:numId w:val="32"/>
        </w:numPr>
        <w:suppressAutoHyphens/>
        <w:autoSpaceDN w:val="0"/>
        <w:textAlignment w:val="baseline"/>
        <w:rPr>
          <w:rFonts w:ascii="Cambria" w:eastAsia="Calibri" w:hAnsi="Cambria"/>
          <w:b/>
        </w:rPr>
      </w:pPr>
      <w:r w:rsidRPr="00970F92">
        <w:rPr>
          <w:rFonts w:ascii="Cambria" w:eastAsia="Calibri" w:hAnsi="Cambria"/>
        </w:rPr>
        <w:t>V prípade, že čiastkový kód zmeny ITMS2014+ dodaný zo strany MPRV SR nebude vyhovovať akceptačným kritériám stanoveným ÚPPVII v pravidlách riadenia, nebude zaradený do finálnej verzie celkového kódu ITMS2014+, a teda nebude predmetom uvoľnenia do finálneho „interferenčného“ testovania zo strany ÚPPVII a nebude ani predmetom uvoľnenia do ostrej prevádzky ITMS2014+. O uvedenej situácii bude projektový manažér ÚPPVII bezodkladne informovať projektového manažéra MPRV SR (alebo projektového manažéra jej priamo riadenej organizácie). MPRV SR je následne povinné zabezpečiť opravu navrhovanej zmeny ITMS2014+. Po odstránení nedostatkov bude opakovane vykonávaná kontrola zo strany ÚPPVII. Ak nebudú identifikované nedostatky uvedené v týchto pravidlách riadenia, projektový manažér ÚPPVII zabezpečí testovanie na úrovni ÚPPVII a zaradí žiadané funkcionality ITMS2014+ do príslušnej verzie a následne nasadí zmeny do produktívnej prevádzky ITMS2014+.</w:t>
      </w:r>
    </w:p>
    <w:p w14:paraId="248FB665" w14:textId="77777777" w:rsidR="00CC2211" w:rsidRPr="00970F92" w:rsidRDefault="00CC2211" w:rsidP="00CC2211">
      <w:pPr>
        <w:suppressAutoHyphens/>
        <w:autoSpaceDN w:val="0"/>
        <w:textAlignment w:val="baseline"/>
        <w:rPr>
          <w:rFonts w:ascii="Cambria" w:eastAsia="Calibri" w:hAnsi="Cambria"/>
          <w:b/>
        </w:rPr>
      </w:pPr>
      <w:r w:rsidRPr="00970F92">
        <w:rPr>
          <w:rFonts w:ascii="Cambria" w:eastAsia="Calibri" w:hAnsi="Cambria"/>
          <w:b/>
        </w:rPr>
        <w:t>Akceptačné testovanie ÚPPVII</w:t>
      </w:r>
    </w:p>
    <w:p w14:paraId="3854FDC2" w14:textId="77777777" w:rsidR="00CC2211" w:rsidRPr="00970F92" w:rsidRDefault="00CC2211" w:rsidP="00CC2211">
      <w:pPr>
        <w:numPr>
          <w:ilvl w:val="0"/>
          <w:numId w:val="33"/>
        </w:numPr>
        <w:suppressAutoHyphens/>
        <w:autoSpaceDN w:val="0"/>
        <w:textAlignment w:val="baseline"/>
        <w:rPr>
          <w:rFonts w:ascii="Cambria" w:eastAsia="Calibri" w:hAnsi="Cambria"/>
        </w:rPr>
      </w:pPr>
      <w:r w:rsidRPr="00970F92">
        <w:rPr>
          <w:rFonts w:ascii="Cambria" w:eastAsia="Calibri" w:hAnsi="Cambria"/>
        </w:rPr>
        <w:t>Pred nasadením zmenených častí kódu do produktívnej  verzie ITMS2014+ je ÚPPVII oprávnený vykonať akceptačné testovanie.</w:t>
      </w:r>
    </w:p>
    <w:p w14:paraId="2F97D6BE" w14:textId="77777777" w:rsidR="00CC2211" w:rsidRPr="00970F92" w:rsidRDefault="00CC2211" w:rsidP="00CC2211">
      <w:pPr>
        <w:numPr>
          <w:ilvl w:val="0"/>
          <w:numId w:val="33"/>
        </w:numPr>
        <w:suppressAutoHyphens/>
        <w:autoSpaceDN w:val="0"/>
        <w:textAlignment w:val="baseline"/>
        <w:rPr>
          <w:rFonts w:ascii="Cambria" w:eastAsia="Calibri" w:hAnsi="Cambria"/>
        </w:rPr>
      </w:pPr>
      <w:r w:rsidRPr="00970F92">
        <w:rPr>
          <w:rFonts w:ascii="Cambria" w:eastAsia="Calibri" w:hAnsi="Cambria"/>
        </w:rPr>
        <w:t xml:space="preserve">Akceptačné testovanie môže obsahovať funkčné a výkonové testy. </w:t>
      </w:r>
    </w:p>
    <w:p w14:paraId="6F15F3A3" w14:textId="77777777" w:rsidR="00CC2211" w:rsidRPr="00970F92" w:rsidRDefault="00CC2211" w:rsidP="00CC2211">
      <w:pPr>
        <w:numPr>
          <w:ilvl w:val="0"/>
          <w:numId w:val="33"/>
        </w:numPr>
        <w:suppressAutoHyphens/>
        <w:autoSpaceDN w:val="0"/>
        <w:textAlignment w:val="baseline"/>
        <w:rPr>
          <w:rFonts w:ascii="Cambria" w:eastAsia="Calibri" w:hAnsi="Cambria"/>
        </w:rPr>
      </w:pPr>
      <w:r w:rsidRPr="00970F92">
        <w:rPr>
          <w:rFonts w:ascii="Cambria" w:eastAsia="Calibri" w:hAnsi="Cambria"/>
        </w:rPr>
        <w:t xml:space="preserve">Podrobnosti akceptačného testovania určuje projektová metodika. </w:t>
      </w:r>
    </w:p>
    <w:p w14:paraId="3830B265" w14:textId="77777777" w:rsidR="00CC2211" w:rsidRPr="00970F92" w:rsidRDefault="00CC2211" w:rsidP="00CC2211">
      <w:pPr>
        <w:numPr>
          <w:ilvl w:val="0"/>
          <w:numId w:val="33"/>
        </w:numPr>
        <w:suppressAutoHyphens/>
        <w:autoSpaceDN w:val="0"/>
        <w:textAlignment w:val="baseline"/>
        <w:rPr>
          <w:rFonts w:ascii="Cambria" w:eastAsia="Calibri" w:hAnsi="Cambria"/>
        </w:rPr>
      </w:pPr>
      <w:r w:rsidRPr="00970F92">
        <w:rPr>
          <w:rFonts w:ascii="Cambria" w:eastAsia="Calibri" w:hAnsi="Cambria"/>
        </w:rPr>
        <w:t xml:space="preserve">V prípade, ak ÚPPVII identifikuje v rámci akceptačného testovania chyby, vyzve MPRV SR na ich odstránenie.  MPRV SR je povinné po odstránení chýb postupovať ako pri prvotnom predložení časti zmeneného kódu ITMS2014+. </w:t>
      </w:r>
    </w:p>
    <w:p w14:paraId="3F38A209" w14:textId="77777777" w:rsidR="00CC2211" w:rsidRPr="00970F92" w:rsidRDefault="00CC2211" w:rsidP="00CC2211">
      <w:pPr>
        <w:numPr>
          <w:ilvl w:val="0"/>
          <w:numId w:val="33"/>
        </w:numPr>
        <w:suppressAutoHyphens/>
        <w:autoSpaceDN w:val="0"/>
        <w:textAlignment w:val="baseline"/>
        <w:rPr>
          <w:rFonts w:ascii="Cambria" w:eastAsia="Calibri" w:hAnsi="Cambria"/>
        </w:rPr>
      </w:pPr>
      <w:r w:rsidRPr="00970F92">
        <w:rPr>
          <w:rFonts w:ascii="Cambria" w:eastAsia="Calibri" w:hAnsi="Cambria"/>
        </w:rPr>
        <w:t>ÚPPVII je oprávnený rozhodnúť o vyradení funkcionality ITMS2014+ navrhovanej zo strany MPRV SR v ktorejkoľvek fáze implementácie jej vrátane vyradenia z produktívnej prevádzky ITMS2014+.</w:t>
      </w:r>
    </w:p>
    <w:p w14:paraId="7AAD08D6" w14:textId="77777777" w:rsidR="00CC2211" w:rsidRPr="00970F92" w:rsidRDefault="00CC2211" w:rsidP="00CC2211">
      <w:pPr>
        <w:suppressAutoHyphens/>
        <w:autoSpaceDN w:val="0"/>
        <w:textAlignment w:val="baseline"/>
        <w:rPr>
          <w:rFonts w:ascii="Cambria" w:eastAsia="Calibri" w:hAnsi="Cambria"/>
        </w:rPr>
      </w:pPr>
    </w:p>
    <w:p w14:paraId="5B38E437" w14:textId="77777777" w:rsidR="00CC2211" w:rsidRPr="00970F92" w:rsidRDefault="00CC2211" w:rsidP="00CC2211">
      <w:pPr>
        <w:suppressAutoHyphens/>
        <w:autoSpaceDN w:val="0"/>
        <w:textAlignment w:val="baseline"/>
        <w:rPr>
          <w:rFonts w:ascii="Cambria" w:eastAsia="Calibri" w:hAnsi="Cambria"/>
        </w:rPr>
      </w:pPr>
    </w:p>
    <w:p w14:paraId="3097F02B" w14:textId="77777777" w:rsidR="00CC2211" w:rsidRPr="00970F92" w:rsidRDefault="00CC2211" w:rsidP="00CC2211">
      <w:pPr>
        <w:suppressAutoHyphens/>
        <w:autoSpaceDN w:val="0"/>
        <w:textAlignment w:val="baseline"/>
        <w:rPr>
          <w:rFonts w:ascii="Cambria" w:eastAsia="Calibri" w:hAnsi="Cambria"/>
        </w:rPr>
      </w:pPr>
    </w:p>
    <w:p w14:paraId="4FE56176" w14:textId="77777777" w:rsidR="00CC2211" w:rsidRPr="00970F92" w:rsidRDefault="00CC2211" w:rsidP="00CC2211">
      <w:pPr>
        <w:suppressAutoHyphens/>
        <w:autoSpaceDN w:val="0"/>
        <w:textAlignment w:val="baseline"/>
        <w:rPr>
          <w:rFonts w:ascii="Cambria" w:eastAsia="Calibri" w:hAnsi="Cambria"/>
        </w:rPr>
      </w:pPr>
    </w:p>
    <w:p w14:paraId="2DD8BC6B" w14:textId="77777777" w:rsidR="00CC2211" w:rsidRPr="00970F92" w:rsidRDefault="00CC2211" w:rsidP="00CC2211">
      <w:pPr>
        <w:suppressAutoHyphens/>
        <w:autoSpaceDN w:val="0"/>
        <w:textAlignment w:val="baseline"/>
        <w:rPr>
          <w:rFonts w:ascii="Cambria" w:eastAsia="Calibri" w:hAnsi="Cambria"/>
        </w:rPr>
      </w:pPr>
    </w:p>
    <w:p w14:paraId="6EC11276" w14:textId="77777777" w:rsidR="00CC2211" w:rsidRPr="00970F92" w:rsidRDefault="00CC2211" w:rsidP="00CC2211">
      <w:pPr>
        <w:rPr>
          <w:rFonts w:cstheme="minorHAnsi"/>
          <w:szCs w:val="24"/>
        </w:rPr>
      </w:pPr>
      <w:r w:rsidRPr="00970F92">
        <w:rPr>
          <w:rFonts w:cstheme="minorHAnsi"/>
          <w:szCs w:val="24"/>
        </w:rPr>
        <w:lastRenderedPageBreak/>
        <w:t>Príloha č. 2   k Zmluve o postúpení SUBLICENCIE k počítačovému programu ITMS2014+</w:t>
      </w:r>
    </w:p>
    <w:p w14:paraId="7FEE1E8B" w14:textId="77777777" w:rsidR="00CC2211" w:rsidRPr="00970F92" w:rsidRDefault="00CC2211" w:rsidP="00CC2211">
      <w:pPr>
        <w:rPr>
          <w:rFonts w:cstheme="minorHAnsi"/>
          <w:b/>
          <w:szCs w:val="24"/>
        </w:rPr>
      </w:pPr>
    </w:p>
    <w:p w14:paraId="6D16A711" w14:textId="77777777" w:rsidR="00CC2211" w:rsidRPr="00970F92" w:rsidRDefault="00CC2211" w:rsidP="00CC2211">
      <w:pPr>
        <w:rPr>
          <w:rFonts w:cstheme="minorHAnsi"/>
          <w:b/>
          <w:szCs w:val="24"/>
        </w:rPr>
      </w:pPr>
      <w:r w:rsidRPr="00970F92">
        <w:rPr>
          <w:rFonts w:cstheme="minorHAnsi"/>
          <w:b/>
          <w:szCs w:val="24"/>
        </w:rPr>
        <w:t>Pravidlá pre riadenie zmien a doplnení ITMS2014+ pre potreby implementácie Programu rozvoja vidieka SR 2014 – 2020  za časť opatrenia 19 (ďalej aj „pravidlá pre riadenie“)</w:t>
      </w:r>
    </w:p>
    <w:p w14:paraId="191418A9" w14:textId="77777777" w:rsidR="00CC2211" w:rsidRPr="00970F92" w:rsidRDefault="00CC2211" w:rsidP="00CC2211">
      <w:pPr>
        <w:rPr>
          <w:rFonts w:cstheme="minorHAnsi"/>
          <w:b/>
          <w:szCs w:val="24"/>
        </w:rPr>
      </w:pPr>
      <w:r w:rsidRPr="00970F92">
        <w:rPr>
          <w:rFonts w:cstheme="minorHAnsi"/>
          <w:b/>
          <w:szCs w:val="24"/>
        </w:rPr>
        <w:t>Riadenie zmien ITMS2014+</w:t>
      </w:r>
    </w:p>
    <w:p w14:paraId="3302CB03" w14:textId="77777777" w:rsidR="00CC2211" w:rsidRPr="00970F92" w:rsidRDefault="00CC2211" w:rsidP="00CC2211">
      <w:pPr>
        <w:rPr>
          <w:rFonts w:cstheme="minorHAnsi"/>
          <w:b/>
          <w:szCs w:val="24"/>
        </w:rPr>
      </w:pPr>
    </w:p>
    <w:p w14:paraId="0D32EDBC"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b/>
        </w:rPr>
        <w:t>Za implementáciu zmien  ITMS2014+ potrebných pre realizáciu Programu rozvoja vidieka SR</w:t>
      </w:r>
      <w:r w:rsidRPr="00970F92">
        <w:rPr>
          <w:rFonts w:cstheme="minorHAnsi"/>
        </w:rPr>
        <w:t xml:space="preserve"> 2014 – 2020  za časť opatrenia 19  </w:t>
      </w:r>
      <w:r w:rsidRPr="00970F92">
        <w:rPr>
          <w:rFonts w:cstheme="minorHAnsi"/>
          <w:b/>
        </w:rPr>
        <w:t>je zodpovedný projektový manažér PPA</w:t>
      </w:r>
      <w:r w:rsidRPr="00970F92">
        <w:rPr>
          <w:rFonts w:cstheme="minorHAnsi"/>
        </w:rPr>
        <w:t xml:space="preserve">. Pod implementáciou zmien ITMS2014+ sa rozumie vykonávanie najmä nasledovných aktivít zo strany projektového manažéra PPA: </w:t>
      </w:r>
    </w:p>
    <w:p w14:paraId="75D70F40"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vypracovanie analýzy dokumentácie, </w:t>
      </w:r>
    </w:p>
    <w:p w14:paraId="5670EECE"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komunikácia s dodávateľom PPA, </w:t>
      </w:r>
    </w:p>
    <w:p w14:paraId="458625AF"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komunikácia s projektovým manažérom MPRV SR, resp. ÚPPVII, </w:t>
      </w:r>
    </w:p>
    <w:p w14:paraId="4660840A"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vypracovávanie podkladov pre dodávateľa PPA, </w:t>
      </w:r>
    </w:p>
    <w:p w14:paraId="7FB648D3"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schvaľovanie postupov, </w:t>
      </w:r>
    </w:p>
    <w:p w14:paraId="0F14B4A6"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vykonávanie testovania zapracovaných požiadaviek, </w:t>
      </w:r>
    </w:p>
    <w:p w14:paraId="286310A9"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dodávanie podkladov, informácií ako aj funkcionalít do projektového nástroja (JIRA),</w:t>
      </w:r>
    </w:p>
    <w:p w14:paraId="7B82DA63" w14:textId="77777777" w:rsidR="00CC2211" w:rsidRPr="00970F92" w:rsidRDefault="00CC2211" w:rsidP="00CC2211">
      <w:pPr>
        <w:numPr>
          <w:ilvl w:val="0"/>
          <w:numId w:val="34"/>
        </w:numPr>
        <w:suppressAutoHyphens/>
        <w:autoSpaceDN w:val="0"/>
        <w:spacing w:after="0" w:line="240" w:lineRule="auto"/>
        <w:contextualSpacing/>
        <w:textAlignment w:val="baseline"/>
        <w:rPr>
          <w:rFonts w:cstheme="minorHAnsi"/>
        </w:rPr>
      </w:pPr>
      <w:r w:rsidRPr="00970F92">
        <w:rPr>
          <w:rFonts w:cstheme="minorHAnsi"/>
        </w:rPr>
        <w:t xml:space="preserve">postupovanie podľa pokynov projektového manažéra MPRV SR, </w:t>
      </w:r>
      <w:proofErr w:type="spellStart"/>
      <w:r w:rsidRPr="00970F92">
        <w:rPr>
          <w:rFonts w:cstheme="minorHAnsi"/>
        </w:rPr>
        <w:t>resp.ÚPPVII</w:t>
      </w:r>
      <w:proofErr w:type="spellEnd"/>
      <w:r w:rsidRPr="00970F92">
        <w:rPr>
          <w:rFonts w:cstheme="minorHAnsi"/>
        </w:rPr>
        <w:t>.</w:t>
      </w:r>
    </w:p>
    <w:p w14:paraId="6601149A"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b/>
        </w:rPr>
        <w:t>Projektový manažér PPA</w:t>
      </w:r>
      <w:r w:rsidRPr="00970F92">
        <w:rPr>
          <w:rFonts w:cstheme="minorHAnsi"/>
        </w:rPr>
        <w:t xml:space="preserve"> je povinný zabezpečiť realizáciu a kontrolu vykonávania aktivít vymedzených v bode 1. </w:t>
      </w:r>
    </w:p>
    <w:p w14:paraId="528055E6"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b/>
        </w:rPr>
        <w:t xml:space="preserve">Projektový manažér ÚPPVII je zodpovedný za vytvorenie a nasadenie verzie, </w:t>
      </w:r>
      <w:proofErr w:type="spellStart"/>
      <w:r w:rsidRPr="00970F92">
        <w:rPr>
          <w:rFonts w:cstheme="minorHAnsi"/>
          <w:b/>
        </w:rPr>
        <w:t>buildu</w:t>
      </w:r>
      <w:proofErr w:type="spellEnd"/>
      <w:r w:rsidRPr="00970F92">
        <w:rPr>
          <w:rFonts w:cstheme="minorHAnsi"/>
          <w:b/>
        </w:rPr>
        <w:t xml:space="preserve">, </w:t>
      </w:r>
      <w:proofErr w:type="spellStart"/>
      <w:r w:rsidRPr="00970F92">
        <w:rPr>
          <w:rFonts w:cstheme="minorHAnsi"/>
          <w:b/>
        </w:rPr>
        <w:t>patchu</w:t>
      </w:r>
      <w:proofErr w:type="spellEnd"/>
      <w:r w:rsidRPr="00970F92">
        <w:rPr>
          <w:rFonts w:cstheme="minorHAnsi"/>
          <w:b/>
        </w:rPr>
        <w:t xml:space="preserve"> ITMS2014+</w:t>
      </w:r>
      <w:r w:rsidRPr="00970F92">
        <w:rPr>
          <w:rFonts w:cstheme="minorHAnsi"/>
        </w:rPr>
        <w:t xml:space="preserve"> zahŕňajúc aj požiadavky MPRV SR a PPA potrebné pre implementáciu Programu rozvoja vidieka SR 2014 – 2020  za časť opatrenia 19, v zmysle prílohy č.1 k Zmluve ÚPPVII.  </w:t>
      </w:r>
    </w:p>
    <w:p w14:paraId="206C3F5C"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rPr>
        <w:t xml:space="preserve">V zmysle prílohy č.1 k Zmluve ÚPPVII, ÚPPVII si vyhradzuje právo  na oneskorenie sprístupnenia funkcionality ITMS2014+ potrebnej pre implementáciu Programu rozvoja vidieka SR 2014 – 2020  za časť opatrenia 19,  ak dôjde k časovému sklzu zo strany MPRV SR, PPA alebo jej dodávateľa, prípadne k inej relevantnej skutočnosti, ktorá má za následok preplánovanie alebo posun verzie ITMS2014+. Náhradný termín sprístupnenia funkcionality určí projektový manažér ÚPPVII v nadväznosti na komunikáciu s projektovým manažérom MPRV SR, resp. PPA. </w:t>
      </w:r>
    </w:p>
    <w:p w14:paraId="73C767FD"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rPr>
        <w:t>V zmysle prílohy č.1 k Zmluve ÚPPVII, ÚPPVII definuje ako projektový nástroj produkt JIRA. Na základe predchádzajúcej vety PPA je zaviazané komunikovať s ÚPPVII prostredníctvom tohto projektového nástroja vo veciach súvisiacich s implementáciou ITMS2014+. Projektový nástroj pre potreby pravidiel riadenia znamená nástroj na evidovanie a kontrolu plnenia úloh, plánovanie a vytváranie harmonogramu prác, kontrolu plnenia harmonogramu prác, automatickú eskaláciu a upozornenie relevantných členov tímov pri dosiahnutí hraničných hodnôt, vytváranie užívateľom definovaných pohľadov a prehľadov o plnení Zmluvy, vytváranie personálnych matíc členov jednotlivých projektových tímov, kolaboráciu nad dokumentmi a podobne.</w:t>
      </w:r>
    </w:p>
    <w:p w14:paraId="43ED3E42"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szCs w:val="24"/>
        </w:rPr>
        <w:t>V zmysle prílohy č.1 k Zmluve ÚPPVII, ÚPPVII definuje ako projektový nástroj produkt JIRA. Na základe predchádzajúcej vety PPA je zaviazané komunikovať s ÚPPVII prostredníctvom tohto projektového nástroja vo veciach súvisiacich s implementáciou ITMS2014+ a zároveň je povinná zabezpečiť prístup do projektového nástroja JIRA pre člena Pracovnej skupiny, ktorý je zástupcom MPSRV SR.</w:t>
      </w:r>
    </w:p>
    <w:p w14:paraId="7F7A52CC" w14:textId="77777777" w:rsidR="00CC2211" w:rsidRPr="00970F92" w:rsidRDefault="00CC2211" w:rsidP="00CC2211">
      <w:pPr>
        <w:numPr>
          <w:ilvl w:val="0"/>
          <w:numId w:val="35"/>
        </w:numPr>
        <w:suppressAutoHyphens/>
        <w:autoSpaceDN w:val="0"/>
        <w:spacing w:after="0" w:line="240" w:lineRule="auto"/>
        <w:ind w:left="567" w:hanging="567"/>
        <w:textAlignment w:val="baseline"/>
        <w:rPr>
          <w:rFonts w:cstheme="minorHAnsi"/>
        </w:rPr>
      </w:pPr>
      <w:r w:rsidRPr="00970F92">
        <w:rPr>
          <w:rFonts w:cstheme="minorHAnsi"/>
        </w:rPr>
        <w:t>Pravidlá pre riadenie neobsahujú podrobný popis úkonov, ktoré je potrebné vykonať zo strany PPA vo vzťahu k dodávateľovi. Tieto postupy budú poskytnuté PPA v rámci projektovej dokumentácie.</w:t>
      </w:r>
    </w:p>
    <w:p w14:paraId="12C760BC" w14:textId="77777777" w:rsidR="00CC2211" w:rsidRPr="00970F92" w:rsidRDefault="00CC2211" w:rsidP="00CC2211">
      <w:pPr>
        <w:rPr>
          <w:rFonts w:cstheme="minorHAnsi"/>
          <w:szCs w:val="24"/>
        </w:rPr>
      </w:pPr>
    </w:p>
    <w:p w14:paraId="05D6D342" w14:textId="77777777" w:rsidR="00CC2211" w:rsidRPr="00970F92" w:rsidRDefault="00CC2211" w:rsidP="00CC2211">
      <w:pPr>
        <w:spacing w:after="160" w:line="259" w:lineRule="auto"/>
        <w:rPr>
          <w:rFonts w:cstheme="minorHAnsi"/>
          <w:b/>
          <w:szCs w:val="24"/>
        </w:rPr>
      </w:pPr>
    </w:p>
    <w:p w14:paraId="1D733EFB" w14:textId="77777777" w:rsidR="00CC2211" w:rsidRPr="00970F92" w:rsidRDefault="00CC2211" w:rsidP="00CC2211">
      <w:pPr>
        <w:spacing w:after="160" w:line="259" w:lineRule="auto"/>
        <w:rPr>
          <w:rFonts w:cstheme="minorHAnsi"/>
          <w:b/>
          <w:szCs w:val="24"/>
        </w:rPr>
      </w:pPr>
    </w:p>
    <w:p w14:paraId="6943D8E8" w14:textId="77777777" w:rsidR="00CC2211" w:rsidRPr="00970F92" w:rsidRDefault="00CC2211" w:rsidP="00CC2211">
      <w:pPr>
        <w:spacing w:after="160" w:line="259" w:lineRule="auto"/>
        <w:rPr>
          <w:rFonts w:cstheme="minorHAnsi"/>
          <w:b/>
          <w:szCs w:val="24"/>
        </w:rPr>
      </w:pPr>
    </w:p>
    <w:p w14:paraId="6AE51F2F" w14:textId="77777777" w:rsidR="00CC2211" w:rsidRPr="00970F92" w:rsidRDefault="00CC2211" w:rsidP="00CC2211">
      <w:pPr>
        <w:spacing w:after="160" w:line="259" w:lineRule="auto"/>
        <w:rPr>
          <w:rFonts w:cstheme="minorHAnsi"/>
          <w:b/>
          <w:szCs w:val="24"/>
        </w:rPr>
      </w:pPr>
      <w:r w:rsidRPr="00970F92">
        <w:rPr>
          <w:rFonts w:cstheme="minorHAnsi"/>
          <w:b/>
          <w:szCs w:val="24"/>
        </w:rPr>
        <w:t>Pravidlá pre kontrolu zdrojového kódu zmien ITMS2014+ potrebných pre implementáciu Programu rozvoja vidieka SR 2014 – 2020  za časť opatrenia 19</w:t>
      </w:r>
    </w:p>
    <w:p w14:paraId="72EA4548" w14:textId="77777777" w:rsidR="00CC2211" w:rsidRPr="00970F92" w:rsidRDefault="00CC2211" w:rsidP="00CC2211">
      <w:pPr>
        <w:rPr>
          <w:rFonts w:cstheme="minorHAnsi"/>
          <w:b/>
          <w:szCs w:val="24"/>
        </w:rPr>
      </w:pPr>
    </w:p>
    <w:p w14:paraId="2070DB10"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szCs w:val="24"/>
        </w:rPr>
        <w:t xml:space="preserve">Po ukončení vývoja zmeny ITMS2014+ a jej otestovaní zo strany dodávateľa PPA, PPA a MPRV SR, projektový manažér PPA odovzdá za súčinnosti MPRV SR časť kódu ITMS2014+ ÚPPVII na posúdenie jej kompatibility s aplikáciou ITMS2014+, tak aby nebola narušená konzistencia a funkčnosť aplikácie ITMS2014+. </w:t>
      </w:r>
    </w:p>
    <w:p w14:paraId="2490AAB0"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szCs w:val="24"/>
        </w:rPr>
        <w:t>Projektový manažér PPA je povinný zabezpečiť zaradenie návrhu zmeny ITMS2014+ vo forme časti kódu (</w:t>
      </w:r>
      <w:proofErr w:type="spellStart"/>
      <w:r w:rsidRPr="00970F92">
        <w:rPr>
          <w:rFonts w:cstheme="minorHAnsi"/>
          <w:szCs w:val="24"/>
        </w:rPr>
        <w:t>Pull</w:t>
      </w:r>
      <w:proofErr w:type="spellEnd"/>
      <w:r w:rsidRPr="00970F92">
        <w:rPr>
          <w:rFonts w:cstheme="minorHAnsi"/>
          <w:szCs w:val="24"/>
        </w:rPr>
        <w:t xml:space="preserve"> </w:t>
      </w:r>
      <w:proofErr w:type="spellStart"/>
      <w:r w:rsidRPr="00970F92">
        <w:rPr>
          <w:rFonts w:cstheme="minorHAnsi"/>
          <w:szCs w:val="24"/>
        </w:rPr>
        <w:t>Request</w:t>
      </w:r>
      <w:proofErr w:type="spellEnd"/>
      <w:r w:rsidRPr="00970F92">
        <w:rPr>
          <w:rFonts w:cstheme="minorHAnsi"/>
          <w:szCs w:val="24"/>
        </w:rPr>
        <w:t>) v rámci nástroja VCS Git (</w:t>
      </w:r>
      <w:proofErr w:type="spellStart"/>
      <w:r w:rsidRPr="00970F92">
        <w:rPr>
          <w:rFonts w:cstheme="minorHAnsi"/>
          <w:szCs w:val="24"/>
        </w:rPr>
        <w:t>verzionovacom</w:t>
      </w:r>
      <w:proofErr w:type="spellEnd"/>
      <w:r w:rsidRPr="00970F92">
        <w:rPr>
          <w:rFonts w:cstheme="minorHAnsi"/>
          <w:szCs w:val="24"/>
        </w:rPr>
        <w:t xml:space="preserve"> systéme).</w:t>
      </w:r>
    </w:p>
    <w:p w14:paraId="5CF0EC6A"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szCs w:val="24"/>
        </w:rPr>
        <w:t xml:space="preserve">Pri vývoji zmien ITMS2014+ potrebných pre implementáciu Programu rozvoja vidieka SR 2014 – 2020  za časť opatrenia 19 je potrebné, aby PPA a jej dodávateľ postupoval v súlade s postupmi a  schémou „Git </w:t>
      </w:r>
      <w:proofErr w:type="spellStart"/>
      <w:r w:rsidRPr="00970F92">
        <w:rPr>
          <w:rFonts w:cstheme="minorHAnsi"/>
          <w:szCs w:val="24"/>
        </w:rPr>
        <w:t>verzionovania</w:t>
      </w:r>
      <w:proofErr w:type="spellEnd"/>
      <w:r w:rsidRPr="00970F92">
        <w:rPr>
          <w:rFonts w:cstheme="minorHAnsi"/>
          <w:szCs w:val="24"/>
        </w:rPr>
        <w:t>“. Bližší popis je uvedený na </w:t>
      </w:r>
      <w:hyperlink r:id="rId8" w:history="1">
        <w:r w:rsidRPr="00970F92">
          <w:rPr>
            <w:rFonts w:cstheme="minorHAnsi"/>
            <w:color w:val="0563C1" w:themeColor="hyperlink"/>
            <w:szCs w:val="24"/>
            <w:u w:val="single"/>
          </w:rPr>
          <w:t>http://nvie.com/posts/a-successful-git-branching-model/</w:t>
        </w:r>
      </w:hyperlink>
      <w:r w:rsidRPr="00970F92">
        <w:rPr>
          <w:rFonts w:cstheme="minorHAnsi"/>
          <w:szCs w:val="24"/>
        </w:rPr>
        <w:t xml:space="preserve">. Uvedená povinnosť je definovaná z dôvodu potreby výkonu kontroly časti kódu ITMS2014+ s cieľom zistiť jeho kvalitu a konzistenciu vo vzťahu k celému zdrojovému kódu ITMS2014+. </w:t>
      </w:r>
    </w:p>
    <w:p w14:paraId="21AA8D7B"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rPr>
        <w:t>V zmysle prílohy č.1 k Zmluve ÚPPVII</w:t>
      </w:r>
      <w:r w:rsidRPr="00970F92">
        <w:rPr>
          <w:rFonts w:cstheme="minorHAnsi"/>
          <w:szCs w:val="24"/>
        </w:rPr>
        <w:t>, bude ÚPPVII ďalej hodnotiť technický dlh predloženého kódu, ktorý musí spĺňať úroveň A.</w:t>
      </w:r>
    </w:p>
    <w:p w14:paraId="27025B89"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szCs w:val="24"/>
        </w:rPr>
        <w:t xml:space="preserve">Projektová metodika definuje podrobnejšie náležitosti spojené s kontrolou zdrojového kódu. </w:t>
      </w:r>
    </w:p>
    <w:p w14:paraId="207E64EC"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szCs w:val="24"/>
        </w:rPr>
        <w:t>Okrem predloženia časti zdrojového kódu zo strany PPA je potrebné, aby PPA predkladala automatické testy častí zdrojového kódu minimálne v rozsahu 90% a zároveň oboznámila s touto skutočnosťou prostredníctvom  e - mailu aj MPRV SR minimálne.</w:t>
      </w:r>
    </w:p>
    <w:p w14:paraId="2BF27685"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szCs w:val="24"/>
        </w:rPr>
      </w:pPr>
      <w:r w:rsidRPr="00970F92">
        <w:rPr>
          <w:rFonts w:cstheme="minorHAnsi"/>
        </w:rPr>
        <w:t>V zmysle prílohy č.1 k Zmluve ÚPPVII</w:t>
      </w:r>
      <w:r w:rsidRPr="00970F92">
        <w:rPr>
          <w:rFonts w:cstheme="minorHAnsi"/>
          <w:szCs w:val="24"/>
        </w:rPr>
        <w:t xml:space="preserve">, pokiaľ manažér kvality zdrojového kódu určený ÚPPVII nemá voči zdrojovému kódu pripomienky, čiastkový kód môže byť zapracovaný do verzie ITMS2014+. V prípade, že čiastkový kód ITMS2014+ nebude vyhovovať akceptačným kritériám, nebude použitý na zmenu základného kódu ITMS2014+, a teda nebude zaradený do verzie ITMS2014+. ÚPPVII bude hodnotiť kvalitu zdrojového kódu prostredníctvom nástroja </w:t>
      </w:r>
      <w:proofErr w:type="spellStart"/>
      <w:r w:rsidRPr="00970F92">
        <w:rPr>
          <w:rFonts w:cstheme="minorHAnsi"/>
          <w:szCs w:val="24"/>
        </w:rPr>
        <w:t>SonarQube</w:t>
      </w:r>
      <w:proofErr w:type="spellEnd"/>
      <w:r w:rsidRPr="00970F92">
        <w:rPr>
          <w:rFonts w:cstheme="minorHAnsi"/>
          <w:szCs w:val="24"/>
        </w:rPr>
        <w:t xml:space="preserve"> a profilu kvality "</w:t>
      </w:r>
      <w:proofErr w:type="spellStart"/>
      <w:r w:rsidRPr="00970F92">
        <w:rPr>
          <w:rFonts w:cstheme="minorHAnsi"/>
          <w:szCs w:val="24"/>
        </w:rPr>
        <w:t>Sonar</w:t>
      </w:r>
      <w:proofErr w:type="spellEnd"/>
      <w:r w:rsidRPr="00970F92">
        <w:rPr>
          <w:rFonts w:cstheme="minorHAnsi"/>
          <w:szCs w:val="24"/>
        </w:rPr>
        <w:t xml:space="preserve"> </w:t>
      </w:r>
      <w:proofErr w:type="spellStart"/>
      <w:r w:rsidRPr="00970F92">
        <w:rPr>
          <w:rFonts w:cstheme="minorHAnsi"/>
          <w:szCs w:val="24"/>
        </w:rPr>
        <w:t>way</w:t>
      </w:r>
      <w:proofErr w:type="spellEnd"/>
      <w:r w:rsidRPr="00970F92">
        <w:rPr>
          <w:rFonts w:cstheme="minorHAnsi"/>
          <w:szCs w:val="24"/>
        </w:rPr>
        <w:t>". Návrh zmien ITMS2014+ predložených zo strany PPA musí spĺňať nasledovné kritériá:  0 chýb závažnosti "</w:t>
      </w:r>
      <w:proofErr w:type="spellStart"/>
      <w:r w:rsidRPr="00970F92">
        <w:rPr>
          <w:rFonts w:cstheme="minorHAnsi"/>
          <w:szCs w:val="24"/>
        </w:rPr>
        <w:t>Blocker</w:t>
      </w:r>
      <w:proofErr w:type="spellEnd"/>
      <w:r w:rsidRPr="00970F92">
        <w:rPr>
          <w:rFonts w:cstheme="minorHAnsi"/>
          <w:szCs w:val="24"/>
        </w:rPr>
        <w:t>",  0 chýb závažnosti "</w:t>
      </w:r>
      <w:proofErr w:type="spellStart"/>
      <w:r w:rsidRPr="00970F92">
        <w:rPr>
          <w:rFonts w:cstheme="minorHAnsi"/>
          <w:szCs w:val="24"/>
        </w:rPr>
        <w:t>Critical</w:t>
      </w:r>
      <w:proofErr w:type="spellEnd"/>
      <w:r w:rsidRPr="00970F92">
        <w:rPr>
          <w:rFonts w:cstheme="minorHAnsi"/>
          <w:szCs w:val="24"/>
        </w:rPr>
        <w:t>".</w:t>
      </w:r>
    </w:p>
    <w:p w14:paraId="0FB99C6B" w14:textId="77777777" w:rsidR="00CC2211" w:rsidRPr="00970F92" w:rsidRDefault="00CC2211" w:rsidP="00CC2211">
      <w:pPr>
        <w:suppressAutoHyphens/>
        <w:autoSpaceDN w:val="0"/>
        <w:ind w:left="567"/>
        <w:textAlignment w:val="baseline"/>
        <w:rPr>
          <w:rFonts w:cstheme="minorHAnsi"/>
          <w:szCs w:val="24"/>
        </w:rPr>
      </w:pPr>
    </w:p>
    <w:p w14:paraId="5EB26F04" w14:textId="77777777" w:rsidR="00CC2211" w:rsidRPr="00970F92" w:rsidRDefault="00CC2211" w:rsidP="00CC2211">
      <w:pPr>
        <w:suppressAutoHyphens/>
        <w:autoSpaceDN w:val="0"/>
        <w:ind w:left="567"/>
        <w:textAlignment w:val="baseline"/>
        <w:rPr>
          <w:rFonts w:cstheme="minorHAnsi"/>
          <w:szCs w:val="24"/>
        </w:rPr>
      </w:pPr>
      <w:r w:rsidRPr="00970F92">
        <w:rPr>
          <w:rFonts w:cstheme="minorHAnsi"/>
          <w:szCs w:val="24"/>
        </w:rPr>
        <w:t>Vysvetlenie pojmov pre účely pravidiel pre riadenie:</w:t>
      </w:r>
    </w:p>
    <w:p w14:paraId="7E59C47E" w14:textId="77777777" w:rsidR="00CC2211" w:rsidRPr="00970F92" w:rsidRDefault="00CC2211" w:rsidP="00CC2211">
      <w:pPr>
        <w:ind w:left="567" w:hanging="567"/>
        <w:rPr>
          <w:rFonts w:cstheme="minorHAnsi"/>
          <w:szCs w:val="24"/>
        </w:rPr>
      </w:pPr>
      <w:r w:rsidRPr="00970F92">
        <w:rPr>
          <w:rFonts w:cstheme="minorHAnsi"/>
          <w:szCs w:val="24"/>
        </w:rPr>
        <w:t xml:space="preserve">           Chyba závažnosti "</w:t>
      </w:r>
      <w:proofErr w:type="spellStart"/>
      <w:r w:rsidRPr="00970F92">
        <w:rPr>
          <w:rFonts w:cstheme="minorHAnsi"/>
          <w:szCs w:val="24"/>
        </w:rPr>
        <w:t>Blocker</w:t>
      </w:r>
      <w:proofErr w:type="spellEnd"/>
      <w:r w:rsidRPr="00970F92">
        <w:rPr>
          <w:rFonts w:cstheme="minorHAnsi"/>
          <w:szCs w:val="24"/>
        </w:rPr>
        <w:t>" – alebo aj „Kritický problém“ kategórie „A“ - pre účely pravidiel pre riadenie znamená: funkčnosť ITMS2014+ je degradovaná s dopadom na možnosť poskytovania služieb s absolútnym (majoritným) dopadom na používateľov systému ITMS2014+. ITMS2014+ je pre zabezpečenie základných procesov a činností používateľa nepoužiteľný. Jedná sa o zásadné vady funkcionality ITMS2014+, ktoré znemožňujú spracovanie údajov a ich zobrazovanie koncovým používateľom, vrátane problémov spojených s bezpečnosťou a poškodením dát, alebo chyby spôsobujúce, že je potrebné ITMS2014+ znovu zaviesť (reštartovať).</w:t>
      </w:r>
    </w:p>
    <w:p w14:paraId="54D40005" w14:textId="77777777" w:rsidR="00CC2211" w:rsidRPr="00970F92" w:rsidRDefault="00CC2211" w:rsidP="00CC2211">
      <w:pPr>
        <w:ind w:left="567" w:hanging="567"/>
        <w:rPr>
          <w:rFonts w:cstheme="minorHAnsi"/>
          <w:szCs w:val="24"/>
        </w:rPr>
      </w:pPr>
      <w:r w:rsidRPr="00970F92">
        <w:rPr>
          <w:rFonts w:cstheme="minorHAnsi"/>
          <w:szCs w:val="24"/>
        </w:rPr>
        <w:t xml:space="preserve">           Chyba závažnosti "</w:t>
      </w:r>
      <w:proofErr w:type="spellStart"/>
      <w:r w:rsidRPr="00970F92">
        <w:rPr>
          <w:rFonts w:cstheme="minorHAnsi"/>
          <w:szCs w:val="24"/>
        </w:rPr>
        <w:t>Critical</w:t>
      </w:r>
      <w:proofErr w:type="spellEnd"/>
      <w:r w:rsidRPr="00970F92">
        <w:rPr>
          <w:rFonts w:cstheme="minorHAnsi"/>
          <w:szCs w:val="24"/>
        </w:rPr>
        <w:t xml:space="preserve">" – alebo aj „Vážny problém“ kategórie „B“ - Funkčnosť IS je degradovaná s minoritným dopadom na možnosť poskytovania služieb používateľom ITMS2014+. ITMS2014+ je pre zabezpečenie základných procesov a činností používateľa použiteľný s citeľným </w:t>
      </w:r>
      <w:r w:rsidRPr="00970F92">
        <w:rPr>
          <w:rFonts w:cstheme="minorHAnsi"/>
          <w:szCs w:val="24"/>
        </w:rPr>
        <w:lastRenderedPageBreak/>
        <w:t xml:space="preserve">dopadom na kvalitu služieb. Vážny problém sa prejavuje výpadkom fungovania Modulov a Funkcií, čo závažným spôsobom obmedzuje ich použitie, pričom neobmedzuje použitie SW komponentu ako celku alebo jeho podstatných častí. Ako Závažný problém je charakterizovaný problém, ktorý je opakovane vyvolateľný alebo má trvalý charakter, avšak SW komponent je pre zabezpečenie základných procesov a činností používateľa použiteľný s citeľným dopadom na kvalitu zhotovenia SW komponentu, alebo dostupnosť jeho funkcionalít alebo užívateľský komfort. </w:t>
      </w:r>
    </w:p>
    <w:p w14:paraId="6411AF88" w14:textId="77777777" w:rsidR="00CC2211" w:rsidRPr="00970F92" w:rsidRDefault="00CC2211" w:rsidP="00CC2211">
      <w:pPr>
        <w:numPr>
          <w:ilvl w:val="0"/>
          <w:numId w:val="36"/>
        </w:numPr>
        <w:suppressAutoHyphens/>
        <w:autoSpaceDN w:val="0"/>
        <w:spacing w:after="0" w:line="240" w:lineRule="auto"/>
        <w:ind w:left="567" w:hanging="567"/>
        <w:textAlignment w:val="baseline"/>
        <w:rPr>
          <w:rFonts w:cstheme="minorHAnsi"/>
          <w:b/>
          <w:szCs w:val="24"/>
        </w:rPr>
      </w:pPr>
      <w:r w:rsidRPr="00970F92">
        <w:rPr>
          <w:rFonts w:cstheme="minorHAnsi"/>
          <w:szCs w:val="24"/>
        </w:rPr>
        <w:t xml:space="preserve">V prípade, že čiastkový kód zmeny ITMS2014+ dodaný zo strany PPA nebude vyhovovať akceptačným kritériám stanoveným ÚPPVII v pravidlách riadenia, nebude zaradený do finálnej verzie celkového kódu ITMS2014+, a teda nebude predmetom uvoľnenia do finálneho „interferenčného“ testovania zo strany ÚPPVII a nebude ani predmetom uvoľnenia do ostrej prevádzky ITMS2014+. O uvedenej situácii bude projektový manažér ÚPPVII </w:t>
      </w:r>
      <w:r w:rsidRPr="00970F92">
        <w:rPr>
          <w:rFonts w:cstheme="minorHAnsi"/>
        </w:rPr>
        <w:t>v zmysle prílohy č. 1 k Zmluve ÚPPVII</w:t>
      </w:r>
      <w:r w:rsidRPr="00970F92">
        <w:rPr>
          <w:rFonts w:cstheme="minorHAnsi"/>
          <w:szCs w:val="24"/>
        </w:rPr>
        <w:t xml:space="preserve"> bezodkladne informovať projektového manažéra PPA. MPRV SR je následne povinné zabezpečiť opravu navrhovanej zmeny ITMS2014+. Po odstránení nedostatkov bude opakovane vykonávaná kontrola zo strany ÚPPVII. Ak nebudú identifikované nedostatky uvedené v týchto pravidlách riadenia, projektový manažér ÚPPVII zabezpečí testovanie na úrovni ÚPPVII a zaradí žiadané funkcionality ITMS2014+ do príslušnej verzie a následne nasadí zmeny do produktívnej prevádzky ITMS2014+.</w:t>
      </w:r>
    </w:p>
    <w:p w14:paraId="1587EDF1" w14:textId="77777777" w:rsidR="00CC2211" w:rsidRPr="00970F92" w:rsidRDefault="00CC2211" w:rsidP="00CC2211">
      <w:pPr>
        <w:suppressAutoHyphens/>
        <w:autoSpaceDN w:val="0"/>
        <w:textAlignment w:val="baseline"/>
        <w:rPr>
          <w:rFonts w:cstheme="minorHAnsi"/>
          <w:b/>
          <w:szCs w:val="24"/>
        </w:rPr>
      </w:pPr>
    </w:p>
    <w:p w14:paraId="1AC001DB" w14:textId="77777777" w:rsidR="00CC2211" w:rsidRPr="00970F92" w:rsidRDefault="00CC2211" w:rsidP="00CC2211">
      <w:pPr>
        <w:suppressAutoHyphens/>
        <w:autoSpaceDN w:val="0"/>
        <w:ind w:left="567"/>
        <w:textAlignment w:val="baseline"/>
        <w:rPr>
          <w:rFonts w:cstheme="minorHAnsi"/>
          <w:b/>
          <w:szCs w:val="24"/>
        </w:rPr>
      </w:pPr>
    </w:p>
    <w:p w14:paraId="5313F717" w14:textId="77777777" w:rsidR="00CC2211" w:rsidRPr="00970F92" w:rsidRDefault="00CC2211" w:rsidP="00CC2211">
      <w:pPr>
        <w:rPr>
          <w:rFonts w:cstheme="minorHAnsi"/>
          <w:b/>
          <w:szCs w:val="24"/>
        </w:rPr>
      </w:pPr>
      <w:r w:rsidRPr="00970F92">
        <w:rPr>
          <w:rFonts w:cstheme="minorHAnsi"/>
          <w:b/>
          <w:szCs w:val="24"/>
        </w:rPr>
        <w:t>Akceptačné testovanie ÚPPVII</w:t>
      </w:r>
    </w:p>
    <w:p w14:paraId="3FFB009A" w14:textId="77777777" w:rsidR="00CC2211" w:rsidRPr="00970F92" w:rsidRDefault="00CC2211" w:rsidP="00CC2211">
      <w:pPr>
        <w:rPr>
          <w:rFonts w:cstheme="minorHAnsi"/>
          <w:b/>
          <w:szCs w:val="24"/>
        </w:rPr>
      </w:pPr>
    </w:p>
    <w:p w14:paraId="1B52E638" w14:textId="77777777" w:rsidR="00CC2211" w:rsidRPr="00970F92" w:rsidRDefault="00CC2211" w:rsidP="00CC2211">
      <w:pPr>
        <w:numPr>
          <w:ilvl w:val="0"/>
          <w:numId w:val="37"/>
        </w:numPr>
        <w:suppressAutoHyphens/>
        <w:autoSpaceDN w:val="0"/>
        <w:spacing w:after="0" w:line="240" w:lineRule="auto"/>
        <w:ind w:left="567" w:hanging="567"/>
        <w:textAlignment w:val="baseline"/>
        <w:rPr>
          <w:rFonts w:cstheme="minorHAnsi"/>
          <w:szCs w:val="24"/>
        </w:rPr>
      </w:pPr>
      <w:r w:rsidRPr="00970F92">
        <w:rPr>
          <w:rFonts w:cstheme="minorHAnsi"/>
        </w:rPr>
        <w:t>V zmysle prílohy č.1 k Zmluve ÚPPVII</w:t>
      </w:r>
      <w:r w:rsidRPr="00970F92">
        <w:rPr>
          <w:rFonts w:cstheme="minorHAnsi"/>
          <w:szCs w:val="24"/>
        </w:rPr>
        <w:t xml:space="preserve">, pred nasadením zmenených častí kódu do produktívnej  verzie ITMS2014+ je ÚPPVII oprávnený vykonať akceptačné testovanie. Akceptačné testovanie môže obsahovať funkčné a výkonové testy. Podrobnosti akceptačného testovania určuje projektová metodika </w:t>
      </w:r>
      <w:r w:rsidRPr="00970F92">
        <w:rPr>
          <w:rFonts w:cstheme="minorHAnsi"/>
        </w:rPr>
        <w:t>ÚPPVII</w:t>
      </w:r>
      <w:r w:rsidRPr="00970F92">
        <w:rPr>
          <w:rFonts w:cstheme="minorHAnsi"/>
          <w:szCs w:val="24"/>
        </w:rPr>
        <w:t xml:space="preserve">.  </w:t>
      </w:r>
    </w:p>
    <w:p w14:paraId="5656B6C1" w14:textId="77777777" w:rsidR="00CC2211" w:rsidRPr="00970F92" w:rsidRDefault="00CC2211" w:rsidP="00CC2211">
      <w:pPr>
        <w:numPr>
          <w:ilvl w:val="0"/>
          <w:numId w:val="37"/>
        </w:numPr>
        <w:suppressAutoHyphens/>
        <w:autoSpaceDN w:val="0"/>
        <w:spacing w:after="0" w:line="240" w:lineRule="auto"/>
        <w:ind w:left="567" w:hanging="567"/>
        <w:textAlignment w:val="baseline"/>
        <w:rPr>
          <w:rFonts w:cstheme="minorHAnsi"/>
          <w:szCs w:val="24"/>
        </w:rPr>
      </w:pPr>
      <w:r w:rsidRPr="00970F92">
        <w:rPr>
          <w:rFonts w:cstheme="minorHAnsi"/>
          <w:szCs w:val="24"/>
        </w:rPr>
        <w:t xml:space="preserve">V prípade, ak ÚPPVII identifikuje v rámci akceptačného testovania chyby, vyzve MPRV SR, resp. PPA na ich odstránenie.  PPA je povinné po odstránení chýb postupovať ako pri prvotnom predložení časti zmeneného kódu ITMS2014+. </w:t>
      </w:r>
    </w:p>
    <w:p w14:paraId="57ADDDBB" w14:textId="77777777" w:rsidR="00CC2211" w:rsidRPr="00970F92" w:rsidRDefault="00CC2211" w:rsidP="00CC2211">
      <w:pPr>
        <w:numPr>
          <w:ilvl w:val="0"/>
          <w:numId w:val="37"/>
        </w:numPr>
        <w:suppressAutoHyphens/>
        <w:autoSpaceDN w:val="0"/>
        <w:spacing w:after="0" w:line="240" w:lineRule="auto"/>
        <w:ind w:left="567" w:hanging="567"/>
        <w:textAlignment w:val="baseline"/>
        <w:rPr>
          <w:rFonts w:cstheme="minorHAnsi"/>
          <w:szCs w:val="24"/>
        </w:rPr>
      </w:pPr>
      <w:r w:rsidRPr="00970F92">
        <w:rPr>
          <w:rFonts w:cstheme="minorHAnsi"/>
        </w:rPr>
        <w:t>V zmysle prílohy č.1 k Zmluve ÚPPVII</w:t>
      </w:r>
      <w:r w:rsidRPr="00970F92">
        <w:rPr>
          <w:rFonts w:cstheme="minorHAnsi"/>
          <w:szCs w:val="24"/>
        </w:rPr>
        <w:t>, ÚPPVII je oprávnený rozhodnúť o vyradení funkcionality ITMS2014+ navrhovanej zo strany MPRV SR, resp. PPA v ktorejkoľvek fáze implementácie jej vrátane vyradenia z produktívnej prevádzky ITMS2014+.</w:t>
      </w:r>
    </w:p>
    <w:p w14:paraId="4420440C" w14:textId="77777777" w:rsidR="00CC2211" w:rsidRPr="00970F92" w:rsidRDefault="00CC2211" w:rsidP="00CC2211">
      <w:pPr>
        <w:rPr>
          <w:szCs w:val="24"/>
        </w:rPr>
      </w:pPr>
    </w:p>
    <w:p w14:paraId="24DF5687" w14:textId="77777777" w:rsidR="00CC2211" w:rsidRPr="00970F92" w:rsidRDefault="00CC2211" w:rsidP="00CC2211">
      <w:pPr>
        <w:rPr>
          <w:rFonts w:cstheme="minorHAnsi"/>
        </w:rPr>
      </w:pPr>
    </w:p>
    <w:p w14:paraId="27074E8A" w14:textId="77777777" w:rsidR="00701E74" w:rsidRDefault="00701E74"/>
    <w:sectPr w:rsidR="00701E74" w:rsidSect="00136F76">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emens Sans">
    <w:altName w:val="Times New Roman"/>
    <w:charset w:val="EE"/>
    <w:family w:val="auto"/>
    <w:pitch w:val="variable"/>
    <w:sig w:usb0="800000AF" w:usb1="0000204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1F8"/>
    <w:multiLevelType w:val="multilevel"/>
    <w:tmpl w:val="C6949E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22A5B"/>
    <w:multiLevelType w:val="multilevel"/>
    <w:tmpl w:val="64F803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636C0"/>
    <w:multiLevelType w:val="multilevel"/>
    <w:tmpl w:val="64F803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4B2E8E"/>
    <w:multiLevelType w:val="hybridMultilevel"/>
    <w:tmpl w:val="474ECB50"/>
    <w:lvl w:ilvl="0" w:tplc="52366AA0">
      <w:start w:val="1"/>
      <w:numFmt w:val="decimal"/>
      <w:lvlText w:val="7.%1."/>
      <w:lvlJc w:val="left"/>
      <w:pPr>
        <w:ind w:left="502" w:hanging="360"/>
      </w:pPr>
      <w:rPr>
        <w:rFonts w:asciiTheme="minorHAnsi" w:hAnsiTheme="minorHAnsi" w:cstheme="minorHAnsi"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4B517B"/>
    <w:multiLevelType w:val="multilevel"/>
    <w:tmpl w:val="4BF0C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E32B98"/>
    <w:multiLevelType w:val="multilevel"/>
    <w:tmpl w:val="64F803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F27219"/>
    <w:multiLevelType w:val="hybridMultilevel"/>
    <w:tmpl w:val="E334F54E"/>
    <w:lvl w:ilvl="0" w:tplc="435459CE">
      <w:start w:val="1"/>
      <w:numFmt w:val="decimal"/>
      <w:lvlText w:val="3.%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25082D"/>
    <w:multiLevelType w:val="multilevel"/>
    <w:tmpl w:val="C6949E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7439D5"/>
    <w:multiLevelType w:val="multilevel"/>
    <w:tmpl w:val="4F4ED2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18D4857"/>
    <w:multiLevelType w:val="hybridMultilevel"/>
    <w:tmpl w:val="35426F64"/>
    <w:lvl w:ilvl="0" w:tplc="EEE45F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04E1A"/>
    <w:multiLevelType w:val="multilevel"/>
    <w:tmpl w:val="B5AAD436"/>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2" w15:restartNumberingAfterBreak="0">
    <w:nsid w:val="22067EFB"/>
    <w:multiLevelType w:val="multilevel"/>
    <w:tmpl w:val="82E610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E5776"/>
    <w:multiLevelType w:val="multilevel"/>
    <w:tmpl w:val="E104E2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C719AB"/>
    <w:multiLevelType w:val="hybridMultilevel"/>
    <w:tmpl w:val="1C8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73E3E"/>
    <w:multiLevelType w:val="multilevel"/>
    <w:tmpl w:val="F8FA5662"/>
    <w:lvl w:ilvl="0">
      <w:start w:val="1"/>
      <w:numFmt w:val="decimal"/>
      <w:pStyle w:val="lnok"/>
      <w:suff w:val="nothing"/>
      <w:lvlText w:val="Čl.%1"/>
      <w:lvlJc w:val="center"/>
      <w:pPr>
        <w:ind w:left="6044" w:hanging="284"/>
      </w:pPr>
      <w:rPr>
        <w:rFonts w:ascii="Times New Roman" w:hAnsi="Times New Roman" w:cs="Times New Roman" w:hint="default"/>
        <w:b/>
      </w:rPr>
    </w:lvl>
    <w:lvl w:ilvl="1">
      <w:start w:val="1"/>
      <w:numFmt w:val="decimal"/>
      <w:pStyle w:val="Odstavec"/>
      <w:isLgl/>
      <w:lvlText w:val="%1.%2."/>
      <w:lvlJc w:val="left"/>
      <w:pPr>
        <w:tabs>
          <w:tab w:val="num" w:pos="567"/>
        </w:tabs>
        <w:ind w:left="567" w:hanging="567"/>
      </w:pPr>
      <w:rPr>
        <w:rFonts w:ascii="Siemens Sans" w:hAnsi="Siemens Sans" w:cs="Times New Roman" w:hint="default"/>
        <w:b w:val="0"/>
        <w:bCs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dodstavec"/>
      <w:isLgl/>
      <w:lvlText w:val="%1.%2.%3."/>
      <w:lvlJc w:val="left"/>
      <w:pPr>
        <w:tabs>
          <w:tab w:val="num" w:pos="1247"/>
        </w:tabs>
        <w:ind w:left="1247" w:hanging="680"/>
      </w:pPr>
      <w:rPr>
        <w:rFonts w:ascii="Siemens Sans" w:hAnsi="Siemens Sans" w:hint="default"/>
        <w:b w:val="0"/>
        <w:i w:val="0"/>
        <w:sz w:val="22"/>
        <w:szCs w:val="22"/>
      </w:rPr>
    </w:lvl>
    <w:lvl w:ilvl="3">
      <w:start w:val="1"/>
      <w:numFmt w:val="decimal"/>
      <w:isLgl/>
      <w:lvlText w:val="%1.%2.%3.%4."/>
      <w:lvlJc w:val="left"/>
      <w:pPr>
        <w:tabs>
          <w:tab w:val="num" w:pos="1080"/>
        </w:tabs>
        <w:ind w:left="720" w:hanging="720"/>
      </w:pPr>
      <w:rPr>
        <w:rFonts w:hint="default"/>
      </w:rPr>
    </w:lvl>
    <w:lvl w:ilvl="4">
      <w:start w:val="1"/>
      <w:numFmt w:val="lowerLetter"/>
      <w:pStyle w:val="Bod"/>
      <w:lvlText w:val="%5)"/>
      <w:lvlJc w:val="left"/>
      <w:pPr>
        <w:tabs>
          <w:tab w:val="num" w:pos="1134"/>
        </w:tabs>
        <w:ind w:left="1134" w:hanging="283"/>
      </w:pPr>
      <w:rPr>
        <w:rFonts w:hint="default"/>
        <w:i w:val="0"/>
      </w:rPr>
    </w:lvl>
    <w:lvl w:ilvl="5">
      <w:start w:val="1"/>
      <w:numFmt w:val="lowerLetter"/>
      <w:pStyle w:val="Podbod"/>
      <w:lvlText w:val="%5%6)"/>
      <w:lvlJc w:val="left"/>
      <w:pPr>
        <w:tabs>
          <w:tab w:val="num" w:pos="1531"/>
        </w:tabs>
        <w:ind w:left="1531" w:hanging="397"/>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220426"/>
    <w:multiLevelType w:val="multilevel"/>
    <w:tmpl w:val="04D4A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E47F7D"/>
    <w:multiLevelType w:val="multilevel"/>
    <w:tmpl w:val="E104E2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244D72"/>
    <w:multiLevelType w:val="hybridMultilevel"/>
    <w:tmpl w:val="B7F479C8"/>
    <w:lvl w:ilvl="0" w:tplc="2B8273A4">
      <w:start w:val="8"/>
      <w:numFmt w:val="bullet"/>
      <w:lvlText w:val="-"/>
      <w:lvlJc w:val="left"/>
      <w:pPr>
        <w:ind w:left="1050" w:hanging="360"/>
      </w:pPr>
      <w:rPr>
        <w:rFonts w:ascii="Calibri Light" w:eastAsia="Times New Roman" w:hAnsi="Calibri Light" w:cs="Calibri Light" w:hint="default"/>
      </w:rPr>
    </w:lvl>
    <w:lvl w:ilvl="1" w:tplc="041B0003" w:tentative="1">
      <w:start w:val="1"/>
      <w:numFmt w:val="bullet"/>
      <w:lvlText w:val="o"/>
      <w:lvlJc w:val="left"/>
      <w:pPr>
        <w:ind w:left="1770" w:hanging="360"/>
      </w:pPr>
      <w:rPr>
        <w:rFonts w:ascii="Courier New" w:hAnsi="Courier New" w:cs="Courier New" w:hint="default"/>
      </w:rPr>
    </w:lvl>
    <w:lvl w:ilvl="2" w:tplc="041B0005" w:tentative="1">
      <w:start w:val="1"/>
      <w:numFmt w:val="bullet"/>
      <w:lvlText w:val=""/>
      <w:lvlJc w:val="left"/>
      <w:pPr>
        <w:ind w:left="2490" w:hanging="360"/>
      </w:pPr>
      <w:rPr>
        <w:rFonts w:ascii="Wingdings" w:hAnsi="Wingdings" w:hint="default"/>
      </w:rPr>
    </w:lvl>
    <w:lvl w:ilvl="3" w:tplc="041B0001" w:tentative="1">
      <w:start w:val="1"/>
      <w:numFmt w:val="bullet"/>
      <w:lvlText w:val=""/>
      <w:lvlJc w:val="left"/>
      <w:pPr>
        <w:ind w:left="3210" w:hanging="360"/>
      </w:pPr>
      <w:rPr>
        <w:rFonts w:ascii="Symbol" w:hAnsi="Symbol" w:hint="default"/>
      </w:rPr>
    </w:lvl>
    <w:lvl w:ilvl="4" w:tplc="041B0003" w:tentative="1">
      <w:start w:val="1"/>
      <w:numFmt w:val="bullet"/>
      <w:lvlText w:val="o"/>
      <w:lvlJc w:val="left"/>
      <w:pPr>
        <w:ind w:left="3930" w:hanging="360"/>
      </w:pPr>
      <w:rPr>
        <w:rFonts w:ascii="Courier New" w:hAnsi="Courier New" w:cs="Courier New" w:hint="default"/>
      </w:rPr>
    </w:lvl>
    <w:lvl w:ilvl="5" w:tplc="041B0005" w:tentative="1">
      <w:start w:val="1"/>
      <w:numFmt w:val="bullet"/>
      <w:lvlText w:val=""/>
      <w:lvlJc w:val="left"/>
      <w:pPr>
        <w:ind w:left="4650" w:hanging="360"/>
      </w:pPr>
      <w:rPr>
        <w:rFonts w:ascii="Wingdings" w:hAnsi="Wingdings" w:hint="default"/>
      </w:rPr>
    </w:lvl>
    <w:lvl w:ilvl="6" w:tplc="041B0001" w:tentative="1">
      <w:start w:val="1"/>
      <w:numFmt w:val="bullet"/>
      <w:lvlText w:val=""/>
      <w:lvlJc w:val="left"/>
      <w:pPr>
        <w:ind w:left="5370" w:hanging="360"/>
      </w:pPr>
      <w:rPr>
        <w:rFonts w:ascii="Symbol" w:hAnsi="Symbol" w:hint="default"/>
      </w:rPr>
    </w:lvl>
    <w:lvl w:ilvl="7" w:tplc="041B0003" w:tentative="1">
      <w:start w:val="1"/>
      <w:numFmt w:val="bullet"/>
      <w:lvlText w:val="o"/>
      <w:lvlJc w:val="left"/>
      <w:pPr>
        <w:ind w:left="6090" w:hanging="360"/>
      </w:pPr>
      <w:rPr>
        <w:rFonts w:ascii="Courier New" w:hAnsi="Courier New" w:cs="Courier New" w:hint="default"/>
      </w:rPr>
    </w:lvl>
    <w:lvl w:ilvl="8" w:tplc="041B0005" w:tentative="1">
      <w:start w:val="1"/>
      <w:numFmt w:val="bullet"/>
      <w:lvlText w:val=""/>
      <w:lvlJc w:val="left"/>
      <w:pPr>
        <w:ind w:left="6810" w:hanging="360"/>
      </w:pPr>
      <w:rPr>
        <w:rFonts w:ascii="Wingdings" w:hAnsi="Wingdings" w:hint="default"/>
      </w:rPr>
    </w:lvl>
  </w:abstractNum>
  <w:abstractNum w:abstractNumId="19" w15:restartNumberingAfterBreak="0">
    <w:nsid w:val="2DB66700"/>
    <w:multiLevelType w:val="multilevel"/>
    <w:tmpl w:val="5DE0AF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4E632D"/>
    <w:multiLevelType w:val="singleLevel"/>
    <w:tmpl w:val="95E4AFCC"/>
    <w:lvl w:ilvl="0">
      <w:start w:val="1"/>
      <w:numFmt w:val="bullet"/>
      <w:pStyle w:val="Odrka"/>
      <w:lvlText w:val=""/>
      <w:lvlJc w:val="left"/>
      <w:pPr>
        <w:tabs>
          <w:tab w:val="num" w:pos="1701"/>
        </w:tabs>
        <w:ind w:left="1701" w:hanging="283"/>
      </w:pPr>
      <w:rPr>
        <w:rFonts w:ascii="Symbol" w:hAnsi="Symbol" w:hint="default"/>
        <w:b w:val="0"/>
        <w:i w:val="0"/>
        <w:sz w:val="28"/>
      </w:rPr>
    </w:lvl>
  </w:abstractNum>
  <w:abstractNum w:abstractNumId="21" w15:restartNumberingAfterBreak="0">
    <w:nsid w:val="367F58B7"/>
    <w:multiLevelType w:val="multilevel"/>
    <w:tmpl w:val="353EECE4"/>
    <w:lvl w:ilvl="0">
      <w:start w:val="7"/>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7AB5CDA"/>
    <w:multiLevelType w:val="multilevel"/>
    <w:tmpl w:val="A2FC0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382D43"/>
    <w:multiLevelType w:val="multilevel"/>
    <w:tmpl w:val="64F803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696D42"/>
    <w:multiLevelType w:val="multilevel"/>
    <w:tmpl w:val="9FBA0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93096C"/>
    <w:multiLevelType w:val="multilevel"/>
    <w:tmpl w:val="42D6A282"/>
    <w:lvl w:ilvl="0">
      <w:start w:val="6"/>
      <w:numFmt w:val="decimal"/>
      <w:lvlText w:val="%1."/>
      <w:lvlJc w:val="left"/>
      <w:pPr>
        <w:ind w:left="360" w:hanging="360"/>
      </w:pPr>
    </w:lvl>
    <w:lvl w:ilvl="1">
      <w:start w:val="5"/>
      <w:numFmt w:val="none"/>
      <w:lvlText w:val="7.2.%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4E375C2D"/>
    <w:multiLevelType w:val="multilevel"/>
    <w:tmpl w:val="64F803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31D23"/>
    <w:multiLevelType w:val="multilevel"/>
    <w:tmpl w:val="E104E2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EA27B0"/>
    <w:multiLevelType w:val="hybridMultilevel"/>
    <w:tmpl w:val="D9926A7A"/>
    <w:lvl w:ilvl="0" w:tplc="32F43642">
      <w:start w:val="1"/>
      <w:numFmt w:val="decimal"/>
      <w:lvlText w:val="4.%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3844C9"/>
    <w:multiLevelType w:val="hybridMultilevel"/>
    <w:tmpl w:val="1C88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3B4023"/>
    <w:multiLevelType w:val="hybridMultilevel"/>
    <w:tmpl w:val="0130E6B0"/>
    <w:lvl w:ilvl="0" w:tplc="999A5378">
      <w:start w:val="1"/>
      <w:numFmt w:val="decimal"/>
      <w:lvlText w:val="5.%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8141E2"/>
    <w:multiLevelType w:val="multilevel"/>
    <w:tmpl w:val="61880DA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AE7DE8"/>
    <w:multiLevelType w:val="multilevel"/>
    <w:tmpl w:val="0420A0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C2E2667"/>
    <w:multiLevelType w:val="multilevel"/>
    <w:tmpl w:val="EAC2C122"/>
    <w:lvl w:ilvl="0">
      <w:start w:val="1"/>
      <w:numFmt w:val="none"/>
      <w:lvlText w:val="7.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875FCA"/>
    <w:multiLevelType w:val="hybridMultilevel"/>
    <w:tmpl w:val="CF44EAF6"/>
    <w:lvl w:ilvl="0" w:tplc="80D01FB4">
      <w:start w:val="1"/>
      <w:numFmt w:val="decimal"/>
      <w:lvlText w:val="8.%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B254A7"/>
    <w:multiLevelType w:val="multilevel"/>
    <w:tmpl w:val="22602E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1FD7790"/>
    <w:multiLevelType w:val="hybridMultilevel"/>
    <w:tmpl w:val="35426F64"/>
    <w:lvl w:ilvl="0" w:tplc="EEE45F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F2E9E"/>
    <w:multiLevelType w:val="hybridMultilevel"/>
    <w:tmpl w:val="71C63140"/>
    <w:lvl w:ilvl="0" w:tplc="F32A1184">
      <w:start w:val="1"/>
      <w:numFmt w:val="decimal"/>
      <w:lvlText w:val="2.%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15E67E1"/>
    <w:multiLevelType w:val="multilevel"/>
    <w:tmpl w:val="04D4A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3E4754"/>
    <w:multiLevelType w:val="multilevel"/>
    <w:tmpl w:val="42448D82"/>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40" w15:restartNumberingAfterBreak="0">
    <w:nsid w:val="7B651F86"/>
    <w:multiLevelType w:val="hybridMultilevel"/>
    <w:tmpl w:val="336E6C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CC61347"/>
    <w:multiLevelType w:val="hybridMultilevel"/>
    <w:tmpl w:val="0E0EA2BC"/>
    <w:lvl w:ilvl="0" w:tplc="4156DDD0">
      <w:start w:val="1"/>
      <w:numFmt w:val="decimal"/>
      <w:pStyle w:val="Prloha"/>
      <w:lvlText w:val="Príloha č. %1."/>
      <w:lvlJc w:val="right"/>
      <w:pPr>
        <w:tabs>
          <w:tab w:val="num" w:pos="8800"/>
        </w:tabs>
        <w:ind w:left="8800" w:hanging="340"/>
      </w:pPr>
      <w:rPr>
        <w:rFonts w:ascii="Siemens Sans" w:hAnsi="Siemens Sans"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B43D07"/>
    <w:multiLevelType w:val="hybridMultilevel"/>
    <w:tmpl w:val="B12A45D6"/>
    <w:lvl w:ilvl="0" w:tplc="8EB4F5CE">
      <w:start w:val="1"/>
      <w:numFmt w:val="decimal"/>
      <w:lvlText w:val="6.%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5"/>
  </w:num>
  <w:num w:numId="3">
    <w:abstractNumId w:val="12"/>
  </w:num>
  <w:num w:numId="4">
    <w:abstractNumId w:val="27"/>
  </w:num>
  <w:num w:numId="5">
    <w:abstractNumId w:val="17"/>
  </w:num>
  <w:num w:numId="6">
    <w:abstractNumId w:val="13"/>
  </w:num>
  <w:num w:numId="7">
    <w:abstractNumId w:val="2"/>
  </w:num>
  <w:num w:numId="8">
    <w:abstractNumId w:val="6"/>
  </w:num>
  <w:num w:numId="9">
    <w:abstractNumId w:val="26"/>
  </w:num>
  <w:num w:numId="10">
    <w:abstractNumId w:val="23"/>
  </w:num>
  <w:num w:numId="11">
    <w:abstractNumId w:val="4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7"/>
  </w:num>
  <w:num w:numId="15">
    <w:abstractNumId w:val="7"/>
  </w:num>
  <w:num w:numId="16">
    <w:abstractNumId w:val="28"/>
  </w:num>
  <w:num w:numId="17">
    <w:abstractNumId w:val="30"/>
  </w:num>
  <w:num w:numId="18">
    <w:abstractNumId w:val="42"/>
  </w:num>
  <w:num w:numId="19">
    <w:abstractNumId w:val="3"/>
  </w:num>
  <w:num w:numId="20">
    <w:abstractNumId w:val="34"/>
  </w:num>
  <w:num w:numId="21">
    <w:abstractNumId w:val="8"/>
  </w:num>
  <w:num w:numId="22">
    <w:abstractNumId w:val="22"/>
  </w:num>
  <w:num w:numId="23">
    <w:abstractNumId w:val="19"/>
  </w:num>
  <w:num w:numId="24">
    <w:abstractNumId w:val="24"/>
  </w:num>
  <w:num w:numId="25">
    <w:abstractNumId w:val="33"/>
  </w:num>
  <w:num w:numId="26">
    <w:abstractNumId w:val="39"/>
  </w:num>
  <w:num w:numId="27">
    <w:abstractNumId w:val="25"/>
  </w:num>
  <w:num w:numId="28">
    <w:abstractNumId w:val="21"/>
  </w:num>
  <w:num w:numId="29">
    <w:abstractNumId w:val="5"/>
  </w:num>
  <w:num w:numId="30">
    <w:abstractNumId w:val="35"/>
  </w:num>
  <w:num w:numId="31">
    <w:abstractNumId w:val="38"/>
  </w:num>
  <w:num w:numId="32">
    <w:abstractNumId w:val="36"/>
  </w:num>
  <w:num w:numId="33">
    <w:abstractNumId w:val="29"/>
  </w:num>
  <w:num w:numId="34">
    <w:abstractNumId w:val="40"/>
  </w:num>
  <w:num w:numId="35">
    <w:abstractNumId w:val="16"/>
  </w:num>
  <w:num w:numId="36">
    <w:abstractNumId w:val="10"/>
  </w:num>
  <w:num w:numId="37">
    <w:abstractNumId w:val="14"/>
  </w:num>
  <w:num w:numId="38">
    <w:abstractNumId w:val="1"/>
  </w:num>
  <w:num w:numId="39">
    <w:abstractNumId w:val="31"/>
  </w:num>
  <w:num w:numId="40">
    <w:abstractNumId w:val="20"/>
  </w:num>
  <w:num w:numId="41">
    <w:abstractNumId w:val="4"/>
  </w:num>
  <w:num w:numId="42">
    <w:abstractNumId w:val="0"/>
  </w:num>
  <w:num w:numId="43">
    <w:abstractNumId w:val="32"/>
  </w:num>
  <w:num w:numId="44">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11"/>
    <w:rsid w:val="00035717"/>
    <w:rsid w:val="000610C5"/>
    <w:rsid w:val="00082557"/>
    <w:rsid w:val="00117A6E"/>
    <w:rsid w:val="00136F76"/>
    <w:rsid w:val="00154957"/>
    <w:rsid w:val="001817CF"/>
    <w:rsid w:val="001B0D33"/>
    <w:rsid w:val="001D122A"/>
    <w:rsid w:val="00282103"/>
    <w:rsid w:val="00282968"/>
    <w:rsid w:val="002B3432"/>
    <w:rsid w:val="002C1B89"/>
    <w:rsid w:val="002E5F78"/>
    <w:rsid w:val="00303335"/>
    <w:rsid w:val="003261E6"/>
    <w:rsid w:val="00351EB1"/>
    <w:rsid w:val="003D20D5"/>
    <w:rsid w:val="0041754A"/>
    <w:rsid w:val="00473FC5"/>
    <w:rsid w:val="00512DF1"/>
    <w:rsid w:val="00517BEF"/>
    <w:rsid w:val="005663CE"/>
    <w:rsid w:val="005757A1"/>
    <w:rsid w:val="00577B06"/>
    <w:rsid w:val="005C4369"/>
    <w:rsid w:val="005D56FC"/>
    <w:rsid w:val="005F45BE"/>
    <w:rsid w:val="00643B2A"/>
    <w:rsid w:val="00654FD6"/>
    <w:rsid w:val="006575DF"/>
    <w:rsid w:val="00664920"/>
    <w:rsid w:val="0069708A"/>
    <w:rsid w:val="006D5DE5"/>
    <w:rsid w:val="00701E74"/>
    <w:rsid w:val="00725F76"/>
    <w:rsid w:val="00743BDF"/>
    <w:rsid w:val="007F7A90"/>
    <w:rsid w:val="00812DA3"/>
    <w:rsid w:val="008333D2"/>
    <w:rsid w:val="008A12A5"/>
    <w:rsid w:val="008A28B1"/>
    <w:rsid w:val="008C3259"/>
    <w:rsid w:val="009C362A"/>
    <w:rsid w:val="009C4BF7"/>
    <w:rsid w:val="00A065F3"/>
    <w:rsid w:val="00A36C4A"/>
    <w:rsid w:val="00A802A0"/>
    <w:rsid w:val="00AA1A6B"/>
    <w:rsid w:val="00AD3493"/>
    <w:rsid w:val="00AE4F74"/>
    <w:rsid w:val="00B039B6"/>
    <w:rsid w:val="00B04208"/>
    <w:rsid w:val="00B20376"/>
    <w:rsid w:val="00B274E8"/>
    <w:rsid w:val="00B501E7"/>
    <w:rsid w:val="00B86C7E"/>
    <w:rsid w:val="00B86FB4"/>
    <w:rsid w:val="00BE047A"/>
    <w:rsid w:val="00C138D4"/>
    <w:rsid w:val="00C5382B"/>
    <w:rsid w:val="00C77315"/>
    <w:rsid w:val="00CC2211"/>
    <w:rsid w:val="00CE20D4"/>
    <w:rsid w:val="00D01EBB"/>
    <w:rsid w:val="00D111FC"/>
    <w:rsid w:val="00D274E4"/>
    <w:rsid w:val="00D305F0"/>
    <w:rsid w:val="00D51CED"/>
    <w:rsid w:val="00D64B24"/>
    <w:rsid w:val="00DE447E"/>
    <w:rsid w:val="00E062B5"/>
    <w:rsid w:val="00E30077"/>
    <w:rsid w:val="00EE36BA"/>
    <w:rsid w:val="00FB43CF"/>
    <w:rsid w:val="00FF17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4525"/>
  <w15:chartTrackingRefBased/>
  <w15:docId w15:val="{29091B13-08D7-42F7-ACB4-1250F43A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C2211"/>
    <w:pPr>
      <w:spacing w:after="200" w:line="276" w:lineRule="auto"/>
    </w:pPr>
  </w:style>
  <w:style w:type="paragraph" w:styleId="Nadpis1">
    <w:name w:val="heading 1"/>
    <w:aliases w:val="(1),název kapitoly"/>
    <w:basedOn w:val="Normlny"/>
    <w:next w:val="Normlny"/>
    <w:link w:val="Nadpis1Char"/>
    <w:qFormat/>
    <w:rsid w:val="00CC22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6">
    <w:name w:val="heading 6"/>
    <w:basedOn w:val="Normlny"/>
    <w:next w:val="Normlny"/>
    <w:link w:val="Nadpis6Char"/>
    <w:uiPriority w:val="9"/>
    <w:semiHidden/>
    <w:unhideWhenUsed/>
    <w:qFormat/>
    <w:rsid w:val="00CC221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1) Char,název kapitoly Char"/>
    <w:basedOn w:val="Predvolenpsmoodseku"/>
    <w:link w:val="Nadpis1"/>
    <w:qFormat/>
    <w:rsid w:val="00CC2211"/>
    <w:rPr>
      <w:rFonts w:asciiTheme="majorHAnsi" w:eastAsiaTheme="majorEastAsia" w:hAnsiTheme="majorHAnsi" w:cstheme="majorBidi"/>
      <w:color w:val="2E74B5" w:themeColor="accent1" w:themeShade="BF"/>
      <w:sz w:val="32"/>
      <w:szCs w:val="32"/>
    </w:rPr>
  </w:style>
  <w:style w:type="character" w:customStyle="1" w:styleId="Nadpis6Char">
    <w:name w:val="Nadpis 6 Char"/>
    <w:basedOn w:val="Predvolenpsmoodseku"/>
    <w:link w:val="Nadpis6"/>
    <w:uiPriority w:val="9"/>
    <w:semiHidden/>
    <w:rsid w:val="00CC2211"/>
    <w:rPr>
      <w:rFonts w:asciiTheme="majorHAnsi" w:eastAsiaTheme="majorEastAsia" w:hAnsiTheme="majorHAnsi" w:cstheme="majorBidi"/>
      <w:color w:val="1F4D78" w:themeColor="accent1" w:themeShade="7F"/>
    </w:rPr>
  </w:style>
  <w:style w:type="paragraph" w:styleId="Pta">
    <w:name w:val="footer"/>
    <w:basedOn w:val="Normlny"/>
    <w:link w:val="PtaChar"/>
    <w:uiPriority w:val="99"/>
    <w:rsid w:val="00CC2211"/>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qFormat/>
    <w:rsid w:val="00CC2211"/>
    <w:rPr>
      <w:rFonts w:ascii="Times New Roman" w:eastAsia="Times New Roman" w:hAnsi="Times New Roman" w:cs="Times New Roman"/>
      <w:sz w:val="24"/>
      <w:szCs w:val="24"/>
      <w:lang w:eastAsia="sk-SK"/>
    </w:rPr>
  </w:style>
  <w:style w:type="character" w:styleId="Hypertextovprepojenie">
    <w:name w:val="Hyperlink"/>
    <w:rsid w:val="00CC2211"/>
    <w:rPr>
      <w:color w:val="0000FF"/>
      <w:u w:val="single"/>
    </w:rPr>
  </w:style>
  <w:style w:type="paragraph" w:styleId="Hlavika">
    <w:name w:val="header"/>
    <w:basedOn w:val="Normlny"/>
    <w:link w:val="HlavikaChar"/>
    <w:uiPriority w:val="99"/>
    <w:unhideWhenUsed/>
    <w:rsid w:val="00CC22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C2211"/>
  </w:style>
  <w:style w:type="paragraph" w:customStyle="1" w:styleId="Nzov1">
    <w:name w:val="Názov1"/>
    <w:basedOn w:val="Normlny"/>
    <w:rsid w:val="00CC2211"/>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Nzov2">
    <w:name w:val="Názov2"/>
    <w:basedOn w:val="Normlny"/>
    <w:rsid w:val="00CC2211"/>
    <w:pPr>
      <w:keepNext/>
      <w:numPr>
        <w:ilvl w:val="12"/>
      </w:numPr>
      <w:spacing w:before="60" w:after="60" w:line="240" w:lineRule="auto"/>
    </w:pPr>
    <w:rPr>
      <w:rFonts w:ascii="Arial" w:eastAsia="Times New Roman" w:hAnsi="Arial" w:cs="Arial"/>
      <w:noProof/>
      <w:szCs w:val="20"/>
      <w:lang w:eastAsia="sk-SK"/>
    </w:rPr>
  </w:style>
  <w:style w:type="paragraph" w:customStyle="1" w:styleId="lnok">
    <w:name w:val="Článok"/>
    <w:basedOn w:val="Normlny"/>
    <w:rsid w:val="00CC2211"/>
    <w:pPr>
      <w:keepNext/>
      <w:numPr>
        <w:numId w:val="2"/>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CC2211"/>
    <w:pPr>
      <w:keepNext/>
      <w:numPr>
        <w:ilvl w:val="5"/>
        <w:numId w:val="2"/>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link w:val="OdstavecChar"/>
    <w:rsid w:val="00CC2211"/>
    <w:pPr>
      <w:keepNext/>
      <w:numPr>
        <w:ilvl w:val="1"/>
        <w:numId w:val="2"/>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CC2211"/>
    <w:pPr>
      <w:keepNext/>
      <w:numPr>
        <w:ilvl w:val="2"/>
        <w:numId w:val="2"/>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CC2211"/>
    <w:pPr>
      <w:keepNext/>
      <w:numPr>
        <w:ilvl w:val="4"/>
        <w:numId w:val="2"/>
      </w:numPr>
      <w:spacing w:before="120" w:after="0" w:line="240" w:lineRule="auto"/>
      <w:jc w:val="both"/>
    </w:pPr>
    <w:rPr>
      <w:rFonts w:ascii="Arial" w:eastAsia="Times New Roman" w:hAnsi="Arial" w:cs="Times New Roman"/>
      <w:noProof/>
      <w:szCs w:val="20"/>
      <w:lang w:eastAsia="sk-SK"/>
    </w:rPr>
  </w:style>
  <w:style w:type="paragraph" w:customStyle="1" w:styleId="NZOV">
    <w:name w:val="NÁZOV"/>
    <w:basedOn w:val="Nadpis6"/>
    <w:rsid w:val="00CC2211"/>
    <w:pPr>
      <w:keepLines w:val="0"/>
      <w:spacing w:before="240" w:after="240" w:line="240" w:lineRule="auto"/>
      <w:jc w:val="center"/>
    </w:pPr>
    <w:rPr>
      <w:rFonts w:ascii="Arial" w:eastAsia="Times New Roman" w:hAnsi="Arial" w:cs="Arial"/>
      <w:b/>
      <w:bCs/>
      <w:noProof/>
      <w:color w:val="auto"/>
      <w:sz w:val="26"/>
      <w:szCs w:val="26"/>
      <w:lang w:eastAsia="sk-SK"/>
    </w:rPr>
  </w:style>
  <w:style w:type="paragraph" w:customStyle="1" w:styleId="StyleCentered">
    <w:name w:val="Style Centered"/>
    <w:basedOn w:val="Normlny"/>
    <w:rsid w:val="00CC2211"/>
    <w:pPr>
      <w:keepNext/>
      <w:spacing w:before="60" w:after="0" w:line="240" w:lineRule="auto"/>
      <w:jc w:val="center"/>
    </w:pPr>
    <w:rPr>
      <w:rFonts w:ascii="Arial" w:eastAsia="Times New Roman" w:hAnsi="Arial" w:cs="Times New Roman"/>
      <w:noProof/>
      <w:szCs w:val="20"/>
      <w:lang w:eastAsia="sk-SK"/>
    </w:rPr>
  </w:style>
  <w:style w:type="paragraph" w:customStyle="1" w:styleId="StyleNzov1Left">
    <w:name w:val="Style Názov1 + Left"/>
    <w:basedOn w:val="Nzov1"/>
    <w:rsid w:val="00CC2211"/>
    <w:pPr>
      <w:spacing w:before="60"/>
      <w:jc w:val="left"/>
    </w:pPr>
    <w:rPr>
      <w:rFonts w:cs="Times New Roman"/>
      <w:bCs/>
    </w:rPr>
  </w:style>
  <w:style w:type="paragraph" w:customStyle="1" w:styleId="Default">
    <w:name w:val="Default"/>
    <w:qFormat/>
    <w:rsid w:val="00CC2211"/>
    <w:pPr>
      <w:spacing w:after="0" w:line="240" w:lineRule="auto"/>
    </w:pPr>
    <w:rPr>
      <w:rFonts w:ascii="Times New Roman" w:eastAsia="Calibri" w:hAnsi="Times New Roman" w:cs="Times New Roman"/>
      <w:color w:val="000000"/>
      <w:sz w:val="24"/>
      <w:szCs w:val="24"/>
    </w:rPr>
  </w:style>
  <w:style w:type="paragraph" w:styleId="Bezriadkovania">
    <w:name w:val="No Spacing"/>
    <w:uiPriority w:val="1"/>
    <w:qFormat/>
    <w:rsid w:val="00CC2211"/>
    <w:pPr>
      <w:widowControl w:val="0"/>
      <w:autoSpaceDE w:val="0"/>
      <w:autoSpaceDN w:val="0"/>
      <w:spacing w:after="0" w:line="240" w:lineRule="auto"/>
    </w:pPr>
    <w:rPr>
      <w:rFonts w:ascii="Calibri" w:eastAsia="Calibri" w:hAnsi="Calibri" w:cs="Times New Roman"/>
      <w:lang w:val="sk" w:eastAsia="sk"/>
    </w:rPr>
  </w:style>
  <w:style w:type="paragraph" w:styleId="Odsekzoznamu">
    <w:name w:val="List Paragraph"/>
    <w:aliases w:val="body,Odsek zoznamu2"/>
    <w:basedOn w:val="Normlny"/>
    <w:link w:val="OdsekzoznamuChar"/>
    <w:uiPriority w:val="99"/>
    <w:qFormat/>
    <w:rsid w:val="00CC2211"/>
    <w:pPr>
      <w:ind w:left="720"/>
      <w:contextualSpacing/>
    </w:pPr>
  </w:style>
  <w:style w:type="paragraph" w:customStyle="1" w:styleId="Prloha">
    <w:name w:val="Príloha"/>
    <w:basedOn w:val="Normlny"/>
    <w:rsid w:val="00CC2211"/>
    <w:pPr>
      <w:keepNext/>
      <w:pageBreakBefore/>
      <w:numPr>
        <w:numId w:val="11"/>
      </w:numPr>
      <w:spacing w:after="0" w:line="240" w:lineRule="auto"/>
      <w:jc w:val="right"/>
    </w:pPr>
    <w:rPr>
      <w:rFonts w:ascii="Arial" w:eastAsia="Times New Roman" w:hAnsi="Arial" w:cs="Times New Roman"/>
      <w:b/>
      <w:szCs w:val="20"/>
      <w:lang w:val="en-US"/>
    </w:rPr>
  </w:style>
  <w:style w:type="paragraph" w:styleId="Nzov0">
    <w:name w:val="Title"/>
    <w:basedOn w:val="Normlny"/>
    <w:link w:val="NzovChar"/>
    <w:qFormat/>
    <w:rsid w:val="00CC2211"/>
    <w:pPr>
      <w:spacing w:after="0" w:line="240" w:lineRule="auto"/>
      <w:jc w:val="center"/>
    </w:pPr>
    <w:rPr>
      <w:rFonts w:ascii="Times New Roman" w:eastAsia="Times New Roman" w:hAnsi="Times New Roman" w:cs="Times New Roman"/>
      <w:b/>
      <w:sz w:val="28"/>
      <w:szCs w:val="20"/>
      <w:lang w:val="cs-CZ" w:eastAsia="x-none"/>
    </w:rPr>
  </w:style>
  <w:style w:type="character" w:customStyle="1" w:styleId="NzovChar">
    <w:name w:val="Názov Char"/>
    <w:basedOn w:val="Predvolenpsmoodseku"/>
    <w:link w:val="Nzov0"/>
    <w:rsid w:val="00CC2211"/>
    <w:rPr>
      <w:rFonts w:ascii="Times New Roman" w:eastAsia="Times New Roman" w:hAnsi="Times New Roman" w:cs="Times New Roman"/>
      <w:b/>
      <w:sz w:val="28"/>
      <w:szCs w:val="20"/>
      <w:lang w:val="cs-CZ" w:eastAsia="x-none"/>
    </w:rPr>
  </w:style>
  <w:style w:type="character" w:customStyle="1" w:styleId="OdsekzoznamuChar">
    <w:name w:val="Odsek zoznamu Char"/>
    <w:aliases w:val="body Char,Odsek zoznamu2 Char"/>
    <w:basedOn w:val="Predvolenpsmoodseku"/>
    <w:link w:val="Odsekzoznamu"/>
    <w:uiPriority w:val="99"/>
    <w:rsid w:val="00CC2211"/>
  </w:style>
  <w:style w:type="paragraph" w:customStyle="1" w:styleId="Text">
    <w:name w:val="Text"/>
    <w:basedOn w:val="Normlny"/>
    <w:link w:val="TextChar"/>
    <w:rsid w:val="00CC2211"/>
    <w:pPr>
      <w:keepNext/>
      <w:tabs>
        <w:tab w:val="left" w:pos="567"/>
      </w:tabs>
      <w:spacing w:before="120" w:after="0" w:line="240" w:lineRule="auto"/>
      <w:ind w:left="567"/>
      <w:jc w:val="both"/>
    </w:pPr>
    <w:rPr>
      <w:rFonts w:ascii="Arial" w:eastAsia="Times New Roman" w:hAnsi="Arial" w:cs="Times New Roman"/>
      <w:szCs w:val="20"/>
      <w:lang w:eastAsia="cs-CZ"/>
    </w:rPr>
  </w:style>
  <w:style w:type="character" w:customStyle="1" w:styleId="TextChar">
    <w:name w:val="Text Char"/>
    <w:link w:val="Text"/>
    <w:rsid w:val="00CC2211"/>
    <w:rPr>
      <w:rFonts w:ascii="Arial" w:eastAsia="Times New Roman" w:hAnsi="Arial" w:cs="Times New Roman"/>
      <w:szCs w:val="20"/>
      <w:lang w:eastAsia="cs-CZ"/>
    </w:rPr>
  </w:style>
  <w:style w:type="character" w:customStyle="1" w:styleId="OdstavecChar">
    <w:name w:val="Odstavec Char"/>
    <w:link w:val="Odstavec"/>
    <w:rsid w:val="00CC2211"/>
    <w:rPr>
      <w:rFonts w:ascii="Arial" w:eastAsia="Times New Roman" w:hAnsi="Arial" w:cs="Times New Roman"/>
      <w:noProof/>
      <w:szCs w:val="20"/>
      <w:lang w:eastAsia="sk-SK"/>
    </w:rPr>
  </w:style>
  <w:style w:type="paragraph" w:customStyle="1" w:styleId="Odrka">
    <w:name w:val="Odrážka"/>
    <w:basedOn w:val="Normlny"/>
    <w:rsid w:val="00CC2211"/>
    <w:pPr>
      <w:keepNext/>
      <w:numPr>
        <w:numId w:val="40"/>
      </w:numPr>
      <w:spacing w:before="120" w:after="0" w:line="240" w:lineRule="auto"/>
      <w:ind w:left="1702" w:hanging="284"/>
      <w:jc w:val="both"/>
    </w:pPr>
    <w:rPr>
      <w:rFonts w:ascii="Arial" w:eastAsia="Times New Roman" w:hAnsi="Arial" w:cs="Times New Roman"/>
      <w:szCs w:val="20"/>
      <w:lang w:val="en-US"/>
    </w:rPr>
  </w:style>
  <w:style w:type="table" w:customStyle="1" w:styleId="Mriekatabuky2">
    <w:name w:val="Mriežka tabuľky2"/>
    <w:basedOn w:val="Normlnatabuka"/>
    <w:next w:val="Mriekatabuky"/>
    <w:uiPriority w:val="59"/>
    <w:rsid w:val="00CC221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CC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C2211"/>
    <w:rPr>
      <w:sz w:val="16"/>
      <w:szCs w:val="16"/>
    </w:rPr>
  </w:style>
  <w:style w:type="paragraph" w:styleId="Textkomentra">
    <w:name w:val="annotation text"/>
    <w:basedOn w:val="Normlny"/>
    <w:link w:val="TextkomentraChar"/>
    <w:uiPriority w:val="99"/>
    <w:semiHidden/>
    <w:unhideWhenUsed/>
    <w:rsid w:val="00CC2211"/>
    <w:pPr>
      <w:spacing w:line="240" w:lineRule="auto"/>
    </w:pPr>
    <w:rPr>
      <w:sz w:val="20"/>
      <w:szCs w:val="20"/>
    </w:rPr>
  </w:style>
  <w:style w:type="character" w:customStyle="1" w:styleId="TextkomentraChar">
    <w:name w:val="Text komentára Char"/>
    <w:basedOn w:val="Predvolenpsmoodseku"/>
    <w:link w:val="Textkomentra"/>
    <w:uiPriority w:val="99"/>
    <w:semiHidden/>
    <w:rsid w:val="00CC2211"/>
    <w:rPr>
      <w:sz w:val="20"/>
      <w:szCs w:val="20"/>
    </w:rPr>
  </w:style>
  <w:style w:type="paragraph" w:styleId="Predmetkomentra">
    <w:name w:val="annotation subject"/>
    <w:basedOn w:val="Textkomentra"/>
    <w:next w:val="Textkomentra"/>
    <w:link w:val="PredmetkomentraChar"/>
    <w:uiPriority w:val="99"/>
    <w:semiHidden/>
    <w:unhideWhenUsed/>
    <w:rsid w:val="00CC2211"/>
    <w:rPr>
      <w:b/>
      <w:bCs/>
    </w:rPr>
  </w:style>
  <w:style w:type="character" w:customStyle="1" w:styleId="PredmetkomentraChar">
    <w:name w:val="Predmet komentára Char"/>
    <w:basedOn w:val="TextkomentraChar"/>
    <w:link w:val="Predmetkomentra"/>
    <w:uiPriority w:val="99"/>
    <w:semiHidden/>
    <w:rsid w:val="00CC2211"/>
    <w:rPr>
      <w:b/>
      <w:bCs/>
      <w:sz w:val="20"/>
      <w:szCs w:val="20"/>
    </w:rPr>
  </w:style>
  <w:style w:type="paragraph" w:styleId="Textbubliny">
    <w:name w:val="Balloon Text"/>
    <w:basedOn w:val="Normlny"/>
    <w:link w:val="TextbublinyChar"/>
    <w:uiPriority w:val="99"/>
    <w:semiHidden/>
    <w:unhideWhenUsed/>
    <w:rsid w:val="00CC221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22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vie.com/posts/a-successful-git-branching-model/" TargetMode="External"/><Relationship Id="rId3" Type="http://schemas.openxmlformats.org/officeDocument/2006/relationships/settings" Target="settings.xml"/><Relationship Id="rId7" Type="http://schemas.openxmlformats.org/officeDocument/2006/relationships/hyperlink" Target="http://nvie.com/posts/a-successful-git-branching-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ra-itms3@axonpro.sk" TargetMode="External"/><Relationship Id="rId5" Type="http://schemas.openxmlformats.org/officeDocument/2006/relationships/hyperlink" Target="mailto:jira-itms3@axonpro.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41</Pages>
  <Words>13835</Words>
  <Characters>78863</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92513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Daškevič Jurij</dc:creator>
  <cp:keywords/>
  <dc:description/>
  <cp:lastModifiedBy>Porubčanský Matúš</cp:lastModifiedBy>
  <cp:revision>3</cp:revision>
  <cp:lastPrinted>2019-08-01T14:01:00Z</cp:lastPrinted>
  <dcterms:created xsi:type="dcterms:W3CDTF">2019-07-18T08:41:00Z</dcterms:created>
  <dcterms:modified xsi:type="dcterms:W3CDTF">2019-08-01T15:31:00Z</dcterms:modified>
</cp:coreProperties>
</file>