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2ECC0" w14:textId="77777777" w:rsidR="002C3622" w:rsidRDefault="002C3622" w:rsidP="0091435F">
      <w:pPr>
        <w:spacing w:after="120"/>
        <w:jc w:val="center"/>
        <w:rPr>
          <w:rFonts w:ascii="Arial Narrow" w:hAnsi="Arial Narrow"/>
          <w:b/>
          <w:sz w:val="28"/>
          <w:szCs w:val="28"/>
        </w:rPr>
      </w:pPr>
      <w:r>
        <w:rPr>
          <w:rFonts w:ascii="Arial Narrow" w:hAnsi="Arial Narrow"/>
          <w:b/>
          <w:sz w:val="28"/>
          <w:szCs w:val="28"/>
        </w:rPr>
        <w:t>„Návrh“</w:t>
      </w:r>
    </w:p>
    <w:p w14:paraId="420152F9" w14:textId="77777777" w:rsidR="002C3622" w:rsidRDefault="002C3622" w:rsidP="0091435F">
      <w:pPr>
        <w:spacing w:after="120"/>
        <w:jc w:val="center"/>
        <w:rPr>
          <w:rFonts w:ascii="Arial Narrow" w:hAnsi="Arial Narrow"/>
          <w:b/>
          <w:sz w:val="28"/>
          <w:szCs w:val="28"/>
        </w:rPr>
      </w:pPr>
    </w:p>
    <w:p w14:paraId="47D8F06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688B6001"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45EEF63B" w14:textId="55228FC5"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7B69168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9929590"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5780584E" w14:textId="77777777" w:rsidR="00FC2417" w:rsidRPr="00930F80" w:rsidRDefault="00FC2417" w:rsidP="00FC2417">
      <w:pPr>
        <w:rPr>
          <w:rFonts w:ascii="Arial Narrow" w:hAnsi="Arial Narrow"/>
          <w:sz w:val="22"/>
          <w:szCs w:val="22"/>
        </w:rPr>
      </w:pPr>
    </w:p>
    <w:p w14:paraId="71C87B81"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336F588"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65E23A7C" w14:textId="77777777" w:rsidTr="00565125">
        <w:tc>
          <w:tcPr>
            <w:tcW w:w="4606" w:type="dxa"/>
            <w:shd w:val="clear" w:color="auto" w:fill="auto"/>
          </w:tcPr>
          <w:p w14:paraId="5E762B03"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765CEC4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9484CBC" w14:textId="77777777" w:rsidTr="00565125">
        <w:tc>
          <w:tcPr>
            <w:tcW w:w="4606" w:type="dxa"/>
            <w:shd w:val="clear" w:color="auto" w:fill="auto"/>
          </w:tcPr>
          <w:p w14:paraId="32EA924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6BFA3821" w14:textId="0806D9F9"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Slovenská republika zastúpen</w:t>
            </w:r>
            <w:r w:rsidR="0047416C">
              <w:rPr>
                <w:rFonts w:ascii="Arial Narrow" w:hAnsi="Arial Narrow" w:cs="Arial Narrow"/>
                <w:sz w:val="22"/>
                <w:szCs w:val="22"/>
              </w:rPr>
              <w:t>á</w:t>
            </w:r>
            <w:r w:rsidRPr="00565125">
              <w:rPr>
                <w:rFonts w:ascii="Arial Narrow" w:hAnsi="Arial Narrow" w:cs="Arial Narrow"/>
                <w:sz w:val="22"/>
                <w:szCs w:val="22"/>
              </w:rPr>
              <w:t xml:space="preserve"> </w:t>
            </w:r>
            <w:r w:rsidRPr="00565125">
              <w:rPr>
                <w:rFonts w:ascii="Arial Narrow" w:hAnsi="Arial Narrow"/>
                <w:sz w:val="22"/>
                <w:szCs w:val="22"/>
              </w:rPr>
              <w:t>Ministerstv</w:t>
            </w:r>
            <w:r w:rsidR="0047416C">
              <w:rPr>
                <w:rFonts w:ascii="Arial Narrow" w:hAnsi="Arial Narrow"/>
                <w:sz w:val="22"/>
                <w:szCs w:val="22"/>
              </w:rPr>
              <w:t>om</w:t>
            </w:r>
            <w:r w:rsidRPr="00565125">
              <w:rPr>
                <w:rFonts w:ascii="Arial Narrow" w:hAnsi="Arial Narrow"/>
                <w:sz w:val="22"/>
                <w:szCs w:val="22"/>
              </w:rPr>
              <w:t xml:space="preserve"> vnútra         Slovenskej republiky</w:t>
            </w:r>
          </w:p>
        </w:tc>
      </w:tr>
      <w:tr w:rsidR="001B01D3" w:rsidRPr="00565125" w14:paraId="7F5BE736" w14:textId="77777777" w:rsidTr="00565125">
        <w:tc>
          <w:tcPr>
            <w:tcW w:w="4606" w:type="dxa"/>
            <w:shd w:val="clear" w:color="auto" w:fill="auto"/>
          </w:tcPr>
          <w:p w14:paraId="65B4C72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348EA93"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7F6A966D" w14:textId="77777777" w:rsidTr="00565125">
        <w:tc>
          <w:tcPr>
            <w:tcW w:w="4606" w:type="dxa"/>
            <w:shd w:val="clear" w:color="auto" w:fill="auto"/>
          </w:tcPr>
          <w:p w14:paraId="03C1EC58"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4194AAD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3D9418BA" w14:textId="77777777" w:rsidTr="00565125">
        <w:tc>
          <w:tcPr>
            <w:tcW w:w="4606" w:type="dxa"/>
            <w:shd w:val="clear" w:color="auto" w:fill="auto"/>
          </w:tcPr>
          <w:p w14:paraId="3719C6C3"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72EB07B8"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2B44F397" w14:textId="77777777" w:rsidTr="00565125">
        <w:tc>
          <w:tcPr>
            <w:tcW w:w="4606" w:type="dxa"/>
            <w:shd w:val="clear" w:color="auto" w:fill="auto"/>
          </w:tcPr>
          <w:p w14:paraId="75856D3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ABBA21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17C70CDC" w14:textId="77777777" w:rsidTr="00565125">
        <w:tc>
          <w:tcPr>
            <w:tcW w:w="4606" w:type="dxa"/>
            <w:shd w:val="clear" w:color="auto" w:fill="auto"/>
          </w:tcPr>
          <w:p w14:paraId="0F41AF0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65E4DB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34FFEB17" w14:textId="77777777" w:rsidTr="00565125">
        <w:tc>
          <w:tcPr>
            <w:tcW w:w="4606" w:type="dxa"/>
            <w:shd w:val="clear" w:color="auto" w:fill="auto"/>
          </w:tcPr>
          <w:p w14:paraId="4A45119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6C09423"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345A41B6" w14:textId="77777777" w:rsidTr="00565125">
        <w:tc>
          <w:tcPr>
            <w:tcW w:w="4606" w:type="dxa"/>
            <w:shd w:val="clear" w:color="auto" w:fill="auto"/>
          </w:tcPr>
          <w:p w14:paraId="58EAAC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3DDBCD28"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3F829014" w14:textId="77777777" w:rsidTr="00565125">
        <w:tc>
          <w:tcPr>
            <w:tcW w:w="4606" w:type="dxa"/>
            <w:shd w:val="clear" w:color="auto" w:fill="auto"/>
          </w:tcPr>
          <w:p w14:paraId="0597B63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2836205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92C4A3E" w14:textId="77777777" w:rsidTr="00565125">
        <w:tc>
          <w:tcPr>
            <w:tcW w:w="4606" w:type="dxa"/>
            <w:shd w:val="clear" w:color="auto" w:fill="auto"/>
          </w:tcPr>
          <w:p w14:paraId="0EDE222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7AD06E8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456B88B4" w14:textId="77777777" w:rsidTr="00565125">
        <w:tc>
          <w:tcPr>
            <w:tcW w:w="4606" w:type="dxa"/>
            <w:shd w:val="clear" w:color="auto" w:fill="auto"/>
          </w:tcPr>
          <w:p w14:paraId="2328FE46"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76AF7D6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9682D98" w14:textId="77777777" w:rsidR="00FC2417" w:rsidRDefault="00FC2417" w:rsidP="00FC2417">
      <w:pPr>
        <w:rPr>
          <w:rFonts w:ascii="Arial Narrow" w:hAnsi="Arial Narrow"/>
          <w:sz w:val="22"/>
          <w:szCs w:val="22"/>
        </w:rPr>
      </w:pPr>
    </w:p>
    <w:p w14:paraId="3CA9EFA5" w14:textId="77777777" w:rsidR="006E6235" w:rsidRPr="00930F80" w:rsidRDefault="006E6235" w:rsidP="00FC2417">
      <w:pPr>
        <w:rPr>
          <w:rFonts w:ascii="Arial Narrow" w:hAnsi="Arial Narrow"/>
          <w:sz w:val="22"/>
          <w:szCs w:val="22"/>
        </w:rPr>
      </w:pPr>
    </w:p>
    <w:p w14:paraId="5E5B5519"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500A04C4" w14:textId="77777777" w:rsidTr="00565125">
        <w:tc>
          <w:tcPr>
            <w:tcW w:w="4606" w:type="dxa"/>
            <w:shd w:val="clear" w:color="auto" w:fill="auto"/>
          </w:tcPr>
          <w:p w14:paraId="70DC76D9" w14:textId="77777777" w:rsidR="006E6235" w:rsidRDefault="006E6235" w:rsidP="00565125">
            <w:pPr>
              <w:rPr>
                <w:rFonts w:ascii="Arial Narrow" w:hAnsi="Arial Narrow"/>
                <w:b/>
                <w:sz w:val="22"/>
                <w:szCs w:val="22"/>
              </w:rPr>
            </w:pPr>
          </w:p>
          <w:p w14:paraId="54C849B5"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22C08DB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0C54C155" w14:textId="77777777" w:rsidTr="00565125">
        <w:tc>
          <w:tcPr>
            <w:tcW w:w="4606" w:type="dxa"/>
            <w:shd w:val="clear" w:color="auto" w:fill="auto"/>
          </w:tcPr>
          <w:p w14:paraId="2B65B82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855BD86"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6770543B" w14:textId="77777777" w:rsidTr="00565125">
        <w:tc>
          <w:tcPr>
            <w:tcW w:w="4606" w:type="dxa"/>
            <w:shd w:val="clear" w:color="auto" w:fill="auto"/>
          </w:tcPr>
          <w:p w14:paraId="2A8992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7AD5642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D326738" w14:textId="77777777" w:rsidTr="00565125">
        <w:tc>
          <w:tcPr>
            <w:tcW w:w="4606" w:type="dxa"/>
            <w:shd w:val="clear" w:color="auto" w:fill="auto"/>
          </w:tcPr>
          <w:p w14:paraId="5B5C4575"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7DE1742A"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8FB8C7E" w14:textId="77777777" w:rsidTr="00565125">
        <w:tc>
          <w:tcPr>
            <w:tcW w:w="4606" w:type="dxa"/>
            <w:shd w:val="clear" w:color="auto" w:fill="auto"/>
          </w:tcPr>
          <w:p w14:paraId="21AEA1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43838E6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6197CB0" w14:textId="77777777" w:rsidTr="00565125">
        <w:tc>
          <w:tcPr>
            <w:tcW w:w="4606" w:type="dxa"/>
            <w:shd w:val="clear" w:color="auto" w:fill="auto"/>
          </w:tcPr>
          <w:p w14:paraId="55498DA5"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01CBE4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DDBF71F" w14:textId="77777777" w:rsidTr="00565125">
        <w:tc>
          <w:tcPr>
            <w:tcW w:w="4606" w:type="dxa"/>
            <w:shd w:val="clear" w:color="auto" w:fill="auto"/>
          </w:tcPr>
          <w:p w14:paraId="1AD12EB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65F973CA"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32C1D62" w14:textId="77777777" w:rsidTr="00565125">
        <w:tc>
          <w:tcPr>
            <w:tcW w:w="4606" w:type="dxa"/>
            <w:shd w:val="clear" w:color="auto" w:fill="auto"/>
          </w:tcPr>
          <w:p w14:paraId="6AA41D4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35031A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67F23818" w14:textId="77777777" w:rsidTr="00565125">
        <w:tc>
          <w:tcPr>
            <w:tcW w:w="4606" w:type="dxa"/>
            <w:shd w:val="clear" w:color="auto" w:fill="auto"/>
          </w:tcPr>
          <w:p w14:paraId="5E70100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0C244ED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5ADA69D" w14:textId="77777777" w:rsidTr="00565125">
        <w:tc>
          <w:tcPr>
            <w:tcW w:w="4606" w:type="dxa"/>
            <w:shd w:val="clear" w:color="auto" w:fill="auto"/>
          </w:tcPr>
          <w:p w14:paraId="525ED9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1BC3E825"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6EC1FBF5" w14:textId="77777777" w:rsidTr="00565125">
        <w:tc>
          <w:tcPr>
            <w:tcW w:w="4606" w:type="dxa"/>
            <w:shd w:val="clear" w:color="auto" w:fill="auto"/>
          </w:tcPr>
          <w:p w14:paraId="31DDA05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1E5CF22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2CA6646" w14:textId="77777777" w:rsidTr="00565125">
        <w:tc>
          <w:tcPr>
            <w:tcW w:w="4606" w:type="dxa"/>
            <w:shd w:val="clear" w:color="auto" w:fill="auto"/>
          </w:tcPr>
          <w:p w14:paraId="22EBDEA4"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4DC8FE2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8BE4942" w14:textId="77777777" w:rsidTr="00565125">
        <w:tc>
          <w:tcPr>
            <w:tcW w:w="4606" w:type="dxa"/>
            <w:shd w:val="clear" w:color="auto" w:fill="auto"/>
          </w:tcPr>
          <w:p w14:paraId="19C251F1"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ECE3B1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B88F405" w14:textId="77777777" w:rsidTr="00565125">
        <w:tc>
          <w:tcPr>
            <w:tcW w:w="4606" w:type="dxa"/>
            <w:shd w:val="clear" w:color="auto" w:fill="auto"/>
          </w:tcPr>
          <w:p w14:paraId="170D49A3"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73CEB1D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91C14FB" w14:textId="77777777" w:rsidTr="00565125">
        <w:tc>
          <w:tcPr>
            <w:tcW w:w="4606" w:type="dxa"/>
            <w:shd w:val="clear" w:color="auto" w:fill="auto"/>
          </w:tcPr>
          <w:p w14:paraId="30065423"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7DD680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EB73B5C" w14:textId="77777777" w:rsidTr="00565125">
        <w:tc>
          <w:tcPr>
            <w:tcW w:w="4606" w:type="dxa"/>
            <w:shd w:val="clear" w:color="auto" w:fill="auto"/>
          </w:tcPr>
          <w:p w14:paraId="355DACCA"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65BA7F6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166D0C32" w14:textId="77777777" w:rsidR="00FC2417" w:rsidRPr="00930F80" w:rsidRDefault="00FC2417" w:rsidP="00FC2417">
      <w:pPr>
        <w:rPr>
          <w:rFonts w:ascii="Arial Narrow" w:hAnsi="Arial Narrow"/>
          <w:sz w:val="22"/>
          <w:szCs w:val="22"/>
        </w:rPr>
      </w:pPr>
    </w:p>
    <w:p w14:paraId="7079907C" w14:textId="77777777" w:rsidR="00FC2417" w:rsidRPr="00930F80" w:rsidRDefault="00FC2417" w:rsidP="00FC2417">
      <w:pPr>
        <w:rPr>
          <w:rFonts w:ascii="Arial Narrow" w:hAnsi="Arial Narrow"/>
          <w:sz w:val="22"/>
          <w:szCs w:val="22"/>
        </w:rPr>
      </w:pPr>
    </w:p>
    <w:p w14:paraId="02A8D957"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FC2417">
      <w:pPr>
        <w:jc w:val="center"/>
        <w:rPr>
          <w:rFonts w:ascii="Arial Narrow" w:hAnsi="Arial Narrow"/>
          <w:sz w:val="22"/>
          <w:szCs w:val="22"/>
        </w:rPr>
      </w:pPr>
    </w:p>
    <w:p w14:paraId="6AB50782" w14:textId="77777777" w:rsidR="00FC2417" w:rsidRDefault="00FC2417" w:rsidP="00FC2417">
      <w:pPr>
        <w:jc w:val="center"/>
        <w:rPr>
          <w:rFonts w:ascii="Arial Narrow" w:hAnsi="Arial Narrow"/>
          <w:sz w:val="22"/>
          <w:szCs w:val="22"/>
        </w:rPr>
      </w:pPr>
    </w:p>
    <w:p w14:paraId="3DEDFC9D" w14:textId="77777777" w:rsidR="006E6235" w:rsidRDefault="006E6235" w:rsidP="00FC2417">
      <w:pPr>
        <w:jc w:val="center"/>
        <w:rPr>
          <w:rFonts w:ascii="Arial Narrow" w:hAnsi="Arial Narrow"/>
          <w:sz w:val="22"/>
          <w:szCs w:val="22"/>
        </w:rPr>
      </w:pPr>
    </w:p>
    <w:p w14:paraId="6E00EC92" w14:textId="77777777" w:rsidR="006E6235" w:rsidRDefault="006E6235" w:rsidP="00FC2417">
      <w:pPr>
        <w:jc w:val="center"/>
        <w:rPr>
          <w:rFonts w:ascii="Arial Narrow" w:hAnsi="Arial Narrow"/>
          <w:sz w:val="22"/>
          <w:szCs w:val="22"/>
        </w:rPr>
      </w:pPr>
    </w:p>
    <w:p w14:paraId="34809F91" w14:textId="77777777" w:rsidR="006E6235" w:rsidRDefault="006E6235" w:rsidP="00FC2417">
      <w:pPr>
        <w:jc w:val="center"/>
        <w:rPr>
          <w:rFonts w:ascii="Arial Narrow" w:hAnsi="Arial Narrow"/>
          <w:sz w:val="22"/>
          <w:szCs w:val="22"/>
        </w:rPr>
      </w:pPr>
    </w:p>
    <w:p w14:paraId="45764156" w14:textId="77777777" w:rsidR="006E6235" w:rsidRDefault="006E6235" w:rsidP="00FC2417">
      <w:pPr>
        <w:jc w:val="center"/>
        <w:rPr>
          <w:rFonts w:ascii="Arial Narrow" w:hAnsi="Arial Narrow"/>
          <w:sz w:val="22"/>
          <w:szCs w:val="22"/>
        </w:rPr>
      </w:pPr>
    </w:p>
    <w:p w14:paraId="64B55AE7" w14:textId="77777777" w:rsidR="006E6235" w:rsidRPr="00930F80" w:rsidRDefault="006E6235" w:rsidP="00420BCA">
      <w:pPr>
        <w:rPr>
          <w:rFonts w:ascii="Arial Narrow" w:hAnsi="Arial Narrow"/>
          <w:sz w:val="22"/>
          <w:szCs w:val="22"/>
        </w:rPr>
      </w:pPr>
    </w:p>
    <w:p w14:paraId="1C6D47E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276B5529"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154C42">
      <w:pPr>
        <w:pStyle w:val="CTLhead"/>
        <w:spacing w:line="24" w:lineRule="atLeast"/>
        <w:rPr>
          <w:rFonts w:ascii="Arial Narrow" w:hAnsi="Arial Narrow" w:cs="Calibri"/>
          <w:sz w:val="22"/>
          <w:szCs w:val="22"/>
        </w:rPr>
      </w:pPr>
    </w:p>
    <w:p w14:paraId="5DAA8DE6" w14:textId="77777777" w:rsidR="00DE521C" w:rsidRPr="00CB20E1" w:rsidRDefault="009B2474" w:rsidP="00420BCA">
      <w:pPr>
        <w:pStyle w:val="CTL"/>
        <w:numPr>
          <w:ilvl w:val="1"/>
          <w:numId w:val="31"/>
        </w:numPr>
        <w:tabs>
          <w:tab w:val="left" w:pos="567"/>
        </w:tabs>
        <w:spacing w:after="0" w:line="24" w:lineRule="atLeast"/>
        <w:ind w:left="567" w:hanging="567"/>
        <w:rPr>
          <w:rFonts w:ascii="Arial Narrow" w:hAnsi="Arial Narrow" w:cs="Calibri"/>
          <w:b/>
          <w:bCs/>
          <w:sz w:val="22"/>
          <w:szCs w:val="22"/>
        </w:rPr>
      </w:pPr>
      <w:r w:rsidRPr="00DE521C">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E1263A" w:rsidRPr="00DE521C">
        <w:rPr>
          <w:rFonts w:cs="Arial"/>
        </w:rPr>
        <w:t xml:space="preserve"> </w:t>
      </w:r>
      <w:r w:rsidR="00D86919">
        <w:rPr>
          <w:rFonts w:ascii="Arial Narrow" w:hAnsi="Arial Narrow" w:cs="Calibri"/>
          <w:b/>
          <w:sz w:val="22"/>
          <w:szCs w:val="22"/>
        </w:rPr>
        <w:t>Automobily do 3,5 tony</w:t>
      </w:r>
      <w:r w:rsidR="00E37938">
        <w:rPr>
          <w:rFonts w:ascii="Arial Narrow" w:hAnsi="Arial Narrow" w:cs="Calibri"/>
          <w:b/>
          <w:sz w:val="22"/>
          <w:szCs w:val="22"/>
        </w:rPr>
        <w:t xml:space="preserve"> s </w:t>
      </w:r>
      <w:proofErr w:type="spellStart"/>
      <w:r w:rsidR="00E37938">
        <w:rPr>
          <w:rFonts w:ascii="Arial Narrow" w:hAnsi="Arial Narrow" w:cs="Calibri"/>
          <w:b/>
          <w:sz w:val="22"/>
          <w:szCs w:val="22"/>
        </w:rPr>
        <w:t>príslušenstvom_DNS</w:t>
      </w:r>
      <w:proofErr w:type="spellEnd"/>
      <w:r w:rsidR="00FC2417" w:rsidRPr="00DE521C">
        <w:rPr>
          <w:rFonts w:ascii="Arial Narrow" w:hAnsi="Arial Narrow" w:cs="Calibri"/>
          <w:sz w:val="22"/>
          <w:szCs w:val="22"/>
        </w:rPr>
        <w:t>"</w:t>
      </w:r>
      <w:r w:rsidR="00CB20E1">
        <w:rPr>
          <w:rFonts w:ascii="Arial Narrow" w:hAnsi="Arial Narrow" w:cs="Calibri"/>
          <w:sz w:val="22"/>
          <w:szCs w:val="22"/>
        </w:rPr>
        <w:t>.</w:t>
      </w:r>
    </w:p>
    <w:p w14:paraId="7312A66A" w14:textId="77777777" w:rsidR="00CB20E1" w:rsidRPr="00CB20E1" w:rsidRDefault="00CB20E1" w:rsidP="00420BCA">
      <w:pPr>
        <w:pStyle w:val="CTL"/>
        <w:numPr>
          <w:ilvl w:val="0"/>
          <w:numId w:val="0"/>
        </w:numPr>
        <w:tabs>
          <w:tab w:val="left" w:pos="567"/>
        </w:tabs>
        <w:spacing w:after="0" w:line="24" w:lineRule="atLeast"/>
        <w:ind w:left="567"/>
        <w:rPr>
          <w:rFonts w:ascii="Arial Narrow" w:hAnsi="Arial Narrow" w:cs="Calibri"/>
          <w:b/>
          <w:bCs/>
          <w:sz w:val="22"/>
          <w:szCs w:val="22"/>
        </w:rPr>
      </w:pPr>
    </w:p>
    <w:p w14:paraId="2D8725FF" w14:textId="77777777" w:rsidR="00E1263A" w:rsidRDefault="00DE521C" w:rsidP="00420BCA">
      <w:pPr>
        <w:pStyle w:val="CTL"/>
        <w:numPr>
          <w:ilvl w:val="1"/>
          <w:numId w:val="31"/>
        </w:numPr>
        <w:spacing w:after="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Pr="00DE521C">
        <w:rPr>
          <w:rFonts w:ascii="Arial Narrow" w:hAnsi="Arial Narrow" w:cs="Calibri"/>
          <w:i/>
          <w:sz w:val="22"/>
          <w:szCs w:val="22"/>
          <w:highlight w:val="yellow"/>
        </w:rPr>
        <w:t>[doplní verejný obstarávateľ pri zadávaní konkrétnej zákazky</w:t>
      </w:r>
      <w:r w:rsidRPr="00DE521C">
        <w:rPr>
          <w:rFonts w:ascii="Arial Narrow" w:hAnsi="Arial Narrow" w:cs="Calibri"/>
          <w:sz w:val="22"/>
          <w:szCs w:val="22"/>
        </w:rPr>
        <w:t xml:space="preserve">.  </w:t>
      </w:r>
    </w:p>
    <w:p w14:paraId="34C97A49" w14:textId="77777777" w:rsidR="00CB20E1" w:rsidRPr="00DE521C" w:rsidRDefault="00CB20E1" w:rsidP="00CB20E1">
      <w:pPr>
        <w:pStyle w:val="CTL"/>
        <w:numPr>
          <w:ilvl w:val="0"/>
          <w:numId w:val="0"/>
        </w:numPr>
        <w:spacing w:after="240" w:line="24" w:lineRule="atLeast"/>
        <w:ind w:left="567"/>
        <w:contextualSpacing/>
        <w:rPr>
          <w:rFonts w:ascii="Arial Narrow" w:hAnsi="Arial Narrow" w:cs="Calibri"/>
          <w:sz w:val="22"/>
          <w:szCs w:val="22"/>
        </w:rPr>
      </w:pPr>
    </w:p>
    <w:p w14:paraId="3065036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2E409229"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154C42">
      <w:pPr>
        <w:pStyle w:val="CTLhead"/>
        <w:spacing w:line="24" w:lineRule="atLeast"/>
        <w:rPr>
          <w:rFonts w:ascii="Arial Narrow" w:hAnsi="Arial Narrow" w:cs="Calibri"/>
          <w:sz w:val="22"/>
          <w:szCs w:val="22"/>
        </w:rPr>
      </w:pPr>
    </w:p>
    <w:p w14:paraId="2BDE55E1" w14:textId="2D03E7BF" w:rsidR="00FC2417" w:rsidRDefault="00FC2417" w:rsidP="00420BCA">
      <w:pPr>
        <w:pStyle w:val="CTL"/>
        <w:numPr>
          <w:ilvl w:val="1"/>
          <w:numId w:val="12"/>
        </w:numPr>
        <w:tabs>
          <w:tab w:val="left" w:pos="567"/>
        </w:tabs>
        <w:spacing w:after="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420BCA">
      <w:pPr>
        <w:pStyle w:val="CTL"/>
        <w:numPr>
          <w:ilvl w:val="0"/>
          <w:numId w:val="0"/>
        </w:numPr>
        <w:tabs>
          <w:tab w:val="left" w:pos="567"/>
        </w:tabs>
        <w:spacing w:after="0" w:line="24" w:lineRule="atLeast"/>
        <w:ind w:left="567"/>
        <w:rPr>
          <w:rFonts w:ascii="Arial Narrow" w:hAnsi="Arial Narrow" w:cs="Calibri"/>
          <w:sz w:val="22"/>
          <w:szCs w:val="22"/>
        </w:rPr>
      </w:pPr>
    </w:p>
    <w:p w14:paraId="61509E33" w14:textId="77777777" w:rsidR="00FC2417" w:rsidRDefault="00FC2417" w:rsidP="00420BCA">
      <w:pPr>
        <w:pStyle w:val="CTL"/>
        <w:numPr>
          <w:ilvl w:val="1"/>
          <w:numId w:val="12"/>
        </w:numPr>
        <w:tabs>
          <w:tab w:val="left" w:pos="567"/>
        </w:tabs>
        <w:spacing w:after="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6CD203AF" w14:textId="77777777" w:rsidR="00CB20E1" w:rsidRPr="00930F80" w:rsidRDefault="00CB20E1" w:rsidP="00420BCA">
      <w:pPr>
        <w:pStyle w:val="CTL"/>
        <w:numPr>
          <w:ilvl w:val="0"/>
          <w:numId w:val="0"/>
        </w:numPr>
        <w:tabs>
          <w:tab w:val="left" w:pos="567"/>
        </w:tabs>
        <w:spacing w:after="0" w:line="24" w:lineRule="atLeast"/>
        <w:ind w:left="567"/>
        <w:rPr>
          <w:rFonts w:ascii="Arial Narrow" w:hAnsi="Arial Narrow"/>
          <w:sz w:val="22"/>
          <w:szCs w:val="22"/>
        </w:rPr>
      </w:pPr>
    </w:p>
    <w:p w14:paraId="035526FB" w14:textId="77777777" w:rsidR="00420BCA" w:rsidRPr="00930F80" w:rsidRDefault="00420BCA" w:rsidP="00420BCA">
      <w:pPr>
        <w:pStyle w:val="CTL"/>
        <w:numPr>
          <w:ilvl w:val="0"/>
          <w:numId w:val="0"/>
        </w:numPr>
        <w:tabs>
          <w:tab w:val="left" w:pos="567"/>
        </w:tabs>
        <w:spacing w:after="0" w:line="24" w:lineRule="atLeast"/>
        <w:ind w:left="567"/>
        <w:rPr>
          <w:rFonts w:ascii="Arial Narrow" w:hAnsi="Arial Narrow" w:cs="Calibri"/>
          <w:sz w:val="22"/>
          <w:szCs w:val="22"/>
        </w:rPr>
      </w:pPr>
    </w:p>
    <w:p w14:paraId="74C5163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47F139AF"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0C3EBDED" w14:textId="77777777" w:rsidR="00420BCA" w:rsidRPr="00930F80" w:rsidRDefault="00420BCA" w:rsidP="00154C42">
      <w:pPr>
        <w:pStyle w:val="CTLhead"/>
        <w:spacing w:line="24" w:lineRule="atLeast"/>
        <w:rPr>
          <w:rFonts w:ascii="Arial Narrow" w:hAnsi="Arial Narrow" w:cs="Calibri"/>
          <w:sz w:val="22"/>
          <w:szCs w:val="22"/>
        </w:rPr>
      </w:pPr>
    </w:p>
    <w:p w14:paraId="5E08EE49" w14:textId="77777777" w:rsidR="004A2A09" w:rsidRPr="00CB20E1" w:rsidRDefault="00FC2417" w:rsidP="00420BCA">
      <w:pPr>
        <w:pStyle w:val="CTL"/>
        <w:numPr>
          <w:ilvl w:val="1"/>
          <w:numId w:val="13"/>
        </w:numPr>
        <w:tabs>
          <w:tab w:val="left" w:pos="567"/>
        </w:tabs>
        <w:spacing w:after="0" w:line="24" w:lineRule="atLeast"/>
        <w:ind w:left="567" w:hanging="567"/>
        <w:rPr>
          <w:rFonts w:ascii="Arial Narrow" w:hAnsi="Arial Narrow" w:cs="Calibri"/>
          <w:sz w:val="22"/>
          <w:szCs w:val="22"/>
        </w:rPr>
      </w:pPr>
      <w:r w:rsidRPr="00CB20E1">
        <w:rPr>
          <w:rFonts w:ascii="Arial Narrow" w:hAnsi="Arial Narrow" w:cs="Calibri"/>
          <w:sz w:val="22"/>
          <w:szCs w:val="22"/>
        </w:rPr>
        <w:t xml:space="preserve">Predávajúci sa zaväzuje dodať predmet zmluvy v súlade s dohodnutými technickými a funkčnými charakteristikami, </w:t>
      </w:r>
      <w:r w:rsidR="006B19B5" w:rsidRPr="00CB20E1">
        <w:rPr>
          <w:rFonts w:ascii="Arial Narrow" w:hAnsi="Arial Narrow" w:cs="Calibri"/>
          <w:sz w:val="22"/>
          <w:szCs w:val="22"/>
        </w:rPr>
        <w:t xml:space="preserve">všeobecne </w:t>
      </w:r>
      <w:r w:rsidRPr="00CB20E1">
        <w:rPr>
          <w:rFonts w:ascii="Arial Narrow" w:hAnsi="Arial Narrow" w:cs="Calibri"/>
          <w:sz w:val="22"/>
          <w:szCs w:val="22"/>
        </w:rPr>
        <w:t>záväznými</w:t>
      </w:r>
      <w:r w:rsidR="006B19B5" w:rsidRPr="00CB20E1">
        <w:rPr>
          <w:rFonts w:ascii="Arial Narrow" w:hAnsi="Arial Narrow" w:cs="Calibri"/>
          <w:sz w:val="22"/>
          <w:szCs w:val="22"/>
        </w:rPr>
        <w:t xml:space="preserve"> právnymi</w:t>
      </w:r>
      <w:r w:rsidRPr="00CB20E1">
        <w:rPr>
          <w:rFonts w:ascii="Arial Narrow" w:hAnsi="Arial Narrow" w:cs="Calibri"/>
          <w:sz w:val="22"/>
          <w:szCs w:val="22"/>
        </w:rPr>
        <w:t xml:space="preserve"> predpismi</w:t>
      </w:r>
      <w:r w:rsidR="004738F4" w:rsidRPr="00CB20E1">
        <w:rPr>
          <w:rFonts w:ascii="Arial Narrow" w:hAnsi="Arial Narrow" w:cs="Calibri"/>
          <w:sz w:val="22"/>
          <w:szCs w:val="22"/>
        </w:rPr>
        <w:t xml:space="preserve"> </w:t>
      </w:r>
      <w:r w:rsidR="00187522" w:rsidRPr="00CB20E1">
        <w:rPr>
          <w:rFonts w:ascii="Arial Narrow" w:hAnsi="Arial Narrow" w:cs="Calibri"/>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xml:space="preserve">, technickými normami a podmienkami tejto zmluvy. Predávajúci sa zaväzuje súčasne s odovzdaním predmetu zmluvy odovzdať kupujúcemu aj </w:t>
      </w:r>
    </w:p>
    <w:p w14:paraId="17AA4169" w14:textId="77777777" w:rsidR="004A2A09" w:rsidRPr="00CB20E1" w:rsidRDefault="004A2A09" w:rsidP="00420BCA">
      <w:pPr>
        <w:pStyle w:val="CTL"/>
        <w:numPr>
          <w:ilvl w:val="0"/>
          <w:numId w:val="42"/>
        </w:numPr>
        <w:tabs>
          <w:tab w:val="left" w:pos="567"/>
        </w:tabs>
        <w:spacing w:after="0" w:line="24" w:lineRule="atLeast"/>
        <w:ind w:firstLine="414"/>
        <w:rPr>
          <w:rFonts w:ascii="Arial Narrow" w:hAnsi="Arial Narrow" w:cs="Calibri"/>
          <w:sz w:val="22"/>
          <w:szCs w:val="22"/>
        </w:rPr>
      </w:pPr>
      <w:r w:rsidRPr="00CB20E1">
        <w:rPr>
          <w:rFonts w:ascii="Arial Narrow" w:hAnsi="Arial Narrow" w:cs="Calibri"/>
          <w:sz w:val="22"/>
          <w:szCs w:val="22"/>
        </w:rPr>
        <w:t>povinnú výbavu,</w:t>
      </w:r>
    </w:p>
    <w:p w14:paraId="799C1948" w14:textId="77777777" w:rsidR="004A2A09" w:rsidRPr="00CB20E1" w:rsidRDefault="004A2A09" w:rsidP="00420BCA">
      <w:pPr>
        <w:pStyle w:val="CTL"/>
        <w:numPr>
          <w:ilvl w:val="0"/>
          <w:numId w:val="42"/>
        </w:numPr>
        <w:tabs>
          <w:tab w:val="left" w:pos="567"/>
        </w:tabs>
        <w:spacing w:after="0" w:line="24" w:lineRule="atLeast"/>
        <w:ind w:firstLine="414"/>
        <w:rPr>
          <w:rFonts w:ascii="Arial Narrow" w:hAnsi="Arial Narrow" w:cs="Calibri"/>
          <w:sz w:val="22"/>
          <w:szCs w:val="22"/>
        </w:rPr>
      </w:pPr>
      <w:r w:rsidRPr="00CB20E1">
        <w:rPr>
          <w:rFonts w:ascii="Arial Narrow" w:hAnsi="Arial Narrow" w:cs="Calibri"/>
          <w:sz w:val="22"/>
          <w:szCs w:val="22"/>
        </w:rPr>
        <w:t>sadu základného náradia,</w:t>
      </w:r>
    </w:p>
    <w:p w14:paraId="7482CB93" w14:textId="77777777" w:rsidR="004A2A09" w:rsidRPr="00CB20E1" w:rsidRDefault="004A2A09" w:rsidP="00420BCA">
      <w:pPr>
        <w:pStyle w:val="CTL"/>
        <w:numPr>
          <w:ilvl w:val="0"/>
          <w:numId w:val="42"/>
        </w:numPr>
        <w:tabs>
          <w:tab w:val="left" w:pos="567"/>
        </w:tabs>
        <w:spacing w:after="0" w:line="24" w:lineRule="atLeast"/>
        <w:ind w:firstLine="414"/>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58C8C04F" w14:textId="77777777" w:rsidR="004A2A09" w:rsidRPr="00CB20E1" w:rsidRDefault="004A2A09" w:rsidP="00E37938">
      <w:pPr>
        <w:pStyle w:val="CTL"/>
        <w:numPr>
          <w:ilvl w:val="0"/>
          <w:numId w:val="0"/>
        </w:numPr>
        <w:tabs>
          <w:tab w:val="left" w:pos="567"/>
        </w:tabs>
        <w:spacing w:after="0" w:line="24" w:lineRule="atLeast"/>
        <w:ind w:left="1418"/>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88684EC" w14:textId="77777777" w:rsidR="004A2A09" w:rsidRPr="00CB20E1" w:rsidRDefault="004A2A09" w:rsidP="00420BCA">
      <w:pPr>
        <w:pStyle w:val="CTL"/>
        <w:numPr>
          <w:ilvl w:val="0"/>
          <w:numId w:val="42"/>
        </w:numPr>
        <w:tabs>
          <w:tab w:val="left" w:pos="567"/>
        </w:tabs>
        <w:spacing w:after="0" w:line="24" w:lineRule="atLeast"/>
        <w:ind w:firstLine="414"/>
        <w:rPr>
          <w:rFonts w:ascii="Arial Narrow" w:hAnsi="Arial Narrow" w:cs="Calibri"/>
          <w:sz w:val="22"/>
          <w:szCs w:val="22"/>
        </w:rPr>
      </w:pPr>
      <w:r w:rsidRPr="00CB20E1">
        <w:rPr>
          <w:rFonts w:ascii="Arial Narrow" w:hAnsi="Arial Narrow" w:cs="Calibri"/>
          <w:sz w:val="22"/>
          <w:szCs w:val="22"/>
        </w:rPr>
        <w:t xml:space="preserve">návod na obsluhu a údržbu vozidla, vrátane dodávanej výbavy a príslušenstva, v slovenskom  </w:t>
      </w:r>
    </w:p>
    <w:p w14:paraId="4BA60CA1" w14:textId="77777777" w:rsidR="004A2A09" w:rsidRPr="00CB20E1" w:rsidRDefault="00E37938" w:rsidP="00420BCA">
      <w:pPr>
        <w:pStyle w:val="CTL"/>
        <w:numPr>
          <w:ilvl w:val="0"/>
          <w:numId w:val="0"/>
        </w:numPr>
        <w:tabs>
          <w:tab w:val="left" w:pos="567"/>
        </w:tabs>
        <w:spacing w:after="0" w:line="24" w:lineRule="atLeast"/>
        <w:ind w:left="1134"/>
        <w:rPr>
          <w:rFonts w:ascii="Arial Narrow" w:hAnsi="Arial Narrow" w:cs="Calibri"/>
          <w:sz w:val="22"/>
          <w:szCs w:val="22"/>
        </w:rPr>
      </w:pPr>
      <w:r>
        <w:rPr>
          <w:rFonts w:ascii="Arial Narrow" w:hAnsi="Arial Narrow" w:cs="Calibri"/>
          <w:sz w:val="22"/>
          <w:szCs w:val="22"/>
        </w:rPr>
        <w:tab/>
      </w:r>
      <w:r w:rsidR="004A2A09" w:rsidRPr="00CB20E1">
        <w:rPr>
          <w:rFonts w:ascii="Arial Narrow" w:hAnsi="Arial Narrow" w:cs="Calibri"/>
          <w:sz w:val="22"/>
          <w:szCs w:val="22"/>
        </w:rPr>
        <w:t>jazyku,</w:t>
      </w:r>
    </w:p>
    <w:p w14:paraId="3C3F4D7C" w14:textId="725A3DFB" w:rsidR="004A2A09" w:rsidRDefault="004A2A09" w:rsidP="00420BCA">
      <w:pPr>
        <w:pStyle w:val="CTL"/>
        <w:numPr>
          <w:ilvl w:val="0"/>
          <w:numId w:val="42"/>
        </w:numPr>
        <w:tabs>
          <w:tab w:val="left" w:pos="567"/>
        </w:tabs>
        <w:spacing w:after="0" w:line="24" w:lineRule="atLeast"/>
        <w:ind w:firstLine="414"/>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p>
    <w:p w14:paraId="638C7572" w14:textId="77777777" w:rsidR="00420BCA" w:rsidRPr="00CB20E1" w:rsidRDefault="00420BCA" w:rsidP="00420BCA">
      <w:pPr>
        <w:pStyle w:val="CTL"/>
        <w:numPr>
          <w:ilvl w:val="0"/>
          <w:numId w:val="0"/>
        </w:numPr>
        <w:tabs>
          <w:tab w:val="left" w:pos="567"/>
        </w:tabs>
        <w:spacing w:after="0" w:line="24" w:lineRule="atLeast"/>
        <w:ind w:left="1134"/>
        <w:rPr>
          <w:rFonts w:ascii="Arial Narrow" w:hAnsi="Arial Narrow" w:cs="Calibri"/>
          <w:sz w:val="22"/>
          <w:szCs w:val="22"/>
        </w:rPr>
      </w:pPr>
    </w:p>
    <w:p w14:paraId="1E8289BB" w14:textId="77777777" w:rsidR="00287E51" w:rsidRPr="00420BCA" w:rsidRDefault="00287E51" w:rsidP="00420BCA">
      <w:pPr>
        <w:pStyle w:val="CTL"/>
        <w:numPr>
          <w:ilvl w:val="1"/>
          <w:numId w:val="13"/>
        </w:numPr>
        <w:tabs>
          <w:tab w:val="left" w:pos="567"/>
        </w:tabs>
        <w:spacing w:after="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420BCA">
      <w:pPr>
        <w:pStyle w:val="CTL"/>
        <w:numPr>
          <w:ilvl w:val="0"/>
          <w:numId w:val="0"/>
        </w:numPr>
        <w:tabs>
          <w:tab w:val="left" w:pos="567"/>
        </w:tabs>
        <w:spacing w:after="0" w:line="24" w:lineRule="atLeast"/>
        <w:ind w:left="567"/>
        <w:rPr>
          <w:rFonts w:ascii="Arial Narrow" w:hAnsi="Arial Narrow" w:cs="Calibri"/>
          <w:sz w:val="22"/>
          <w:szCs w:val="22"/>
        </w:rPr>
      </w:pPr>
    </w:p>
    <w:p w14:paraId="12224FBD" w14:textId="77777777" w:rsidR="0043329B" w:rsidRDefault="0043329B" w:rsidP="00420BCA">
      <w:pPr>
        <w:pStyle w:val="CTL"/>
        <w:numPr>
          <w:ilvl w:val="1"/>
          <w:numId w:val="13"/>
        </w:numPr>
        <w:tabs>
          <w:tab w:val="left" w:pos="567"/>
        </w:tabs>
        <w:spacing w:after="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sidR="006811F3" w:rsidRPr="00C927F9">
        <w:rPr>
          <w:rFonts w:ascii="Arial Narrow" w:hAnsi="Arial Narrow" w:cs="Calibri"/>
          <w:i/>
          <w:sz w:val="22"/>
          <w:szCs w:val="22"/>
          <w:highlight w:val="yellow"/>
        </w:rPr>
        <w:t xml:space="preserve">(bude doplnené v rámci konkrétneho </w:t>
      </w:r>
      <w:r w:rsidR="006811F3">
        <w:rPr>
          <w:rFonts w:ascii="Arial Narrow" w:hAnsi="Arial Narrow" w:cs="Calibri"/>
          <w:i/>
          <w:sz w:val="22"/>
          <w:szCs w:val="22"/>
          <w:highlight w:val="yellow"/>
        </w:rPr>
        <w:t>obstarávania</w:t>
      </w:r>
      <w:r w:rsidR="006811F3" w:rsidRPr="00C927F9">
        <w:rPr>
          <w:rFonts w:ascii="Arial Narrow" w:hAnsi="Arial Narrow" w:cs="Calibri"/>
          <w:i/>
          <w:sz w:val="22"/>
          <w:szCs w:val="22"/>
          <w:highlight w:val="yellow"/>
        </w:rPr>
        <w:t>)</w:t>
      </w:r>
      <w:r w:rsidR="006811F3">
        <w:rPr>
          <w:rFonts w:ascii="Arial Narrow" w:hAnsi="Arial Narrow" w:cs="Calibri"/>
          <w:sz w:val="22"/>
          <w:szCs w:val="22"/>
        </w:rPr>
        <w:t xml:space="preserve"> </w:t>
      </w:r>
      <w:r w:rsidR="00F31467" w:rsidRPr="00CB20E1" w:rsidDel="00F31467">
        <w:rPr>
          <w:rFonts w:ascii="Arial Narrow" w:hAnsi="Arial Narrow" w:cs="Calibri"/>
          <w:sz w:val="22"/>
          <w:szCs w:val="22"/>
        </w:rPr>
        <w:t xml:space="preserve"> </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4959B9CF" w14:textId="77777777" w:rsidR="00420BCA" w:rsidRPr="003D2F55" w:rsidRDefault="00420BCA" w:rsidP="00420BCA">
      <w:pPr>
        <w:pStyle w:val="CTL"/>
        <w:numPr>
          <w:ilvl w:val="0"/>
          <w:numId w:val="0"/>
        </w:numPr>
        <w:tabs>
          <w:tab w:val="left" w:pos="567"/>
        </w:tabs>
        <w:spacing w:after="0" w:line="24" w:lineRule="atLeast"/>
        <w:ind w:left="567"/>
        <w:rPr>
          <w:rFonts w:ascii="Arial Narrow" w:hAnsi="Arial Narrow" w:cs="Calibri"/>
          <w:sz w:val="22"/>
          <w:szCs w:val="22"/>
        </w:rPr>
      </w:pPr>
    </w:p>
    <w:p w14:paraId="123A243A" w14:textId="77777777" w:rsidR="00FC2417" w:rsidRPr="00420BCA" w:rsidRDefault="00FC2417" w:rsidP="00420BCA">
      <w:pPr>
        <w:pStyle w:val="CTL"/>
        <w:numPr>
          <w:ilvl w:val="1"/>
          <w:numId w:val="13"/>
        </w:numPr>
        <w:tabs>
          <w:tab w:val="left" w:pos="567"/>
        </w:tabs>
        <w:spacing w:after="0" w:line="24" w:lineRule="atLeast"/>
        <w:ind w:left="567" w:hanging="567"/>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A501F7">
        <w:rPr>
          <w:rFonts w:ascii="Arial Narrow" w:hAnsi="Arial Narrow" w:cs="Calibri"/>
          <w:sz w:val="22"/>
          <w:szCs w:val="22"/>
        </w:rPr>
        <w:t xml:space="preserve">.................. </w:t>
      </w:r>
      <w:r w:rsidR="00A501F7" w:rsidRPr="00142E9F">
        <w:rPr>
          <w:rFonts w:ascii="Arial Narrow" w:hAnsi="Arial Narrow" w:cs="Calibri"/>
          <w:i/>
          <w:sz w:val="22"/>
          <w:szCs w:val="22"/>
          <w:highlight w:val="yellow"/>
        </w:rPr>
        <w:t xml:space="preserve">(bude doplnené v rámci konkrétneho </w:t>
      </w:r>
      <w:r w:rsidR="006811F3">
        <w:rPr>
          <w:rFonts w:ascii="Arial Narrow" w:hAnsi="Arial Narrow" w:cs="Calibri"/>
          <w:i/>
          <w:sz w:val="22"/>
          <w:szCs w:val="22"/>
          <w:highlight w:val="yellow"/>
        </w:rPr>
        <w:t>obstarávania</w:t>
      </w:r>
      <w:r w:rsidR="00A501F7" w:rsidRPr="00142E9F">
        <w:rPr>
          <w:rFonts w:ascii="Arial Narrow" w:hAnsi="Arial Narrow" w:cs="Calibri"/>
          <w:i/>
          <w:sz w:val="22"/>
          <w:szCs w:val="22"/>
          <w:highlight w:val="yellow"/>
        </w:rPr>
        <w:t>)</w:t>
      </w:r>
      <w:r w:rsidR="000071BF">
        <w:rPr>
          <w:rFonts w:ascii="Arial Narrow" w:hAnsi="Arial Narrow" w:cs="Calibri"/>
          <w:sz w:val="22"/>
          <w:szCs w:val="22"/>
        </w:rPr>
        <w:t xml:space="preserve"> </w:t>
      </w:r>
    </w:p>
    <w:p w14:paraId="5B8C795E" w14:textId="77777777" w:rsidR="00420BCA" w:rsidRPr="000071BF" w:rsidRDefault="00420BCA" w:rsidP="00420BCA">
      <w:pPr>
        <w:pStyle w:val="CTL"/>
        <w:numPr>
          <w:ilvl w:val="0"/>
          <w:numId w:val="0"/>
        </w:numPr>
        <w:tabs>
          <w:tab w:val="left" w:pos="567"/>
        </w:tabs>
        <w:spacing w:after="60" w:line="24" w:lineRule="atLeast"/>
        <w:ind w:left="567"/>
        <w:rPr>
          <w:rFonts w:ascii="Arial Narrow" w:hAnsi="Arial Narrow" w:cs="Calibri"/>
          <w:strike/>
          <w:sz w:val="22"/>
          <w:szCs w:val="22"/>
        </w:rPr>
      </w:pPr>
    </w:p>
    <w:p w14:paraId="3719031C"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420BCA">
      <w:pPr>
        <w:pStyle w:val="CTL"/>
        <w:numPr>
          <w:ilvl w:val="0"/>
          <w:numId w:val="0"/>
        </w:numPr>
        <w:tabs>
          <w:tab w:val="left" w:pos="567"/>
        </w:tabs>
        <w:spacing w:after="60" w:line="24" w:lineRule="atLeast"/>
        <w:ind w:left="567"/>
        <w:rPr>
          <w:rFonts w:ascii="Arial Narrow" w:hAnsi="Arial Narrow" w:cs="Calibri"/>
          <w:sz w:val="22"/>
          <w:szCs w:val="22"/>
        </w:rPr>
      </w:pPr>
    </w:p>
    <w:p w14:paraId="6DC46890" w14:textId="77777777" w:rsidR="00FC2417" w:rsidRDefault="004003BF" w:rsidP="00420BCA">
      <w:pPr>
        <w:pStyle w:val="CTL"/>
        <w:numPr>
          <w:ilvl w:val="1"/>
          <w:numId w:val="13"/>
        </w:numPr>
        <w:tabs>
          <w:tab w:val="left" w:pos="567"/>
        </w:tabs>
        <w:spacing w:after="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22EC4E0E" w14:textId="77777777" w:rsidR="00420BCA" w:rsidRDefault="00420BCA" w:rsidP="00420BCA">
      <w:pPr>
        <w:pStyle w:val="CTL"/>
        <w:numPr>
          <w:ilvl w:val="0"/>
          <w:numId w:val="0"/>
        </w:numPr>
        <w:tabs>
          <w:tab w:val="left" w:pos="567"/>
        </w:tabs>
        <w:spacing w:after="0" w:line="24" w:lineRule="atLeast"/>
        <w:ind w:left="567"/>
        <w:rPr>
          <w:rFonts w:ascii="Arial Narrow" w:hAnsi="Arial Narrow" w:cs="Calibri"/>
          <w:sz w:val="22"/>
          <w:szCs w:val="22"/>
        </w:rPr>
      </w:pPr>
    </w:p>
    <w:p w14:paraId="5E7B3EBC" w14:textId="77777777" w:rsidR="000071BF" w:rsidRDefault="000071BF" w:rsidP="00420BCA">
      <w:pPr>
        <w:pStyle w:val="CTL"/>
        <w:numPr>
          <w:ilvl w:val="1"/>
          <w:numId w:val="13"/>
        </w:numPr>
        <w:tabs>
          <w:tab w:val="left" w:pos="567"/>
        </w:tabs>
        <w:spacing w:after="0" w:line="24" w:lineRule="atLeast"/>
        <w:ind w:left="567" w:hanging="567"/>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420BCA">
      <w:pPr>
        <w:pStyle w:val="CTL"/>
        <w:numPr>
          <w:ilvl w:val="0"/>
          <w:numId w:val="0"/>
        </w:numPr>
        <w:tabs>
          <w:tab w:val="left" w:pos="567"/>
        </w:tabs>
        <w:spacing w:after="0" w:line="24" w:lineRule="atLeast"/>
        <w:ind w:left="567"/>
        <w:rPr>
          <w:rFonts w:ascii="Arial Narrow" w:hAnsi="Arial Narrow" w:cs="Calibri"/>
          <w:sz w:val="22"/>
          <w:szCs w:val="22"/>
        </w:rPr>
      </w:pPr>
    </w:p>
    <w:p w14:paraId="7DE286D2" w14:textId="77777777" w:rsidR="000071BF" w:rsidRDefault="000071BF" w:rsidP="00420BCA">
      <w:pPr>
        <w:pStyle w:val="CTL"/>
        <w:numPr>
          <w:ilvl w:val="1"/>
          <w:numId w:val="13"/>
        </w:numPr>
        <w:tabs>
          <w:tab w:val="left" w:pos="567"/>
        </w:tabs>
        <w:spacing w:after="0" w:line="24" w:lineRule="atLeast"/>
        <w:ind w:left="567" w:hanging="567"/>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 </w:t>
      </w:r>
      <w:hyperlink r:id="rId9"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r w:rsidR="006811F3">
        <w:rPr>
          <w:rFonts w:ascii="Arial Narrow" w:hAnsi="Arial Narrow" w:cs="Calibri"/>
          <w:sz w:val="22"/>
          <w:szCs w:val="22"/>
        </w:rPr>
        <w:t xml:space="preserve"> </w:t>
      </w:r>
      <w:r w:rsidR="006811F3" w:rsidRPr="00C927F9">
        <w:rPr>
          <w:rFonts w:ascii="Arial Narrow" w:hAnsi="Arial Narrow" w:cs="Calibri"/>
          <w:i/>
          <w:sz w:val="22"/>
          <w:szCs w:val="22"/>
          <w:highlight w:val="yellow"/>
        </w:rPr>
        <w:t xml:space="preserve">(bude doplnené v rámci konkrétneho </w:t>
      </w:r>
      <w:r w:rsidR="006811F3">
        <w:rPr>
          <w:rFonts w:ascii="Arial Narrow" w:hAnsi="Arial Narrow" w:cs="Calibri"/>
          <w:i/>
          <w:sz w:val="22"/>
          <w:szCs w:val="22"/>
          <w:highlight w:val="yellow"/>
        </w:rPr>
        <w:t>obstarávania</w:t>
      </w:r>
      <w:r w:rsidR="006811F3" w:rsidRPr="00C927F9">
        <w:rPr>
          <w:rFonts w:ascii="Arial Narrow" w:hAnsi="Arial Narrow" w:cs="Calibri"/>
          <w:i/>
          <w:sz w:val="22"/>
          <w:szCs w:val="22"/>
          <w:highlight w:val="yellow"/>
        </w:rPr>
        <w:t>)</w:t>
      </w:r>
    </w:p>
    <w:p w14:paraId="765B34A6" w14:textId="77777777" w:rsidR="00420BCA" w:rsidRPr="00CB20E1" w:rsidRDefault="00420BCA" w:rsidP="00420BCA">
      <w:pPr>
        <w:pStyle w:val="CTL"/>
        <w:numPr>
          <w:ilvl w:val="0"/>
          <w:numId w:val="0"/>
        </w:numPr>
        <w:tabs>
          <w:tab w:val="left" w:pos="567"/>
        </w:tabs>
        <w:spacing w:after="0" w:line="24" w:lineRule="atLeast"/>
        <w:ind w:left="567"/>
        <w:rPr>
          <w:rFonts w:ascii="Arial Narrow" w:hAnsi="Arial Narrow" w:cs="Calibri"/>
          <w:sz w:val="22"/>
          <w:szCs w:val="22"/>
        </w:rPr>
      </w:pPr>
    </w:p>
    <w:p w14:paraId="23FFC901" w14:textId="77777777" w:rsidR="00FC2417" w:rsidRPr="00420BCA" w:rsidRDefault="00FC2417" w:rsidP="00420BCA">
      <w:pPr>
        <w:pStyle w:val="CTL"/>
        <w:numPr>
          <w:ilvl w:val="1"/>
          <w:numId w:val="13"/>
        </w:numPr>
        <w:tabs>
          <w:tab w:val="left" w:pos="567"/>
        </w:tabs>
        <w:spacing w:after="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p>
    <w:p w14:paraId="26CEF937" w14:textId="77777777" w:rsidR="00420BCA" w:rsidRPr="00913D7F" w:rsidRDefault="00420BCA" w:rsidP="00420BCA">
      <w:pPr>
        <w:pStyle w:val="CTL"/>
        <w:numPr>
          <w:ilvl w:val="0"/>
          <w:numId w:val="0"/>
        </w:numPr>
        <w:tabs>
          <w:tab w:val="left" w:pos="567"/>
        </w:tabs>
        <w:spacing w:after="0" w:line="24" w:lineRule="atLeast"/>
        <w:ind w:left="567"/>
        <w:rPr>
          <w:rFonts w:ascii="Arial Narrow" w:hAnsi="Arial Narrow" w:cs="Calibri"/>
          <w:sz w:val="22"/>
          <w:szCs w:val="22"/>
        </w:rPr>
      </w:pPr>
    </w:p>
    <w:p w14:paraId="1F00D833" w14:textId="3294DDC4" w:rsidR="00420BCA" w:rsidRPr="0057573C" w:rsidRDefault="00913D7F" w:rsidP="0057573C">
      <w:pPr>
        <w:pStyle w:val="CTL"/>
        <w:numPr>
          <w:ilvl w:val="1"/>
          <w:numId w:val="13"/>
        </w:numPr>
        <w:tabs>
          <w:tab w:val="left" w:pos="567"/>
        </w:tabs>
        <w:spacing w:after="0" w:line="24" w:lineRule="atLeast"/>
        <w:ind w:left="567" w:hanging="567"/>
        <w:rPr>
          <w:rFonts w:ascii="Arial Narrow" w:hAnsi="Arial Narrow" w:cs="Calibri"/>
          <w:sz w:val="22"/>
          <w:szCs w:val="22"/>
        </w:rPr>
      </w:pPr>
      <w:r w:rsidRPr="00CB20E1">
        <w:rPr>
          <w:rFonts w:ascii="Arial Narrow" w:hAnsi="Arial Narrow"/>
          <w:color w:val="000000"/>
          <w:sz w:val="22"/>
          <w:szCs w:val="22"/>
        </w:rPr>
        <w:t>Kupujúci je oprávnený odmietnuť prijať tovar, ktorý nemá požadovanú kvalitu podľa tejto zmluvy.</w:t>
      </w:r>
    </w:p>
    <w:p w14:paraId="649D01D0" w14:textId="77777777" w:rsidR="00420BCA" w:rsidRPr="00CB20E1" w:rsidRDefault="00420BCA" w:rsidP="00420BCA">
      <w:pPr>
        <w:pStyle w:val="CTL"/>
        <w:numPr>
          <w:ilvl w:val="0"/>
          <w:numId w:val="0"/>
        </w:numPr>
        <w:tabs>
          <w:tab w:val="left" w:pos="567"/>
        </w:tabs>
        <w:spacing w:after="0" w:line="24" w:lineRule="atLeast"/>
        <w:ind w:left="567"/>
        <w:rPr>
          <w:rFonts w:ascii="Arial Narrow" w:hAnsi="Arial Narrow" w:cs="Calibri"/>
          <w:sz w:val="22"/>
          <w:szCs w:val="22"/>
        </w:rPr>
      </w:pPr>
    </w:p>
    <w:p w14:paraId="765B6A57" w14:textId="77777777" w:rsidR="00913D7F" w:rsidRPr="00420BCA" w:rsidRDefault="00913D7F" w:rsidP="00420BCA">
      <w:pPr>
        <w:pStyle w:val="CTL"/>
        <w:numPr>
          <w:ilvl w:val="1"/>
          <w:numId w:val="13"/>
        </w:numPr>
        <w:tabs>
          <w:tab w:val="left" w:pos="567"/>
        </w:tabs>
        <w:spacing w:after="0" w:line="24" w:lineRule="atLeast"/>
        <w:ind w:left="567" w:hanging="567"/>
        <w:rPr>
          <w:rFonts w:ascii="Arial Narrow" w:hAnsi="Arial Narrow" w:cs="Calibri"/>
          <w:sz w:val="22"/>
          <w:szCs w:val="22"/>
        </w:rPr>
      </w:pPr>
      <w:r w:rsidRPr="00CB20E1">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p>
    <w:p w14:paraId="2C0B8D62" w14:textId="77777777" w:rsidR="00420BCA" w:rsidRPr="00CB20E1" w:rsidRDefault="00420BCA" w:rsidP="00420BCA">
      <w:pPr>
        <w:pStyle w:val="CTL"/>
        <w:numPr>
          <w:ilvl w:val="0"/>
          <w:numId w:val="0"/>
        </w:numPr>
        <w:tabs>
          <w:tab w:val="left" w:pos="567"/>
        </w:tabs>
        <w:spacing w:after="0" w:line="24" w:lineRule="atLeast"/>
        <w:ind w:left="567"/>
        <w:rPr>
          <w:rFonts w:ascii="Arial Narrow" w:hAnsi="Arial Narrow" w:cs="Calibri"/>
          <w:sz w:val="22"/>
          <w:szCs w:val="22"/>
        </w:rPr>
      </w:pPr>
    </w:p>
    <w:p w14:paraId="523BB328" w14:textId="32C9344F" w:rsidR="00913D7F" w:rsidRPr="00420BCA" w:rsidRDefault="00913D7F" w:rsidP="00420BCA">
      <w:pPr>
        <w:pStyle w:val="CTL"/>
        <w:numPr>
          <w:ilvl w:val="1"/>
          <w:numId w:val="13"/>
        </w:numPr>
        <w:tabs>
          <w:tab w:val="left" w:pos="567"/>
        </w:tabs>
        <w:spacing w:after="0" w:line="24" w:lineRule="atLeast"/>
        <w:ind w:left="567" w:hanging="567"/>
        <w:rPr>
          <w:rFonts w:ascii="Arial Narrow" w:hAnsi="Arial Narrow" w:cs="Calibri"/>
          <w:sz w:val="22"/>
          <w:szCs w:val="22"/>
        </w:rPr>
      </w:pPr>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p>
    <w:p w14:paraId="1EC6A4F7" w14:textId="77777777" w:rsidR="000C76B1" w:rsidRDefault="000C76B1" w:rsidP="00420BCA">
      <w:pPr>
        <w:pStyle w:val="CTL"/>
        <w:numPr>
          <w:ilvl w:val="0"/>
          <w:numId w:val="0"/>
        </w:numPr>
        <w:tabs>
          <w:tab w:val="left" w:pos="567"/>
        </w:tabs>
        <w:spacing w:after="0" w:line="24" w:lineRule="atLeast"/>
        <w:ind w:left="567"/>
        <w:rPr>
          <w:rFonts w:ascii="Arial Narrow" w:hAnsi="Arial Narrow" w:cs="Calibri"/>
          <w:sz w:val="22"/>
          <w:szCs w:val="22"/>
        </w:rPr>
      </w:pPr>
    </w:p>
    <w:p w14:paraId="0BD9F807" w14:textId="77777777" w:rsidR="000C76B1" w:rsidRPr="00420BCA" w:rsidRDefault="000C76B1" w:rsidP="000C76B1">
      <w:pPr>
        <w:pStyle w:val="CTL"/>
        <w:numPr>
          <w:ilvl w:val="1"/>
          <w:numId w:val="13"/>
        </w:numPr>
        <w:tabs>
          <w:tab w:val="left" w:pos="567"/>
        </w:tabs>
        <w:spacing w:after="0" w:line="24" w:lineRule="atLeast"/>
        <w:ind w:left="567" w:hanging="567"/>
        <w:rPr>
          <w:rFonts w:ascii="Arial Narrow" w:hAnsi="Arial Narrow" w:cs="Calibri"/>
          <w:sz w:val="22"/>
          <w:szCs w:val="22"/>
        </w:rPr>
      </w:pPr>
      <w:r w:rsidRPr="007F32BF">
        <w:rPr>
          <w:rFonts w:ascii="Arial Narrow" w:hAnsi="Arial Narrow"/>
          <w:sz w:val="22"/>
          <w:szCs w:val="22"/>
        </w:rPr>
        <w:t xml:space="preserve">V prílohe č. 4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440CCFA0" w14:textId="77777777" w:rsidR="000C76B1" w:rsidRPr="00737FAA" w:rsidRDefault="000C76B1" w:rsidP="000C76B1">
      <w:pPr>
        <w:pStyle w:val="CTL"/>
        <w:numPr>
          <w:ilvl w:val="0"/>
          <w:numId w:val="0"/>
        </w:numPr>
        <w:tabs>
          <w:tab w:val="left" w:pos="567"/>
        </w:tabs>
        <w:spacing w:after="0" w:line="24" w:lineRule="atLeast"/>
        <w:ind w:left="567"/>
        <w:rPr>
          <w:rFonts w:ascii="Arial Narrow" w:hAnsi="Arial Narrow" w:cs="Calibri"/>
          <w:sz w:val="22"/>
          <w:szCs w:val="22"/>
        </w:rPr>
      </w:pPr>
    </w:p>
    <w:p w14:paraId="3A8617F9" w14:textId="77777777" w:rsidR="000C76B1" w:rsidRPr="00420BCA" w:rsidRDefault="000C76B1" w:rsidP="000C76B1">
      <w:pPr>
        <w:pStyle w:val="CTL"/>
        <w:numPr>
          <w:ilvl w:val="1"/>
          <w:numId w:val="13"/>
        </w:numPr>
        <w:tabs>
          <w:tab w:val="left" w:pos="567"/>
        </w:tabs>
        <w:spacing w:after="0" w:line="24" w:lineRule="atLeast"/>
        <w:ind w:left="567" w:hanging="567"/>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č. 4</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6C8042E6" w14:textId="77777777" w:rsidR="00420BCA" w:rsidRPr="00CB20E1" w:rsidRDefault="00420BCA" w:rsidP="0057573C">
      <w:pPr>
        <w:pStyle w:val="CTL"/>
        <w:numPr>
          <w:ilvl w:val="0"/>
          <w:numId w:val="0"/>
        </w:numPr>
        <w:tabs>
          <w:tab w:val="left" w:pos="567"/>
        </w:tabs>
        <w:spacing w:after="0" w:line="24" w:lineRule="atLeast"/>
        <w:rPr>
          <w:rFonts w:ascii="Arial Narrow" w:hAnsi="Arial Narrow" w:cs="Calibri"/>
          <w:sz w:val="22"/>
          <w:szCs w:val="22"/>
        </w:rPr>
      </w:pPr>
    </w:p>
    <w:p w14:paraId="0F936672" w14:textId="6BE89A15" w:rsidR="00BA2865" w:rsidRPr="00420BCA" w:rsidRDefault="00BA2865" w:rsidP="00420BCA">
      <w:pPr>
        <w:pStyle w:val="CTL"/>
        <w:numPr>
          <w:ilvl w:val="1"/>
          <w:numId w:val="13"/>
        </w:numPr>
        <w:tabs>
          <w:tab w:val="left" w:pos="567"/>
        </w:tabs>
        <w:spacing w:after="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57573C">
        <w:rPr>
          <w:rFonts w:ascii="Arial Narrow" w:hAnsi="Arial Narrow"/>
          <w:sz w:val="22"/>
          <w:szCs w:val="22"/>
        </w:rPr>
        <w:t>13</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24CDE4AE" w14:textId="77777777" w:rsidR="00420BCA" w:rsidRPr="00BA2865" w:rsidRDefault="00420BCA" w:rsidP="00420BCA">
      <w:pPr>
        <w:pStyle w:val="CTL"/>
        <w:numPr>
          <w:ilvl w:val="0"/>
          <w:numId w:val="0"/>
        </w:numPr>
        <w:tabs>
          <w:tab w:val="left" w:pos="567"/>
        </w:tabs>
        <w:spacing w:after="0" w:line="24" w:lineRule="atLeast"/>
        <w:ind w:left="567"/>
        <w:rPr>
          <w:rFonts w:ascii="Arial Narrow" w:hAnsi="Arial Narrow" w:cs="Calibri"/>
          <w:sz w:val="22"/>
          <w:szCs w:val="22"/>
        </w:rPr>
      </w:pPr>
    </w:p>
    <w:p w14:paraId="09CAA2B5" w14:textId="77777777" w:rsidR="00FD2E21" w:rsidRPr="00420BCA" w:rsidRDefault="00E1263A" w:rsidP="00420BCA">
      <w:pPr>
        <w:pStyle w:val="CTL"/>
        <w:numPr>
          <w:ilvl w:val="1"/>
          <w:numId w:val="13"/>
        </w:numPr>
        <w:tabs>
          <w:tab w:val="left" w:pos="567"/>
        </w:tabs>
        <w:spacing w:after="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3DD0B5C6" w14:textId="77777777" w:rsidR="00420BCA" w:rsidRPr="009B4B80" w:rsidRDefault="00420BCA" w:rsidP="00420BCA">
      <w:pPr>
        <w:pStyle w:val="CTL"/>
        <w:numPr>
          <w:ilvl w:val="0"/>
          <w:numId w:val="0"/>
        </w:numPr>
        <w:tabs>
          <w:tab w:val="left" w:pos="567"/>
        </w:tabs>
        <w:spacing w:after="60" w:line="24" w:lineRule="atLeast"/>
        <w:ind w:left="567"/>
        <w:rPr>
          <w:rFonts w:ascii="Arial Narrow" w:hAnsi="Arial Narrow" w:cs="Calibri"/>
          <w:sz w:val="22"/>
          <w:szCs w:val="22"/>
        </w:rPr>
      </w:pPr>
    </w:p>
    <w:p w14:paraId="0ADA335E" w14:textId="7DB75AAA" w:rsidR="00E1263A" w:rsidRPr="00420BCA"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F322E7">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w:t>
      </w:r>
      <w:r w:rsidR="000C76B1">
        <w:rPr>
          <w:rFonts w:ascii="Arial Narrow" w:hAnsi="Arial Narrow" w:cs="Calibri"/>
          <w:bCs/>
          <w:sz w:val="22"/>
          <w:szCs w:val="22"/>
          <w:lang w:eastAsia="cs-CZ"/>
        </w:rPr>
        <w:t xml:space="preserve"> v súlade so </w:t>
      </w:r>
      <w:r w:rsidRPr="00052BBB">
        <w:rPr>
          <w:rFonts w:ascii="Arial Narrow" w:hAnsi="Arial Narrow" w:cs="Calibri"/>
          <w:bCs/>
          <w:sz w:val="22"/>
          <w:szCs w:val="22"/>
          <w:lang w:eastAsia="cs-CZ"/>
        </w:rPr>
        <w:t>zákon</w:t>
      </w:r>
      <w:r w:rsidR="000C76B1">
        <w:rPr>
          <w:rFonts w:ascii="Arial Narrow" w:hAnsi="Arial Narrow" w:cs="Calibri"/>
          <w:bCs/>
          <w:sz w:val="22"/>
          <w:szCs w:val="22"/>
          <w:lang w:eastAsia="cs-CZ"/>
        </w:rPr>
        <w:t>om</w:t>
      </w:r>
      <w:r w:rsidRPr="00052BBB">
        <w:rPr>
          <w:rFonts w:ascii="Arial Narrow" w:hAnsi="Arial Narrow" w:cs="Calibri"/>
          <w:bCs/>
          <w:sz w:val="22"/>
          <w:szCs w:val="22"/>
          <w:lang w:eastAsia="cs-CZ"/>
        </w:rPr>
        <w:t xml:space="preserve"> č. 315/2016 Z. z.</w:t>
      </w:r>
    </w:p>
    <w:p w14:paraId="6FF146BB" w14:textId="77777777" w:rsidR="00420BCA" w:rsidRPr="000A644D" w:rsidRDefault="00420BCA" w:rsidP="00420BCA">
      <w:pPr>
        <w:pStyle w:val="CTL"/>
        <w:numPr>
          <w:ilvl w:val="0"/>
          <w:numId w:val="0"/>
        </w:numPr>
        <w:tabs>
          <w:tab w:val="left" w:pos="567"/>
        </w:tabs>
        <w:spacing w:after="60" w:line="24" w:lineRule="atLeast"/>
        <w:ind w:left="567"/>
        <w:rPr>
          <w:rFonts w:ascii="Arial Narrow" w:hAnsi="Arial Narrow" w:cs="Calibri"/>
          <w:sz w:val="22"/>
          <w:szCs w:val="22"/>
        </w:rPr>
      </w:pPr>
    </w:p>
    <w:p w14:paraId="16336CDF" w14:textId="77777777" w:rsidR="00FC2417" w:rsidRPr="00420BCA" w:rsidRDefault="00FC2417" w:rsidP="00420BCA">
      <w:pPr>
        <w:pStyle w:val="CTL"/>
        <w:numPr>
          <w:ilvl w:val="1"/>
          <w:numId w:val="13"/>
        </w:numPr>
        <w:tabs>
          <w:tab w:val="left" w:pos="567"/>
        </w:tabs>
        <w:spacing w:after="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420BCA">
      <w:pPr>
        <w:pStyle w:val="CTL"/>
        <w:numPr>
          <w:ilvl w:val="0"/>
          <w:numId w:val="0"/>
        </w:numPr>
        <w:tabs>
          <w:tab w:val="left" w:pos="567"/>
        </w:tabs>
        <w:spacing w:after="0" w:line="24" w:lineRule="atLeast"/>
        <w:ind w:left="567"/>
        <w:rPr>
          <w:rFonts w:ascii="Arial Narrow" w:hAnsi="Arial Narrow"/>
          <w:sz w:val="22"/>
          <w:szCs w:val="22"/>
        </w:rPr>
      </w:pPr>
    </w:p>
    <w:p w14:paraId="4D6D33B3" w14:textId="77777777" w:rsidR="00FC2417" w:rsidRDefault="00FC2417" w:rsidP="00420BCA">
      <w:pPr>
        <w:pStyle w:val="CTL"/>
        <w:numPr>
          <w:ilvl w:val="1"/>
          <w:numId w:val="13"/>
        </w:numPr>
        <w:tabs>
          <w:tab w:val="left" w:pos="567"/>
        </w:tabs>
        <w:spacing w:after="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w:t>
      </w:r>
      <w:r w:rsidRPr="00930F80">
        <w:rPr>
          <w:rFonts w:ascii="Arial Narrow" w:hAnsi="Arial Narrow" w:cs="Angsana New"/>
          <w:sz w:val="22"/>
          <w:szCs w:val="22"/>
        </w:rPr>
        <w:lastRenderedPageBreak/>
        <w:t>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71654865" w14:textId="77777777" w:rsidR="00420BCA" w:rsidRDefault="00420BCA" w:rsidP="00420BCA">
      <w:pPr>
        <w:pStyle w:val="CTL"/>
        <w:numPr>
          <w:ilvl w:val="0"/>
          <w:numId w:val="0"/>
        </w:numPr>
        <w:tabs>
          <w:tab w:val="left" w:pos="567"/>
        </w:tabs>
        <w:spacing w:after="0" w:line="24" w:lineRule="atLeast"/>
        <w:ind w:left="567"/>
        <w:rPr>
          <w:rFonts w:ascii="Arial Narrow" w:hAnsi="Arial Narrow" w:cs="Angsana New"/>
          <w:sz w:val="22"/>
          <w:szCs w:val="22"/>
        </w:rPr>
      </w:pPr>
    </w:p>
    <w:p w14:paraId="559739E2" w14:textId="77777777" w:rsidR="00BB427D" w:rsidRDefault="00BB427D" w:rsidP="00420BCA">
      <w:pPr>
        <w:pStyle w:val="CTL"/>
        <w:numPr>
          <w:ilvl w:val="1"/>
          <w:numId w:val="13"/>
        </w:numPr>
        <w:tabs>
          <w:tab w:val="left" w:pos="567"/>
        </w:tabs>
        <w:spacing w:after="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Predávajúcim </w:t>
      </w:r>
      <w:r w:rsidRPr="00930F80">
        <w:rPr>
          <w:rFonts w:ascii="Arial Narrow" w:hAnsi="Arial Narrow"/>
          <w:sz w:val="22"/>
          <w:szCs w:val="22"/>
        </w:rPr>
        <w:t>a zaplatením kúpnej ceny.</w:t>
      </w:r>
    </w:p>
    <w:p w14:paraId="25948239" w14:textId="77777777" w:rsidR="00420BCA" w:rsidRDefault="00420BCA" w:rsidP="00420BCA">
      <w:pPr>
        <w:pStyle w:val="CTL"/>
        <w:numPr>
          <w:ilvl w:val="0"/>
          <w:numId w:val="0"/>
        </w:numPr>
        <w:tabs>
          <w:tab w:val="left" w:pos="567"/>
        </w:tabs>
        <w:spacing w:after="0" w:line="24" w:lineRule="atLeast"/>
        <w:ind w:left="567"/>
        <w:rPr>
          <w:rFonts w:ascii="Arial Narrow" w:hAnsi="Arial Narrow"/>
          <w:sz w:val="22"/>
          <w:szCs w:val="22"/>
        </w:rPr>
      </w:pPr>
    </w:p>
    <w:p w14:paraId="4D54867E" w14:textId="37F1C534" w:rsidR="00420BCA" w:rsidRPr="00D30A5E" w:rsidRDefault="00BB427D" w:rsidP="00420BCA">
      <w:pPr>
        <w:pStyle w:val="CTL"/>
        <w:numPr>
          <w:ilvl w:val="1"/>
          <w:numId w:val="13"/>
        </w:numPr>
        <w:tabs>
          <w:tab w:val="left" w:pos="567"/>
        </w:tabs>
        <w:spacing w:after="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564234">
        <w:rPr>
          <w:rFonts w:ascii="Arial Narrow" w:hAnsi="Arial Narrow" w:cs="Calibri"/>
          <w:sz w:val="22"/>
          <w:szCs w:val="22"/>
        </w:rPr>
        <w:t xml:space="preserve">4.9 a 4.12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3EB87C0C" w14:textId="77777777" w:rsidR="00D30A5E" w:rsidRDefault="00D30A5E" w:rsidP="00142E9F">
      <w:pPr>
        <w:pStyle w:val="Odsekzoznamu"/>
        <w:rPr>
          <w:rFonts w:ascii="Arial Narrow" w:hAnsi="Arial Narrow"/>
          <w:sz w:val="22"/>
          <w:szCs w:val="22"/>
        </w:rPr>
      </w:pPr>
    </w:p>
    <w:p w14:paraId="0F652340" w14:textId="46192AEA" w:rsidR="006811F3" w:rsidRDefault="00757237" w:rsidP="00757237">
      <w:pPr>
        <w:pStyle w:val="CTL"/>
        <w:numPr>
          <w:ilvl w:val="0"/>
          <w:numId w:val="0"/>
        </w:numPr>
        <w:tabs>
          <w:tab w:val="left" w:pos="567"/>
        </w:tabs>
        <w:spacing w:after="240" w:line="24" w:lineRule="atLeast"/>
        <w:ind w:left="720" w:hanging="360"/>
        <w:rPr>
          <w:rFonts w:ascii="Arial Narrow" w:hAnsi="Arial Narrow" w:cs="Calibri"/>
          <w:i/>
          <w:sz w:val="22"/>
          <w:szCs w:val="22"/>
        </w:rPr>
      </w:pPr>
      <w:r>
        <w:rPr>
          <w:rFonts w:ascii="Arial Narrow" w:hAnsi="Arial Narrow" w:cs="Calibri"/>
          <w:bCs/>
          <w:i/>
          <w:sz w:val="22"/>
          <w:szCs w:val="22"/>
          <w:highlight w:val="yellow"/>
        </w:rPr>
        <w:tab/>
      </w:r>
      <w:r w:rsidR="00D30A5E" w:rsidRPr="00C927F9">
        <w:rPr>
          <w:rFonts w:ascii="Arial Narrow" w:hAnsi="Arial Narrow" w:cs="Calibri"/>
          <w:bCs/>
          <w:i/>
          <w:sz w:val="22"/>
          <w:szCs w:val="22"/>
          <w:highlight w:val="yellow"/>
        </w:rPr>
        <w:t xml:space="preserve">Bod </w:t>
      </w:r>
      <w:r w:rsidR="00D30A5E">
        <w:rPr>
          <w:rFonts w:ascii="Arial Narrow" w:hAnsi="Arial Narrow" w:cs="Calibri"/>
          <w:bCs/>
          <w:i/>
          <w:sz w:val="22"/>
          <w:szCs w:val="22"/>
          <w:highlight w:val="yellow"/>
        </w:rPr>
        <w:t>4.22</w:t>
      </w:r>
      <w:r w:rsidR="00D30A5E" w:rsidRPr="00C927F9">
        <w:rPr>
          <w:rFonts w:ascii="Arial Narrow" w:hAnsi="Arial Narrow" w:cs="Calibri"/>
          <w:bCs/>
          <w:i/>
          <w:sz w:val="22"/>
          <w:szCs w:val="22"/>
          <w:highlight w:val="yellow"/>
        </w:rPr>
        <w:t xml:space="preserve"> bude uplatnený len pokiaľ si to bude vyžadovať povaha predmetu konkrétnej zákazky</w:t>
      </w:r>
      <w:r w:rsidR="00D30A5E">
        <w:rPr>
          <w:rFonts w:ascii="Arial Narrow" w:hAnsi="Arial Narrow" w:cs="Calibri"/>
          <w:bCs/>
          <w:i/>
          <w:sz w:val="22"/>
          <w:szCs w:val="22"/>
        </w:rPr>
        <w:t>.</w:t>
      </w:r>
      <w:r w:rsidR="00D30A5E" w:rsidRPr="00C927F9">
        <w:rPr>
          <w:rFonts w:ascii="Arial Narrow" w:hAnsi="Arial Narrow" w:cs="Calibri"/>
          <w:bCs/>
          <w:i/>
          <w:sz w:val="22"/>
          <w:szCs w:val="22"/>
        </w:rPr>
        <w:t xml:space="preserve"> </w:t>
      </w:r>
    </w:p>
    <w:p w14:paraId="3A2EDE88" w14:textId="77777777" w:rsidR="00757237" w:rsidRDefault="00757237" w:rsidP="00757237">
      <w:pPr>
        <w:pStyle w:val="CTL"/>
        <w:numPr>
          <w:ilvl w:val="0"/>
          <w:numId w:val="0"/>
        </w:numPr>
        <w:tabs>
          <w:tab w:val="left" w:pos="567"/>
        </w:tabs>
        <w:spacing w:after="0" w:line="24" w:lineRule="atLeast"/>
        <w:ind w:left="720" w:hanging="720"/>
        <w:rPr>
          <w:rFonts w:ascii="Arial Narrow" w:hAnsi="Arial Narrow"/>
          <w:sz w:val="22"/>
          <w:szCs w:val="22"/>
        </w:rPr>
      </w:pPr>
      <w:r w:rsidRPr="00757237">
        <w:rPr>
          <w:rFonts w:ascii="Arial Narrow" w:hAnsi="Arial Narrow" w:cs="Calibri"/>
          <w:sz w:val="22"/>
          <w:szCs w:val="22"/>
        </w:rPr>
        <w:t>4.22.</w:t>
      </w:r>
      <w:r>
        <w:rPr>
          <w:rFonts w:ascii="Arial Narrow" w:hAnsi="Arial Narrow" w:cs="Calibri"/>
          <w:i/>
          <w:sz w:val="22"/>
          <w:szCs w:val="22"/>
        </w:rPr>
        <w:t xml:space="preserve">  </w:t>
      </w:r>
      <w:r w:rsidR="006811F3" w:rsidRPr="00757237">
        <w:rPr>
          <w:rFonts w:ascii="Arial Narrow" w:hAnsi="Arial Narrow"/>
          <w:sz w:val="22"/>
          <w:szCs w:val="22"/>
        </w:rPr>
        <w:t>Predávajúci je pri odovzdaní predmetu zmluvy povinný zabezpečiť vykonani</w:t>
      </w:r>
      <w:r w:rsidRPr="00757237">
        <w:rPr>
          <w:rFonts w:ascii="Arial Narrow" w:hAnsi="Arial Narrow"/>
          <w:sz w:val="22"/>
          <w:szCs w:val="22"/>
        </w:rPr>
        <w:t>e poučenia a</w:t>
      </w:r>
      <w:r>
        <w:rPr>
          <w:rFonts w:ascii="Arial Narrow" w:hAnsi="Arial Narrow"/>
          <w:sz w:val="22"/>
          <w:szCs w:val="22"/>
        </w:rPr>
        <w:t> </w:t>
      </w:r>
      <w:r w:rsidRPr="00757237">
        <w:rPr>
          <w:rFonts w:ascii="Arial Narrow" w:hAnsi="Arial Narrow"/>
          <w:sz w:val="22"/>
          <w:szCs w:val="22"/>
        </w:rPr>
        <w:t>zaškoleni</w:t>
      </w:r>
      <w:r>
        <w:rPr>
          <w:rFonts w:ascii="Arial Narrow" w:hAnsi="Arial Narrow"/>
          <w:sz w:val="22"/>
          <w:szCs w:val="22"/>
        </w:rPr>
        <w:t>a  o</w:t>
      </w:r>
      <w:r w:rsidRPr="00757237">
        <w:rPr>
          <w:rFonts w:ascii="Arial Narrow" w:hAnsi="Arial Narrow"/>
          <w:sz w:val="22"/>
          <w:szCs w:val="22"/>
        </w:rPr>
        <w:t>bsluhy</w:t>
      </w:r>
    </w:p>
    <w:p w14:paraId="200FA7A6" w14:textId="39DF49A6" w:rsidR="00D30A5E" w:rsidRPr="00757237" w:rsidRDefault="00757237" w:rsidP="00757237">
      <w:pPr>
        <w:pStyle w:val="CTL"/>
        <w:numPr>
          <w:ilvl w:val="0"/>
          <w:numId w:val="0"/>
        </w:numPr>
        <w:tabs>
          <w:tab w:val="left" w:pos="567"/>
        </w:tabs>
        <w:spacing w:after="0" w:line="24" w:lineRule="atLeast"/>
        <w:ind w:left="720" w:hanging="720"/>
        <w:rPr>
          <w:rFonts w:ascii="Arial Narrow" w:hAnsi="Arial Narrow"/>
          <w:sz w:val="22"/>
          <w:szCs w:val="22"/>
        </w:rPr>
      </w:pPr>
      <w:r>
        <w:rPr>
          <w:rFonts w:ascii="Arial Narrow" w:hAnsi="Arial Narrow"/>
          <w:sz w:val="22"/>
          <w:szCs w:val="22"/>
        </w:rPr>
        <w:tab/>
      </w:r>
      <w:r w:rsidR="006811F3" w:rsidRPr="00757237">
        <w:rPr>
          <w:rFonts w:ascii="Arial Narrow" w:hAnsi="Arial Narrow"/>
          <w:sz w:val="22"/>
          <w:szCs w:val="22"/>
        </w:rPr>
        <w:t xml:space="preserve">v počte min. </w:t>
      </w:r>
      <w:r w:rsidR="00D30A5E" w:rsidRPr="00757237">
        <w:rPr>
          <w:rFonts w:ascii="Arial Narrow" w:hAnsi="Arial Narrow"/>
          <w:sz w:val="22"/>
          <w:szCs w:val="22"/>
        </w:rPr>
        <w:t>2</w:t>
      </w:r>
      <w:r w:rsidR="006811F3" w:rsidRPr="00757237">
        <w:rPr>
          <w:rFonts w:ascii="Arial Narrow" w:hAnsi="Arial Narrow"/>
          <w:sz w:val="22"/>
          <w:szCs w:val="22"/>
        </w:rPr>
        <w:t xml:space="preserve"> osoby na každý dodaný predmet zmluvy v rozsahu obsluhy a údržby predmetu zmluvy</w:t>
      </w:r>
      <w:r w:rsidR="00D30A5E" w:rsidRPr="00757237">
        <w:rPr>
          <w:rFonts w:ascii="Arial Narrow" w:hAnsi="Arial Narrow"/>
          <w:sz w:val="22"/>
          <w:szCs w:val="22"/>
        </w:rPr>
        <w:t xml:space="preserve">. </w:t>
      </w:r>
      <w:r w:rsidR="006811F3" w:rsidRPr="00757237">
        <w:rPr>
          <w:rFonts w:ascii="Arial Narrow" w:hAnsi="Arial Narrow"/>
          <w:sz w:val="22"/>
          <w:szCs w:val="22"/>
        </w:rPr>
        <w:t xml:space="preserve"> </w:t>
      </w:r>
    </w:p>
    <w:p w14:paraId="139F5257" w14:textId="736F5475" w:rsidR="006811F3" w:rsidRPr="00757237" w:rsidRDefault="00D30A5E" w:rsidP="00142E9F">
      <w:pPr>
        <w:pStyle w:val="CTL"/>
        <w:numPr>
          <w:ilvl w:val="0"/>
          <w:numId w:val="0"/>
        </w:numPr>
        <w:tabs>
          <w:tab w:val="left" w:pos="567"/>
        </w:tabs>
        <w:spacing w:after="0" w:line="24" w:lineRule="atLeast"/>
        <w:ind w:left="567"/>
        <w:rPr>
          <w:rFonts w:ascii="Arial Narrow" w:hAnsi="Arial Narrow" w:cs="Calibri"/>
          <w:sz w:val="22"/>
          <w:szCs w:val="22"/>
        </w:rPr>
      </w:pPr>
      <w:r w:rsidRPr="00757237">
        <w:rPr>
          <w:rFonts w:ascii="Arial Narrow" w:hAnsi="Arial Narrow"/>
          <w:sz w:val="22"/>
          <w:szCs w:val="22"/>
        </w:rPr>
        <w:t>V</w:t>
      </w:r>
      <w:r w:rsidR="006811F3" w:rsidRPr="00757237">
        <w:rPr>
          <w:rFonts w:ascii="Arial Narrow" w:hAnsi="Arial Narrow"/>
          <w:sz w:val="22"/>
          <w:szCs w:val="22"/>
        </w:rPr>
        <w:t xml:space="preserve"> prípade, </w:t>
      </w:r>
      <w:r w:rsidR="006811F3" w:rsidRPr="00757237">
        <w:rPr>
          <w:rFonts w:ascii="Calibri" w:eastAsia="Calibri" w:hAnsi="Calibri" w:cs="Calibri"/>
          <w:sz w:val="22"/>
          <w:szCs w:val="22"/>
        </w:rPr>
        <w:t>ž</w:t>
      </w:r>
      <w:r w:rsidR="006811F3" w:rsidRPr="00757237">
        <w:rPr>
          <w:rFonts w:ascii="Arial Narrow" w:hAnsi="Arial Narrow"/>
          <w:sz w:val="22"/>
          <w:szCs w:val="22"/>
        </w:rPr>
        <w:t xml:space="preserve">e je to relevantné </w:t>
      </w:r>
      <w:r w:rsidR="00324D3B" w:rsidRPr="00757237">
        <w:rPr>
          <w:rFonts w:ascii="Arial Narrow" w:hAnsi="Arial Narrow"/>
          <w:sz w:val="22"/>
          <w:szCs w:val="22"/>
        </w:rPr>
        <w:t>je predávajú povinný zabezpe</w:t>
      </w:r>
      <w:r w:rsidR="00324D3B" w:rsidRPr="00757237">
        <w:rPr>
          <w:rFonts w:ascii="Calibri" w:hAnsi="Calibri" w:cs="Calibri"/>
          <w:sz w:val="22"/>
          <w:szCs w:val="22"/>
        </w:rPr>
        <w:t xml:space="preserve">čiť kupujúcemu </w:t>
      </w:r>
      <w:r w:rsidR="006811F3" w:rsidRPr="00757237">
        <w:rPr>
          <w:rFonts w:ascii="Arial Narrow" w:hAnsi="Arial Narrow"/>
          <w:sz w:val="22"/>
          <w:szCs w:val="22"/>
        </w:rPr>
        <w:t>vykonanie praktickej jazdy</w:t>
      </w:r>
      <w:r w:rsidR="00324D3B" w:rsidRPr="00757237">
        <w:rPr>
          <w:rFonts w:ascii="Arial Narrow" w:hAnsi="Arial Narrow"/>
          <w:sz w:val="22"/>
          <w:szCs w:val="22"/>
        </w:rPr>
        <w:t xml:space="preserve"> na predmete zmluvy</w:t>
      </w:r>
      <w:r w:rsidR="006811F3" w:rsidRPr="00757237">
        <w:rPr>
          <w:rFonts w:ascii="Arial Narrow" w:hAnsi="Arial Narrow"/>
          <w:sz w:val="22"/>
          <w:szCs w:val="22"/>
        </w:rPr>
        <w:t xml:space="preserve"> na spevnenom a nespevnenom povrchu v rozsahu minimálne 1 pracovného d</w:t>
      </w:r>
      <w:r w:rsidR="006811F3" w:rsidRPr="00757237">
        <w:rPr>
          <w:rFonts w:ascii="Calibri" w:eastAsia="Calibri" w:hAnsi="Calibri" w:cs="Calibri"/>
          <w:sz w:val="22"/>
          <w:szCs w:val="22"/>
        </w:rPr>
        <w:t>ň</w:t>
      </w:r>
      <w:r w:rsidR="006811F3" w:rsidRPr="00757237">
        <w:rPr>
          <w:rFonts w:ascii="Arial Narrow" w:hAnsi="Arial Narrow"/>
          <w:sz w:val="22"/>
          <w:szCs w:val="22"/>
        </w:rPr>
        <w:t>a.</w:t>
      </w:r>
    </w:p>
    <w:p w14:paraId="62268E93" w14:textId="77777777" w:rsidR="006811F3" w:rsidRPr="00420BCA" w:rsidRDefault="006811F3" w:rsidP="00142E9F">
      <w:pPr>
        <w:pStyle w:val="CTL"/>
        <w:numPr>
          <w:ilvl w:val="0"/>
          <w:numId w:val="0"/>
        </w:numPr>
        <w:tabs>
          <w:tab w:val="left" w:pos="567"/>
        </w:tabs>
        <w:spacing w:after="0" w:line="24" w:lineRule="atLeast"/>
        <w:ind w:left="567"/>
        <w:rPr>
          <w:rFonts w:ascii="Arial Narrow" w:hAnsi="Arial Narrow"/>
          <w:sz w:val="22"/>
          <w:szCs w:val="22"/>
        </w:rPr>
      </w:pPr>
    </w:p>
    <w:p w14:paraId="7C38755D" w14:textId="77777777" w:rsidR="00420BCA" w:rsidRPr="00420BCA" w:rsidRDefault="00420BCA" w:rsidP="00420BCA">
      <w:pPr>
        <w:pStyle w:val="CTL"/>
        <w:numPr>
          <w:ilvl w:val="0"/>
          <w:numId w:val="0"/>
        </w:numPr>
        <w:tabs>
          <w:tab w:val="left" w:pos="567"/>
        </w:tabs>
        <w:spacing w:after="0" w:line="24" w:lineRule="atLeast"/>
        <w:ind w:left="567"/>
        <w:rPr>
          <w:rFonts w:ascii="Arial Narrow" w:hAnsi="Arial Narrow"/>
          <w:sz w:val="22"/>
          <w:szCs w:val="22"/>
        </w:rPr>
      </w:pPr>
    </w:p>
    <w:p w14:paraId="1CFB7A6E" w14:textId="77777777" w:rsidR="00FC2417" w:rsidRPr="00930F80" w:rsidRDefault="00FC2417" w:rsidP="00420BCA">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76949B5C" w14:textId="77777777" w:rsidR="00FC2417" w:rsidRDefault="00FC2417" w:rsidP="00420BCA">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420BCA">
      <w:pPr>
        <w:pStyle w:val="CTLhead"/>
        <w:spacing w:line="24" w:lineRule="atLeast"/>
        <w:rPr>
          <w:rFonts w:ascii="Arial Narrow" w:hAnsi="Arial Narrow" w:cs="Calibri"/>
          <w:sz w:val="22"/>
          <w:szCs w:val="22"/>
        </w:rPr>
      </w:pPr>
    </w:p>
    <w:p w14:paraId="61B8FBFB" w14:textId="2CFF4B7E" w:rsidR="00FC2417" w:rsidRDefault="004938DB" w:rsidP="00420BCA">
      <w:pPr>
        <w:pStyle w:val="CTL"/>
        <w:numPr>
          <w:ilvl w:val="1"/>
          <w:numId w:val="14"/>
        </w:numPr>
        <w:tabs>
          <w:tab w:val="left" w:pos="567"/>
        </w:tabs>
        <w:spacing w:after="0" w:line="24" w:lineRule="atLeast"/>
        <w:ind w:left="567" w:hanging="567"/>
        <w:rPr>
          <w:rFonts w:ascii="Arial Narrow" w:hAnsi="Arial Narrow"/>
          <w:sz w:val="22"/>
          <w:szCs w:val="22"/>
        </w:rPr>
      </w:pPr>
      <w:r w:rsidRPr="00AC2E94">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3</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241249">
      <w:pPr>
        <w:pStyle w:val="CTL"/>
        <w:numPr>
          <w:ilvl w:val="0"/>
          <w:numId w:val="0"/>
        </w:numPr>
        <w:tabs>
          <w:tab w:val="left" w:pos="567"/>
        </w:tabs>
        <w:spacing w:after="0" w:line="24" w:lineRule="atLeast"/>
        <w:rPr>
          <w:rFonts w:ascii="Arial Narrow" w:hAnsi="Arial Narrow"/>
          <w:sz w:val="22"/>
          <w:szCs w:val="22"/>
        </w:rPr>
      </w:pPr>
    </w:p>
    <w:p w14:paraId="783C7751" w14:textId="6AAED056" w:rsidR="000071BF" w:rsidRDefault="000071BF" w:rsidP="00420BCA">
      <w:pPr>
        <w:pStyle w:val="CTL"/>
        <w:numPr>
          <w:ilvl w:val="1"/>
          <w:numId w:val="14"/>
        </w:numPr>
        <w:tabs>
          <w:tab w:val="left" w:pos="567"/>
        </w:tabs>
        <w:spacing w:after="0" w:line="24" w:lineRule="atLeast"/>
        <w:ind w:left="567" w:hanging="567"/>
        <w:rPr>
          <w:rFonts w:ascii="Arial Narrow" w:hAnsi="Arial Narrow"/>
          <w:sz w:val="22"/>
          <w:szCs w:val="22"/>
        </w:rPr>
      </w:pPr>
      <w:r w:rsidRPr="00CB20E1">
        <w:rPr>
          <w:rFonts w:ascii="Arial Narrow" w:hAnsi="Arial Narrow"/>
          <w:sz w:val="22"/>
          <w:szCs w:val="22"/>
        </w:rPr>
        <w:t>Kúpnou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CB20E1" w:rsidRDefault="00420BCA" w:rsidP="00420BCA">
      <w:pPr>
        <w:pStyle w:val="CTL"/>
        <w:numPr>
          <w:ilvl w:val="0"/>
          <w:numId w:val="0"/>
        </w:numPr>
        <w:tabs>
          <w:tab w:val="left" w:pos="567"/>
        </w:tabs>
        <w:spacing w:after="0" w:line="24" w:lineRule="atLeast"/>
        <w:ind w:left="567"/>
        <w:rPr>
          <w:rFonts w:ascii="Arial Narrow" w:hAnsi="Arial Narrow"/>
          <w:sz w:val="22"/>
          <w:szCs w:val="22"/>
        </w:rPr>
      </w:pPr>
    </w:p>
    <w:p w14:paraId="03401311" w14:textId="58FFFF08" w:rsidR="000071BF" w:rsidRDefault="000071BF" w:rsidP="00420BCA">
      <w:pPr>
        <w:pStyle w:val="CTL"/>
        <w:numPr>
          <w:ilvl w:val="1"/>
          <w:numId w:val="14"/>
        </w:numPr>
        <w:tabs>
          <w:tab w:val="left" w:pos="567"/>
        </w:tabs>
        <w:spacing w:after="0" w:line="24" w:lineRule="atLeast"/>
        <w:ind w:left="567" w:hanging="567"/>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420BCA">
      <w:pPr>
        <w:pStyle w:val="CTL"/>
        <w:numPr>
          <w:ilvl w:val="0"/>
          <w:numId w:val="0"/>
        </w:numPr>
        <w:tabs>
          <w:tab w:val="left" w:pos="567"/>
        </w:tabs>
        <w:spacing w:after="0" w:line="24" w:lineRule="atLeast"/>
        <w:ind w:left="567"/>
        <w:rPr>
          <w:rFonts w:ascii="Arial Narrow" w:hAnsi="Arial Narrow"/>
          <w:sz w:val="22"/>
          <w:szCs w:val="22"/>
        </w:rPr>
      </w:pPr>
    </w:p>
    <w:p w14:paraId="3AA4CEC0" w14:textId="2933A2B2" w:rsidR="00FC2417" w:rsidRPr="00420BCA" w:rsidRDefault="00FC2417" w:rsidP="00420BCA">
      <w:pPr>
        <w:pStyle w:val="CTL"/>
        <w:numPr>
          <w:ilvl w:val="1"/>
          <w:numId w:val="14"/>
        </w:numPr>
        <w:tabs>
          <w:tab w:val="left" w:pos="567"/>
        </w:tabs>
        <w:spacing w:after="0" w:line="24" w:lineRule="atLeast"/>
        <w:ind w:left="567" w:hanging="567"/>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6208A8" w:rsidRPr="00CB20E1">
        <w:rPr>
          <w:rFonts w:ascii="Arial Narrow" w:hAnsi="Arial Narrow"/>
          <w:sz w:val="22"/>
          <w:szCs w:val="22"/>
        </w:rPr>
        <w:t>tridsať (</w:t>
      </w:r>
      <w:r w:rsidR="004819EC" w:rsidRPr="00CB20E1">
        <w:rPr>
          <w:rFonts w:ascii="Arial Narrow" w:hAnsi="Arial Narrow"/>
          <w:sz w:val="22"/>
          <w:szCs w:val="22"/>
        </w:rPr>
        <w:t>30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420BCA">
      <w:pPr>
        <w:pStyle w:val="CTL"/>
        <w:numPr>
          <w:ilvl w:val="0"/>
          <w:numId w:val="0"/>
        </w:numPr>
        <w:tabs>
          <w:tab w:val="left" w:pos="567"/>
        </w:tabs>
        <w:spacing w:after="0" w:line="24" w:lineRule="atLeast"/>
        <w:ind w:left="567"/>
        <w:rPr>
          <w:rFonts w:ascii="Arial Narrow" w:hAnsi="Arial Narrow"/>
          <w:i/>
          <w:sz w:val="22"/>
          <w:szCs w:val="22"/>
        </w:rPr>
      </w:pPr>
    </w:p>
    <w:p w14:paraId="0DDF8FFB" w14:textId="77777777" w:rsidR="00FC2417" w:rsidRDefault="00FC2417" w:rsidP="00420BCA">
      <w:pPr>
        <w:pStyle w:val="CTL"/>
        <w:numPr>
          <w:ilvl w:val="1"/>
          <w:numId w:val="14"/>
        </w:numPr>
        <w:tabs>
          <w:tab w:val="left" w:pos="567"/>
        </w:tabs>
        <w:spacing w:after="0" w:line="24" w:lineRule="atLeast"/>
        <w:ind w:left="567" w:hanging="567"/>
        <w:rPr>
          <w:rFonts w:ascii="Arial Narrow" w:hAnsi="Arial Narrow"/>
          <w:sz w:val="22"/>
          <w:szCs w:val="22"/>
        </w:rPr>
      </w:pPr>
      <w:r w:rsidRPr="00CB20E1">
        <w:rPr>
          <w:rFonts w:ascii="Arial Narrow" w:hAnsi="Arial Narrow"/>
          <w:sz w:val="22"/>
          <w:szCs w:val="22"/>
        </w:rPr>
        <w:t>Neoddeliteľnou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420BCA">
      <w:pPr>
        <w:pStyle w:val="CTL"/>
        <w:numPr>
          <w:ilvl w:val="0"/>
          <w:numId w:val="0"/>
        </w:numPr>
        <w:tabs>
          <w:tab w:val="left" w:pos="567"/>
        </w:tabs>
        <w:spacing w:after="0" w:line="24" w:lineRule="atLeast"/>
        <w:ind w:left="567"/>
        <w:rPr>
          <w:rFonts w:ascii="Arial Narrow" w:hAnsi="Arial Narrow"/>
          <w:sz w:val="22"/>
          <w:szCs w:val="22"/>
        </w:rPr>
      </w:pPr>
    </w:p>
    <w:p w14:paraId="19F992F2" w14:textId="77777777" w:rsidR="00FC2417" w:rsidRPr="00420BCA" w:rsidRDefault="00FC2417" w:rsidP="00420BCA">
      <w:pPr>
        <w:pStyle w:val="CTL"/>
        <w:numPr>
          <w:ilvl w:val="1"/>
          <w:numId w:val="14"/>
        </w:numPr>
        <w:tabs>
          <w:tab w:val="left" w:pos="567"/>
        </w:tabs>
        <w:spacing w:after="0" w:line="24" w:lineRule="atLeast"/>
        <w:ind w:left="567" w:hanging="567"/>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hodnoty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77777777" w:rsidR="00420BCA" w:rsidRPr="00CB20E1" w:rsidRDefault="00420BCA" w:rsidP="00420BCA">
      <w:pPr>
        <w:pStyle w:val="CTL"/>
        <w:numPr>
          <w:ilvl w:val="0"/>
          <w:numId w:val="0"/>
        </w:numPr>
        <w:tabs>
          <w:tab w:val="left" w:pos="567"/>
        </w:tabs>
        <w:spacing w:after="0" w:line="24" w:lineRule="atLeast"/>
        <w:ind w:left="567"/>
        <w:rPr>
          <w:rFonts w:ascii="Arial Narrow" w:hAnsi="Arial Narrow" w:cs="Calibri"/>
          <w:sz w:val="22"/>
          <w:szCs w:val="22"/>
        </w:rPr>
      </w:pPr>
    </w:p>
    <w:p w14:paraId="53503661" w14:textId="77777777" w:rsidR="00FC2417" w:rsidRPr="00930F80" w:rsidRDefault="00FC2417" w:rsidP="00420BCA">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7431203" w14:textId="77777777" w:rsidR="00FC2417" w:rsidRDefault="00FC2417" w:rsidP="00420BCA">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420BCA">
      <w:pPr>
        <w:pStyle w:val="CTLhead"/>
        <w:spacing w:line="24" w:lineRule="atLeast"/>
        <w:ind w:left="360"/>
        <w:rPr>
          <w:rFonts w:ascii="Arial Narrow" w:hAnsi="Arial Narrow"/>
          <w:sz w:val="22"/>
          <w:szCs w:val="22"/>
        </w:rPr>
      </w:pPr>
    </w:p>
    <w:p w14:paraId="4D51A4DE" w14:textId="77777777" w:rsidR="00514257" w:rsidRDefault="00FC2417" w:rsidP="00514257">
      <w:pPr>
        <w:pStyle w:val="CTL"/>
        <w:numPr>
          <w:ilvl w:val="1"/>
          <w:numId w:val="3"/>
        </w:numPr>
        <w:spacing w:after="0" w:line="24" w:lineRule="atLeast"/>
        <w:ind w:left="567" w:hanging="567"/>
        <w:rPr>
          <w:rFonts w:ascii="Arial Narrow" w:hAnsi="Arial Narrow"/>
          <w:sz w:val="22"/>
          <w:szCs w:val="22"/>
        </w:rPr>
      </w:pPr>
      <w:r w:rsidRPr="00CB20E1">
        <w:rPr>
          <w:rFonts w:ascii="Arial Narrow" w:hAnsi="Arial Narrow"/>
          <w:sz w:val="22"/>
          <w:szCs w:val="22"/>
        </w:rPr>
        <w:t>Záručná doba na predmet zmluvy je</w:t>
      </w:r>
      <w:r w:rsidR="00704F9D" w:rsidRPr="00CB20E1">
        <w:rPr>
          <w:rFonts w:ascii="Arial Narrow" w:hAnsi="Arial Narrow"/>
          <w:sz w:val="22"/>
          <w:szCs w:val="22"/>
        </w:rPr>
        <w:t xml:space="preserve"> </w:t>
      </w:r>
      <w:r w:rsidR="00704F9D" w:rsidRPr="00142E9F">
        <w:rPr>
          <w:rFonts w:ascii="Arial Narrow" w:hAnsi="Arial Narrow" w:cs="Calibri"/>
          <w:i/>
          <w:sz w:val="22"/>
          <w:szCs w:val="22"/>
          <w:highlight w:val="yellow"/>
        </w:rPr>
        <w:t>[doplní verejný obstarávateľ pri zadávaní konkrétnej zákazky]</w:t>
      </w:r>
      <w:r w:rsidRPr="00CB20E1">
        <w:rPr>
          <w:rFonts w:ascii="Arial Narrow" w:hAnsi="Arial Narrow"/>
          <w:sz w:val="22"/>
          <w:szCs w:val="22"/>
        </w:rPr>
        <w:t xml:space="preserve"> </w:t>
      </w:r>
      <w:r w:rsidR="0019189C" w:rsidRPr="00CB20E1">
        <w:rPr>
          <w:rFonts w:ascii="Arial Narrow" w:hAnsi="Arial Narrow"/>
          <w:sz w:val="22"/>
          <w:szCs w:val="22"/>
        </w:rPr>
        <w:t xml:space="preserve">, na prehrdzavenie karosérie je záruka ..... a na lak .... </w:t>
      </w:r>
      <w:r w:rsidR="0019189C" w:rsidRPr="00142E9F">
        <w:rPr>
          <w:rFonts w:ascii="Arial Narrow" w:hAnsi="Arial Narrow" w:cs="Calibri"/>
          <w:i/>
          <w:sz w:val="22"/>
          <w:szCs w:val="22"/>
          <w:highlight w:val="yellow"/>
        </w:rPr>
        <w:t>doplní verejný obstarávateľ pri zadávaní konkrétnej zákazky</w:t>
      </w:r>
      <w:r w:rsidR="0019189C" w:rsidRPr="00CB20E1">
        <w:rPr>
          <w:rFonts w:ascii="Arial Narrow" w:hAnsi="Arial Narrow"/>
          <w:sz w:val="22"/>
          <w:szCs w:val="22"/>
        </w:rPr>
        <w:t xml:space="preserve">  </w:t>
      </w:r>
      <w:r w:rsidRPr="00CB20E1">
        <w:rPr>
          <w:rFonts w:ascii="Arial Narrow" w:hAnsi="Arial Narrow"/>
          <w:sz w:val="22"/>
          <w:szCs w:val="22"/>
        </w:rPr>
        <w:t xml:space="preserve">od prebratia </w:t>
      </w:r>
      <w:r w:rsidR="002761BF" w:rsidRPr="00CB20E1">
        <w:rPr>
          <w:rFonts w:ascii="Arial Narrow" w:hAnsi="Arial Narrow"/>
          <w:sz w:val="22"/>
          <w:szCs w:val="22"/>
        </w:rPr>
        <w:t xml:space="preserve">predmetu zmluvy </w:t>
      </w:r>
      <w:r w:rsidR="007B453C" w:rsidRPr="00CB20E1">
        <w:rPr>
          <w:rFonts w:ascii="Arial Narrow" w:hAnsi="Arial Narrow"/>
          <w:sz w:val="22"/>
          <w:szCs w:val="22"/>
        </w:rPr>
        <w:t>k</w:t>
      </w:r>
      <w:r w:rsidRPr="00CB20E1">
        <w:rPr>
          <w:rFonts w:ascii="Arial Narrow" w:hAnsi="Arial Narrow"/>
          <w:sz w:val="22"/>
          <w:szCs w:val="22"/>
        </w:rPr>
        <w:t>upujúcim</w:t>
      </w:r>
      <w:r w:rsidR="0019189C" w:rsidRPr="00CB20E1">
        <w:rPr>
          <w:rFonts w:ascii="Arial Narrow" w:hAnsi="Arial Narrow"/>
          <w:sz w:val="22"/>
          <w:szCs w:val="22"/>
        </w:rPr>
        <w:t xml:space="preserve"> (od dátumu predaja uvedeného v servisnej knižke a na preberacom – odovzdávacom protokole)</w:t>
      </w:r>
      <w:r w:rsidR="00CB20E1">
        <w:rPr>
          <w:rFonts w:ascii="Arial Narrow" w:hAnsi="Arial Narrow"/>
          <w:sz w:val="22"/>
          <w:szCs w:val="22"/>
        </w:rPr>
        <w:t>.</w:t>
      </w:r>
    </w:p>
    <w:p w14:paraId="502EAEE4" w14:textId="77777777" w:rsidR="00514257" w:rsidRDefault="00514257" w:rsidP="00514257">
      <w:pPr>
        <w:pStyle w:val="CTL"/>
        <w:numPr>
          <w:ilvl w:val="0"/>
          <w:numId w:val="0"/>
        </w:numPr>
        <w:spacing w:after="0" w:line="24" w:lineRule="atLeast"/>
        <w:ind w:left="567"/>
        <w:rPr>
          <w:rFonts w:ascii="Arial Narrow" w:hAnsi="Arial Narrow"/>
          <w:sz w:val="22"/>
          <w:szCs w:val="22"/>
        </w:rPr>
      </w:pPr>
    </w:p>
    <w:p w14:paraId="29F83D4B" w14:textId="77777777" w:rsidR="00514257" w:rsidRDefault="0019189C" w:rsidP="00142E9F">
      <w:pPr>
        <w:pStyle w:val="CTL"/>
        <w:numPr>
          <w:ilvl w:val="1"/>
          <w:numId w:val="3"/>
        </w:numPr>
        <w:spacing w:after="0" w:line="24" w:lineRule="atLeast"/>
        <w:ind w:left="567" w:hanging="567"/>
        <w:rPr>
          <w:rFonts w:ascii="Arial Narrow" w:hAnsi="Arial Narrow"/>
          <w:sz w:val="22"/>
          <w:szCs w:val="22"/>
        </w:rPr>
      </w:pPr>
      <w:r w:rsidRPr="00514257">
        <w:rPr>
          <w:rFonts w:ascii="Arial Narrow" w:hAnsi="Arial Narrow"/>
          <w:sz w:val="22"/>
          <w:szCs w:val="22"/>
        </w:rPr>
        <w:lastRenderedPageBreak/>
        <w:t>Ak sa v priebehu záručnej doby prejaví chyba materiálu alebo výrobná vada, je predávajúci povinný poškodené diely opraviť alebo vymeniť, čo bude vykonané bez úhrady najneskôr do tridsiatich (30) dní od reklamovania vady.</w:t>
      </w:r>
    </w:p>
    <w:p w14:paraId="33541F45" w14:textId="77777777" w:rsidR="00514257" w:rsidRDefault="00514257" w:rsidP="00514257">
      <w:pPr>
        <w:pStyle w:val="CTL"/>
        <w:numPr>
          <w:ilvl w:val="0"/>
          <w:numId w:val="0"/>
        </w:numPr>
        <w:spacing w:after="0" w:line="24" w:lineRule="atLeast"/>
        <w:rPr>
          <w:rFonts w:ascii="Arial Narrow" w:hAnsi="Arial Narrow"/>
          <w:sz w:val="22"/>
          <w:szCs w:val="22"/>
        </w:rPr>
      </w:pPr>
    </w:p>
    <w:p w14:paraId="3D40564F" w14:textId="77777777" w:rsidR="0019189C" w:rsidRPr="00514257" w:rsidRDefault="0019189C" w:rsidP="00514257">
      <w:pPr>
        <w:pStyle w:val="CTL"/>
        <w:numPr>
          <w:ilvl w:val="1"/>
          <w:numId w:val="3"/>
        </w:numPr>
        <w:spacing w:after="0" w:line="24" w:lineRule="atLeast"/>
        <w:ind w:left="567" w:hanging="567"/>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E45E32" w:rsidRDefault="00514257" w:rsidP="002C06E7">
      <w:pPr>
        <w:pStyle w:val="Default"/>
        <w:numPr>
          <w:ilvl w:val="0"/>
          <w:numId w:val="36"/>
        </w:numPr>
        <w:spacing w:after="19"/>
        <w:jc w:val="both"/>
        <w:rPr>
          <w:rFonts w:ascii="Arial Narrow" w:hAnsi="Arial Narrow"/>
          <w:sz w:val="22"/>
          <w:szCs w:val="22"/>
        </w:rPr>
      </w:pPr>
      <w:r w:rsidRPr="00F579E5">
        <w:rPr>
          <w:rFonts w:ascii="Arial Narrow" w:hAnsi="Arial Narrow"/>
          <w:sz w:val="22"/>
          <w:szCs w:val="22"/>
        </w:rPr>
        <w:t xml:space="preserve">sa na </w:t>
      </w:r>
      <w:r>
        <w:rPr>
          <w:rFonts w:ascii="Arial Narrow" w:hAnsi="Arial Narrow"/>
          <w:sz w:val="22"/>
          <w:szCs w:val="22"/>
        </w:rPr>
        <w:t>tovare</w:t>
      </w:r>
      <w:r w:rsidRPr="00F579E5">
        <w:rPr>
          <w:rFonts w:ascii="Arial Narrow" w:hAnsi="Arial Narrow"/>
          <w:sz w:val="22"/>
          <w:szCs w:val="22"/>
        </w:rPr>
        <w:t xml:space="preserve"> nevykonávajú pravidelné prehliadky v servise, predpísané výrobcom vždy po najazdení stanoveného počtu km uvedeného v servisnej knižke, </w:t>
      </w:r>
      <w:r>
        <w:rPr>
          <w:rFonts w:ascii="Arial Narrow" w:hAnsi="Arial Narrow"/>
          <w:sz w:val="22"/>
          <w:szCs w:val="22"/>
        </w:rPr>
        <w:t xml:space="preserve">pokiaľ tieto prehliadky vyžaduje výrobca, </w:t>
      </w:r>
      <w:r w:rsidR="002C06E7" w:rsidRPr="00E45E32">
        <w:rPr>
          <w:rFonts w:ascii="Arial Narrow" w:hAnsi="Arial Narrow"/>
          <w:sz w:val="22"/>
          <w:szCs w:val="22"/>
        </w:rPr>
        <w:t xml:space="preserve">bol do </w:t>
      </w:r>
      <w:r w:rsidR="002C06E7">
        <w:rPr>
          <w:rFonts w:ascii="Arial Narrow" w:hAnsi="Arial Narrow"/>
          <w:sz w:val="22"/>
          <w:szCs w:val="22"/>
        </w:rPr>
        <w:t>tovaru</w:t>
      </w:r>
      <w:r w:rsidR="002C06E7" w:rsidRPr="00E45E32">
        <w:rPr>
          <w:rFonts w:ascii="Arial Narrow" w:hAnsi="Arial Narrow"/>
          <w:sz w:val="22"/>
          <w:szCs w:val="22"/>
        </w:rPr>
        <w:t xml:space="preserve"> kupujúcim zabudovaný, resp. inak namontovaný taký diel, ktorý nie je povolený výrobcom, </w:t>
      </w:r>
    </w:p>
    <w:p w14:paraId="5E747337" w14:textId="3CF544A1" w:rsidR="002C06E7" w:rsidRPr="00F579E5" w:rsidRDefault="002C06E7" w:rsidP="002C06E7">
      <w:pPr>
        <w:pStyle w:val="Default"/>
        <w:numPr>
          <w:ilvl w:val="0"/>
          <w:numId w:val="36"/>
        </w:numPr>
        <w:spacing w:after="19"/>
        <w:jc w:val="both"/>
        <w:rPr>
          <w:rFonts w:ascii="Arial Narrow" w:hAnsi="Arial Narrow"/>
          <w:sz w:val="22"/>
          <w:szCs w:val="22"/>
        </w:rPr>
      </w:pPr>
      <w:r w:rsidRPr="00E45E32">
        <w:rPr>
          <w:rFonts w:ascii="Arial Narrow" w:hAnsi="Arial Narrow"/>
          <w:sz w:val="22"/>
          <w:szCs w:val="22"/>
        </w:rPr>
        <w:t>bol</w:t>
      </w:r>
      <w:r>
        <w:rPr>
          <w:rFonts w:ascii="Arial Narrow" w:hAnsi="Arial Narrow"/>
          <w:sz w:val="22"/>
          <w:szCs w:val="22"/>
        </w:rPr>
        <w:t xml:space="preserve"> tovar</w:t>
      </w:r>
      <w:r w:rsidRPr="00E45E32">
        <w:rPr>
          <w:rFonts w:ascii="Arial Narrow" w:hAnsi="Arial Narrow"/>
          <w:sz w:val="22"/>
          <w:szCs w:val="22"/>
        </w:rPr>
        <w:t xml:space="preserve"> pozmenen</w:t>
      </w:r>
      <w:r w:rsidR="004938DB">
        <w:rPr>
          <w:rFonts w:ascii="Arial Narrow" w:hAnsi="Arial Narrow"/>
          <w:sz w:val="22"/>
          <w:szCs w:val="22"/>
        </w:rPr>
        <w:t>ý</w:t>
      </w:r>
      <w:r w:rsidRPr="00E45E32">
        <w:rPr>
          <w:rFonts w:ascii="Arial Narrow" w:hAnsi="Arial Narrow"/>
          <w:sz w:val="22"/>
          <w:szCs w:val="22"/>
        </w:rPr>
        <w:t xml:space="preserve"> nedovoleným spôsobom, odlišujúcim sa od jeho konštrukčného riešenia,</w:t>
      </w:r>
      <w:r w:rsidRPr="00F579E5">
        <w:rPr>
          <w:rFonts w:ascii="Arial Narrow" w:hAnsi="Arial Narrow"/>
          <w:sz w:val="22"/>
          <w:szCs w:val="22"/>
        </w:rPr>
        <w:t xml:space="preserve"> </w:t>
      </w:r>
    </w:p>
    <w:p w14:paraId="3474FF0A" w14:textId="2856B6A5" w:rsidR="002C06E7" w:rsidRPr="00F579E5" w:rsidRDefault="002C06E7" w:rsidP="002C06E7">
      <w:pPr>
        <w:pStyle w:val="Default"/>
        <w:numPr>
          <w:ilvl w:val="0"/>
          <w:numId w:val="36"/>
        </w:numPr>
        <w:spacing w:after="19"/>
        <w:jc w:val="both"/>
        <w:rPr>
          <w:rFonts w:ascii="Arial Narrow" w:hAnsi="Arial Narrow"/>
          <w:sz w:val="22"/>
          <w:szCs w:val="22"/>
        </w:rPr>
      </w:pPr>
      <w:r>
        <w:rPr>
          <w:rFonts w:ascii="Arial Narrow" w:hAnsi="Arial Narrow"/>
          <w:sz w:val="22"/>
          <w:szCs w:val="22"/>
        </w:rPr>
        <w:t>tovar</w:t>
      </w:r>
      <w:r w:rsidRPr="00F579E5">
        <w:rPr>
          <w:rFonts w:ascii="Arial Narrow" w:hAnsi="Arial Narrow"/>
          <w:sz w:val="22"/>
          <w:szCs w:val="22"/>
        </w:rPr>
        <w:t xml:space="preserve"> je používan</w:t>
      </w:r>
      <w:r w:rsidR="004938DB">
        <w:rPr>
          <w:rFonts w:ascii="Arial Narrow" w:hAnsi="Arial Narrow"/>
          <w:sz w:val="22"/>
          <w:szCs w:val="22"/>
        </w:rPr>
        <w:t>ý</w:t>
      </w:r>
      <w:r w:rsidRPr="00F579E5">
        <w:rPr>
          <w:rFonts w:ascii="Arial Narrow" w:hAnsi="Arial Narrow"/>
          <w:sz w:val="22"/>
          <w:szCs w:val="22"/>
        </w:rPr>
        <w:t xml:space="preserve"> v rozpore s jeho účelom, </w:t>
      </w:r>
    </w:p>
    <w:p w14:paraId="0768F85B" w14:textId="34F9BDC1" w:rsidR="002C06E7" w:rsidRPr="00F579E5" w:rsidRDefault="002C06E7" w:rsidP="002C06E7">
      <w:pPr>
        <w:pStyle w:val="Default"/>
        <w:numPr>
          <w:ilvl w:val="0"/>
          <w:numId w:val="36"/>
        </w:numPr>
        <w:spacing w:after="19"/>
        <w:jc w:val="both"/>
        <w:rPr>
          <w:rFonts w:ascii="Arial Narrow" w:hAnsi="Arial Narrow"/>
          <w:sz w:val="22"/>
          <w:szCs w:val="22"/>
        </w:rPr>
      </w:pPr>
      <w:r w:rsidRPr="00F579E5">
        <w:rPr>
          <w:rFonts w:ascii="Arial Narrow" w:hAnsi="Arial Narrow"/>
          <w:sz w:val="22"/>
          <w:szCs w:val="22"/>
        </w:rPr>
        <w:t xml:space="preserve">užívateľ </w:t>
      </w:r>
      <w:r>
        <w:rPr>
          <w:rFonts w:ascii="Arial Narrow" w:hAnsi="Arial Narrow"/>
          <w:sz w:val="22"/>
          <w:szCs w:val="22"/>
        </w:rPr>
        <w:t>tovaru</w:t>
      </w:r>
      <w:r w:rsidRPr="00F579E5">
        <w:rPr>
          <w:rFonts w:ascii="Arial Narrow" w:hAnsi="Arial Narrow"/>
          <w:sz w:val="22"/>
          <w:szCs w:val="22"/>
        </w:rPr>
        <w:t xml:space="preserve"> si nesplnil povinnosť predísť vzniku zmenšenia škody (napr. </w:t>
      </w:r>
      <w:r>
        <w:rPr>
          <w:rFonts w:ascii="Arial Narrow" w:hAnsi="Arial Narrow"/>
          <w:sz w:val="22"/>
          <w:szCs w:val="22"/>
        </w:rPr>
        <w:t>tovar</w:t>
      </w:r>
      <w:r w:rsidRPr="00F579E5">
        <w:rPr>
          <w:rFonts w:ascii="Arial Narrow" w:hAnsi="Arial Narrow"/>
          <w:sz w:val="22"/>
          <w:szCs w:val="22"/>
        </w:rPr>
        <w:t xml:space="preserve"> neodstavil ihneď potom, ako bola zistená porucha, ale jazdil ďalej a tým zavinil zvýšenie rozsahu poruchy), </w:t>
      </w:r>
    </w:p>
    <w:p w14:paraId="610C66BD" w14:textId="1F1C09F8" w:rsidR="002C06E7" w:rsidRPr="00F579E5" w:rsidRDefault="002C06E7" w:rsidP="002C06E7">
      <w:pPr>
        <w:pStyle w:val="Default"/>
        <w:numPr>
          <w:ilvl w:val="0"/>
          <w:numId w:val="36"/>
        </w:numPr>
        <w:jc w:val="both"/>
        <w:rPr>
          <w:rFonts w:ascii="Arial Narrow" w:hAnsi="Arial Narrow"/>
          <w:sz w:val="22"/>
          <w:szCs w:val="22"/>
        </w:rPr>
      </w:pPr>
      <w:r w:rsidRPr="00F579E5">
        <w:rPr>
          <w:rFonts w:ascii="Arial Narrow" w:hAnsi="Arial Narrow"/>
          <w:sz w:val="22"/>
          <w:szCs w:val="22"/>
        </w:rPr>
        <w:t xml:space="preserve">pri prevádzke </w:t>
      </w:r>
      <w:r>
        <w:rPr>
          <w:rFonts w:ascii="Arial Narrow" w:hAnsi="Arial Narrow"/>
          <w:sz w:val="22"/>
          <w:szCs w:val="22"/>
        </w:rPr>
        <w:t xml:space="preserve">tovaru </w:t>
      </w:r>
      <w:r w:rsidRPr="00F579E5">
        <w:rPr>
          <w:rFonts w:ascii="Arial Narrow" w:hAnsi="Arial Narrow"/>
          <w:sz w:val="22"/>
          <w:szCs w:val="22"/>
        </w:rPr>
        <w:t xml:space="preserve">neboli použité výrobcom predpísané alebo doporučené materiály alebo náplne, predovšetkým oleje, pohonné hmoty, brzdové a chladiace kvapaliny a v iných prípadoch uvedených v servisnej knižke a v záručnom liste. </w:t>
      </w:r>
    </w:p>
    <w:p w14:paraId="4FD404B2" w14:textId="77777777" w:rsidR="00154C2E" w:rsidRDefault="00154C2E" w:rsidP="00601A81">
      <w:pPr>
        <w:pStyle w:val="CTL"/>
        <w:numPr>
          <w:ilvl w:val="0"/>
          <w:numId w:val="0"/>
        </w:numPr>
        <w:tabs>
          <w:tab w:val="left" w:pos="567"/>
        </w:tabs>
        <w:spacing w:after="0" w:line="24" w:lineRule="atLeast"/>
        <w:rPr>
          <w:rFonts w:ascii="Arial Narrow" w:hAnsi="Arial Narrow" w:cs="Calibri"/>
          <w:sz w:val="22"/>
          <w:szCs w:val="22"/>
        </w:rPr>
      </w:pPr>
    </w:p>
    <w:p w14:paraId="0ECE76D1" w14:textId="77777777" w:rsidR="00C85E2F" w:rsidRPr="00CB20E1" w:rsidRDefault="00C85E2F" w:rsidP="00420BCA">
      <w:pPr>
        <w:pStyle w:val="CTL"/>
        <w:numPr>
          <w:ilvl w:val="1"/>
          <w:numId w:val="3"/>
        </w:numPr>
        <w:tabs>
          <w:tab w:val="left" w:pos="567"/>
        </w:tabs>
        <w:spacing w:after="0" w:line="24" w:lineRule="atLeast"/>
        <w:ind w:left="567" w:hanging="567"/>
        <w:rPr>
          <w:rFonts w:ascii="Arial Narrow" w:hAnsi="Arial Narrow" w:cs="Calibri"/>
          <w:sz w:val="22"/>
          <w:szCs w:val="22"/>
        </w:rPr>
      </w:pPr>
      <w:r w:rsidRPr="00CB20E1">
        <w:rPr>
          <w:rFonts w:ascii="Arial Narrow" w:hAnsi="Arial Narrow" w:cs="Calibri"/>
          <w:sz w:val="22"/>
          <w:szCs w:val="22"/>
        </w:rPr>
        <w:t>Záruka sa nevzťahuje na poškodenie laku zavinené vonkajšími príčinami (nárazy štrku, chemický</w:t>
      </w:r>
    </w:p>
    <w:p w14:paraId="7FFED936" w14:textId="21A9AFD6" w:rsidR="005E3770" w:rsidRDefault="00C85E2F" w:rsidP="00601A81">
      <w:pPr>
        <w:pStyle w:val="CTL"/>
        <w:numPr>
          <w:ilvl w:val="0"/>
          <w:numId w:val="0"/>
        </w:numPr>
        <w:tabs>
          <w:tab w:val="left" w:pos="567"/>
        </w:tabs>
        <w:spacing w:after="0" w:line="24" w:lineRule="atLeast"/>
        <w:ind w:left="567"/>
        <w:rPr>
          <w:rFonts w:ascii="Arial Narrow" w:hAnsi="Arial Narrow" w:cs="Calibri"/>
          <w:sz w:val="22"/>
          <w:szCs w:val="22"/>
        </w:rPr>
      </w:pPr>
      <w:r w:rsidRPr="00CB20E1">
        <w:rPr>
          <w:rFonts w:ascii="Arial Narrow" w:hAnsi="Arial Narrow" w:cs="Calibri"/>
          <w:sz w:val="22"/>
          <w:szCs w:val="22"/>
        </w:rPr>
        <w:t xml:space="preserve">atmosférický spád, vegetácia alebo zvieratá, škody spôsobené prírodnými javmi alebo nehodou). Bližšia špecifikácia rozsahu poskytovanej záruky je uvedená v servisnej knižke a záručnom liste, ktorú kupujúci </w:t>
      </w:r>
      <w:proofErr w:type="spellStart"/>
      <w:r w:rsidRPr="00CB20E1">
        <w:rPr>
          <w:rFonts w:ascii="Arial Narrow" w:hAnsi="Arial Narrow" w:cs="Calibri"/>
          <w:sz w:val="22"/>
          <w:szCs w:val="22"/>
        </w:rPr>
        <w:t>obdrží</w:t>
      </w:r>
      <w:proofErr w:type="spellEnd"/>
      <w:r w:rsidRPr="00CB20E1">
        <w:rPr>
          <w:rFonts w:ascii="Arial Narrow" w:hAnsi="Arial Narrow" w:cs="Calibri"/>
          <w:sz w:val="22"/>
          <w:szCs w:val="22"/>
        </w:rPr>
        <w:t xml:space="preserve"> spolu s</w:t>
      </w:r>
      <w:r w:rsidR="004938DB">
        <w:rPr>
          <w:rFonts w:ascii="Arial Narrow" w:hAnsi="Arial Narrow" w:cs="Calibri"/>
          <w:sz w:val="22"/>
          <w:szCs w:val="22"/>
        </w:rPr>
        <w:t> tovarom</w:t>
      </w:r>
      <w:r w:rsidRPr="00CB20E1">
        <w:rPr>
          <w:rFonts w:ascii="Arial Narrow" w:hAnsi="Arial Narrow" w:cs="Calibri"/>
          <w:sz w:val="22"/>
          <w:szCs w:val="22"/>
        </w:rPr>
        <w:t>.</w:t>
      </w:r>
    </w:p>
    <w:p w14:paraId="43F1B509" w14:textId="77777777" w:rsidR="005E3770" w:rsidRDefault="005E3770" w:rsidP="00601A81">
      <w:pPr>
        <w:pStyle w:val="CTL"/>
        <w:numPr>
          <w:ilvl w:val="0"/>
          <w:numId w:val="0"/>
        </w:numPr>
        <w:tabs>
          <w:tab w:val="left" w:pos="567"/>
        </w:tabs>
        <w:spacing w:after="0" w:line="24" w:lineRule="atLeast"/>
        <w:ind w:left="567"/>
        <w:rPr>
          <w:rFonts w:ascii="Arial Narrow" w:hAnsi="Arial Narrow" w:cs="Calibri"/>
          <w:sz w:val="22"/>
          <w:szCs w:val="22"/>
        </w:rPr>
      </w:pPr>
    </w:p>
    <w:p w14:paraId="741F8C74" w14:textId="3C536FE5" w:rsidR="005E3770" w:rsidRDefault="005E3770" w:rsidP="00601A81">
      <w:pPr>
        <w:pStyle w:val="CTL"/>
        <w:numPr>
          <w:ilvl w:val="1"/>
          <w:numId w:val="3"/>
        </w:numPr>
        <w:tabs>
          <w:tab w:val="left" w:pos="0"/>
        </w:tabs>
        <w:spacing w:after="0" w:line="24" w:lineRule="atLeast"/>
        <w:ind w:left="567" w:hanging="567"/>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670ABA65" w14:textId="77777777" w:rsidR="00D9417F" w:rsidRDefault="00D9417F" w:rsidP="00601A81">
      <w:pPr>
        <w:pStyle w:val="CTL"/>
        <w:numPr>
          <w:ilvl w:val="0"/>
          <w:numId w:val="0"/>
        </w:numPr>
        <w:tabs>
          <w:tab w:val="left" w:pos="0"/>
        </w:tabs>
        <w:spacing w:after="0" w:line="24" w:lineRule="atLeast"/>
        <w:ind w:left="567"/>
        <w:rPr>
          <w:rFonts w:ascii="Arial Narrow" w:hAnsi="Arial Narrow" w:cs="Calibri"/>
          <w:sz w:val="22"/>
          <w:szCs w:val="22"/>
        </w:rPr>
      </w:pPr>
    </w:p>
    <w:p w14:paraId="4F3EEE93" w14:textId="2379CF3D" w:rsidR="005E3770" w:rsidRDefault="00D9417F" w:rsidP="00601A81">
      <w:pPr>
        <w:pStyle w:val="CTL"/>
        <w:numPr>
          <w:ilvl w:val="1"/>
          <w:numId w:val="3"/>
        </w:numPr>
        <w:tabs>
          <w:tab w:val="left" w:pos="0"/>
        </w:tabs>
        <w:spacing w:after="0" w:line="24" w:lineRule="atLeast"/>
        <w:ind w:left="567" w:hanging="567"/>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601A81">
      <w:pPr>
        <w:pStyle w:val="CTL"/>
        <w:numPr>
          <w:ilvl w:val="0"/>
          <w:numId w:val="0"/>
        </w:numPr>
        <w:tabs>
          <w:tab w:val="left" w:pos="567"/>
        </w:tabs>
        <w:spacing w:after="0" w:line="24" w:lineRule="atLeast"/>
        <w:ind w:left="360"/>
        <w:rPr>
          <w:rFonts w:ascii="Arial Narrow" w:hAnsi="Arial Narrow" w:cs="Calibri"/>
          <w:sz w:val="22"/>
          <w:szCs w:val="22"/>
        </w:rPr>
      </w:pPr>
    </w:p>
    <w:p w14:paraId="09299422" w14:textId="77777777" w:rsidR="00420BCA" w:rsidRPr="00CB20E1" w:rsidRDefault="00420BCA" w:rsidP="00601A81">
      <w:pPr>
        <w:pStyle w:val="CTL"/>
        <w:numPr>
          <w:ilvl w:val="0"/>
          <w:numId w:val="0"/>
        </w:numPr>
        <w:tabs>
          <w:tab w:val="left" w:pos="567"/>
        </w:tabs>
        <w:spacing w:after="0" w:line="24" w:lineRule="atLeast"/>
        <w:rPr>
          <w:rFonts w:ascii="Arial Narrow" w:hAnsi="Arial Narrow" w:cs="Calibri"/>
          <w:sz w:val="22"/>
          <w:szCs w:val="22"/>
        </w:rPr>
      </w:pPr>
    </w:p>
    <w:p w14:paraId="1B248364" w14:textId="77777777" w:rsidR="00717E25" w:rsidRPr="00CB20E1" w:rsidRDefault="00717E25" w:rsidP="00420BCA">
      <w:pPr>
        <w:pStyle w:val="CTLhead"/>
        <w:spacing w:line="24" w:lineRule="atLeast"/>
        <w:ind w:left="360"/>
        <w:jc w:val="left"/>
        <w:rPr>
          <w:rFonts w:ascii="Arial Narrow" w:hAnsi="Arial Narrow" w:cs="Calibri"/>
          <w:sz w:val="22"/>
          <w:szCs w:val="22"/>
        </w:rPr>
      </w:pPr>
      <w:r w:rsidRPr="00CB20E1">
        <w:rPr>
          <w:rFonts w:ascii="Arial Narrow" w:hAnsi="Arial Narrow" w:cs="Calibri"/>
          <w:sz w:val="22"/>
          <w:szCs w:val="22"/>
        </w:rPr>
        <w:t xml:space="preserve">                                                                               Článok VII.</w:t>
      </w:r>
    </w:p>
    <w:p w14:paraId="62D15F27" w14:textId="77777777" w:rsidR="00717E25" w:rsidRDefault="00717E25" w:rsidP="00420BCA">
      <w:pPr>
        <w:pStyle w:val="CTLhead"/>
        <w:spacing w:line="24" w:lineRule="atLeast"/>
        <w:ind w:left="360"/>
        <w:jc w:val="left"/>
        <w:rPr>
          <w:rFonts w:ascii="Arial Narrow" w:hAnsi="Arial Narrow" w:cs="Calibri"/>
          <w:sz w:val="22"/>
          <w:szCs w:val="22"/>
        </w:rPr>
      </w:pPr>
      <w:r w:rsidRPr="00CB20E1">
        <w:rPr>
          <w:rFonts w:ascii="Arial Narrow" w:hAnsi="Arial Narrow" w:cs="Calibri"/>
          <w:sz w:val="22"/>
          <w:szCs w:val="22"/>
        </w:rPr>
        <w:t xml:space="preserve">                                                                       Servisné podmienky</w:t>
      </w:r>
    </w:p>
    <w:p w14:paraId="153C547B" w14:textId="77777777" w:rsidR="00420BCA" w:rsidRPr="00CB20E1" w:rsidRDefault="00420BCA" w:rsidP="00420BCA">
      <w:pPr>
        <w:pStyle w:val="CTLhead"/>
        <w:spacing w:line="24" w:lineRule="atLeast"/>
        <w:ind w:left="360"/>
        <w:jc w:val="left"/>
        <w:rPr>
          <w:rFonts w:ascii="Arial Narrow" w:hAnsi="Arial Narrow" w:cs="Calibri"/>
          <w:sz w:val="22"/>
          <w:szCs w:val="22"/>
        </w:rPr>
      </w:pPr>
    </w:p>
    <w:p w14:paraId="4681A915" w14:textId="13100B63" w:rsidR="00420BCA" w:rsidRPr="00CB20E1" w:rsidRDefault="002C06E7" w:rsidP="00420BCA">
      <w:pPr>
        <w:pStyle w:val="CTL"/>
        <w:numPr>
          <w:ilvl w:val="0"/>
          <w:numId w:val="0"/>
        </w:numPr>
        <w:spacing w:after="0" w:line="24" w:lineRule="atLeast"/>
        <w:ind w:left="567"/>
        <w:rPr>
          <w:rFonts w:ascii="Arial Narrow" w:hAnsi="Arial Narrow" w:cs="Calibri"/>
          <w:sz w:val="22"/>
          <w:szCs w:val="22"/>
        </w:rPr>
      </w:pPr>
      <w:r w:rsidRPr="00F579E5">
        <w:rPr>
          <w:rFonts w:ascii="Arial Narrow" w:hAnsi="Arial Narrow"/>
          <w:sz w:val="22"/>
          <w:szCs w:val="22"/>
        </w:rPr>
        <w:t>Súčasťou dod</w:t>
      </w:r>
      <w:r>
        <w:rPr>
          <w:rFonts w:ascii="Arial Narrow" w:hAnsi="Arial Narrow"/>
          <w:sz w:val="22"/>
          <w:szCs w:val="22"/>
        </w:rPr>
        <w:t xml:space="preserve">ania tovaru </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7405F85" w14:textId="77777777" w:rsidR="00717E25" w:rsidRDefault="00717E25" w:rsidP="00420BCA">
      <w:pPr>
        <w:pStyle w:val="CTL"/>
        <w:numPr>
          <w:ilvl w:val="0"/>
          <w:numId w:val="0"/>
        </w:numPr>
        <w:tabs>
          <w:tab w:val="left" w:pos="567"/>
        </w:tabs>
        <w:spacing w:after="0" w:line="24" w:lineRule="atLeast"/>
        <w:rPr>
          <w:rFonts w:ascii="Arial Narrow" w:hAnsi="Arial Narrow" w:cs="Calibri"/>
          <w:sz w:val="22"/>
          <w:szCs w:val="22"/>
        </w:rPr>
      </w:pPr>
    </w:p>
    <w:p w14:paraId="7B9D69CC" w14:textId="77777777" w:rsidR="00FC2417" w:rsidRPr="00930F80" w:rsidRDefault="00FC2417" w:rsidP="00420BCA">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r w:rsidR="003B42DD">
        <w:rPr>
          <w:rFonts w:ascii="Arial Narrow" w:hAnsi="Arial Narrow" w:cs="Calibri"/>
          <w:sz w:val="22"/>
          <w:szCs w:val="22"/>
        </w:rPr>
        <w:t>I</w:t>
      </w:r>
      <w:r w:rsidRPr="00930F80">
        <w:rPr>
          <w:rFonts w:ascii="Arial Narrow" w:hAnsi="Arial Narrow" w:cs="Calibri"/>
          <w:sz w:val="22"/>
          <w:szCs w:val="22"/>
        </w:rPr>
        <w:t>.</w:t>
      </w:r>
    </w:p>
    <w:p w14:paraId="60F0BA4F" w14:textId="77777777" w:rsidR="00FC2417" w:rsidRDefault="00FC2417" w:rsidP="00420BCA">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420BCA">
      <w:pPr>
        <w:pStyle w:val="CTLhead"/>
        <w:spacing w:line="24" w:lineRule="atLeast"/>
        <w:jc w:val="left"/>
        <w:rPr>
          <w:rFonts w:ascii="Arial Narrow" w:hAnsi="Arial Narrow" w:cs="Calibri"/>
          <w:sz w:val="22"/>
          <w:szCs w:val="22"/>
        </w:rPr>
      </w:pPr>
    </w:p>
    <w:p w14:paraId="39DDF62F" w14:textId="77777777" w:rsidR="00FC2417" w:rsidRDefault="003B42DD" w:rsidP="00420BCA">
      <w:pPr>
        <w:pStyle w:val="CTL"/>
        <w:numPr>
          <w:ilvl w:val="1"/>
          <w:numId w:val="40"/>
        </w:numPr>
        <w:spacing w:after="0" w:line="24" w:lineRule="atLeast"/>
        <w:rPr>
          <w:rFonts w:ascii="Arial Narrow" w:hAnsi="Arial Narrow" w:cs="Calibri"/>
          <w:sz w:val="22"/>
          <w:szCs w:val="22"/>
        </w:rPr>
      </w:pPr>
      <w:r>
        <w:rPr>
          <w:rFonts w:ascii="Arial Narrow" w:hAnsi="Arial Narrow" w:cs="Calibri"/>
          <w:sz w:val="22"/>
          <w:szCs w:val="22"/>
        </w:rPr>
        <w:t xml:space="preserve"> </w:t>
      </w:r>
      <w:r w:rsidR="00FC2417"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420BCA">
      <w:pPr>
        <w:pStyle w:val="CTL"/>
        <w:numPr>
          <w:ilvl w:val="0"/>
          <w:numId w:val="0"/>
        </w:numPr>
        <w:spacing w:after="0" w:line="24" w:lineRule="atLeast"/>
        <w:ind w:left="502"/>
        <w:rPr>
          <w:rFonts w:ascii="Arial Narrow" w:hAnsi="Arial Narrow" w:cs="Calibri"/>
          <w:sz w:val="22"/>
          <w:szCs w:val="22"/>
        </w:rPr>
      </w:pPr>
    </w:p>
    <w:p w14:paraId="3D091DF9" w14:textId="77777777" w:rsidR="00FC2417" w:rsidRDefault="00FC2417" w:rsidP="00420BCA">
      <w:pPr>
        <w:pStyle w:val="CTL"/>
        <w:numPr>
          <w:ilvl w:val="1"/>
          <w:numId w:val="40"/>
        </w:numPr>
        <w:spacing w:after="0" w:line="24" w:lineRule="atLeast"/>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21CFB5B2" w14:textId="77777777" w:rsidR="00420BCA" w:rsidRPr="007F32BF" w:rsidRDefault="00420BCA" w:rsidP="00420BCA">
      <w:pPr>
        <w:pStyle w:val="CTL"/>
        <w:numPr>
          <w:ilvl w:val="0"/>
          <w:numId w:val="0"/>
        </w:numPr>
        <w:spacing w:after="0" w:line="24" w:lineRule="atLeast"/>
        <w:ind w:left="502"/>
        <w:rPr>
          <w:rFonts w:ascii="Arial Narrow" w:hAnsi="Arial Narrow" w:cs="Calibri"/>
          <w:sz w:val="22"/>
          <w:szCs w:val="22"/>
        </w:rPr>
      </w:pPr>
    </w:p>
    <w:p w14:paraId="387A3825" w14:textId="77777777" w:rsidR="00FC2417" w:rsidRPr="00930F80" w:rsidRDefault="00FC2417" w:rsidP="00420BCA">
      <w:pPr>
        <w:pStyle w:val="CTL"/>
        <w:numPr>
          <w:ilvl w:val="1"/>
          <w:numId w:val="40"/>
        </w:numPr>
        <w:spacing w:after="0" w:line="24" w:lineRule="atLeast"/>
        <w:rPr>
          <w:rFonts w:ascii="Arial Narrow" w:hAnsi="Arial Narrow" w:cs="Calibri"/>
          <w:sz w:val="22"/>
          <w:szCs w:val="22"/>
        </w:rPr>
      </w:pPr>
      <w:r w:rsidRPr="00930F80">
        <w:rPr>
          <w:rFonts w:ascii="Arial Narrow" w:hAnsi="Arial Narrow" w:cs="Calibri"/>
          <w:sz w:val="22"/>
          <w:szCs w:val="22"/>
        </w:rPr>
        <w:t>Kupujúci je povinný:</w:t>
      </w:r>
    </w:p>
    <w:p w14:paraId="43C8AC0C" w14:textId="77777777" w:rsidR="00FC2417" w:rsidRDefault="00FC2417" w:rsidP="00420BCA">
      <w:pPr>
        <w:pStyle w:val="CTL"/>
        <w:numPr>
          <w:ilvl w:val="1"/>
          <w:numId w:val="6"/>
        </w:numPr>
        <w:tabs>
          <w:tab w:val="left" w:pos="708"/>
        </w:tabs>
        <w:spacing w:after="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B9434E">
      <w:pPr>
        <w:pStyle w:val="CTL"/>
        <w:numPr>
          <w:ilvl w:val="1"/>
          <w:numId w:val="6"/>
        </w:numPr>
        <w:tabs>
          <w:tab w:val="left" w:pos="708"/>
        </w:tabs>
        <w:spacing w:after="0" w:line="24" w:lineRule="atLeast"/>
        <w:ind w:left="1843" w:hanging="425"/>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420BCA">
      <w:pPr>
        <w:pStyle w:val="CTL"/>
        <w:numPr>
          <w:ilvl w:val="0"/>
          <w:numId w:val="0"/>
        </w:numPr>
        <w:tabs>
          <w:tab w:val="left" w:pos="708"/>
        </w:tabs>
        <w:spacing w:after="0" w:line="24" w:lineRule="atLeast"/>
        <w:ind w:left="1843"/>
        <w:rPr>
          <w:rFonts w:ascii="Arial Narrow" w:hAnsi="Arial Narrow" w:cs="Calibri"/>
          <w:sz w:val="22"/>
          <w:szCs w:val="22"/>
        </w:rPr>
      </w:pPr>
    </w:p>
    <w:p w14:paraId="68C11F5E" w14:textId="77777777" w:rsidR="00D30A5E" w:rsidRPr="00C927F9" w:rsidRDefault="00D30A5E">
      <w:pPr>
        <w:pStyle w:val="CTL"/>
        <w:numPr>
          <w:ilvl w:val="0"/>
          <w:numId w:val="0"/>
        </w:numPr>
        <w:tabs>
          <w:tab w:val="left" w:pos="567"/>
        </w:tabs>
        <w:spacing w:after="240" w:line="24" w:lineRule="atLeast"/>
        <w:rPr>
          <w:rFonts w:ascii="Arial Narrow" w:hAnsi="Arial Narrow" w:cs="Calibri"/>
          <w:i/>
          <w:sz w:val="22"/>
          <w:szCs w:val="22"/>
        </w:rPr>
      </w:pPr>
      <w:r w:rsidRPr="00C927F9">
        <w:rPr>
          <w:rFonts w:ascii="Arial Narrow" w:hAnsi="Arial Narrow" w:cs="Calibri"/>
          <w:bCs/>
          <w:i/>
          <w:sz w:val="22"/>
          <w:szCs w:val="22"/>
          <w:highlight w:val="yellow"/>
        </w:rPr>
        <w:t xml:space="preserve">Bod </w:t>
      </w:r>
      <w:r>
        <w:rPr>
          <w:rFonts w:ascii="Arial Narrow" w:hAnsi="Arial Narrow" w:cs="Calibri"/>
          <w:bCs/>
          <w:i/>
          <w:sz w:val="22"/>
          <w:szCs w:val="22"/>
          <w:highlight w:val="yellow"/>
        </w:rPr>
        <w:t>8.4</w:t>
      </w:r>
      <w:r w:rsidRPr="00C927F9">
        <w:rPr>
          <w:rFonts w:ascii="Arial Narrow" w:hAnsi="Arial Narrow" w:cs="Calibri"/>
          <w:bCs/>
          <w:i/>
          <w:sz w:val="22"/>
          <w:szCs w:val="22"/>
          <w:highlight w:val="yellow"/>
        </w:rPr>
        <w:t xml:space="preserve"> bude uplatnený len pokiaľ si to bude vyžadovať povaha predmetu konkrétnej zákazky</w:t>
      </w:r>
      <w:r>
        <w:rPr>
          <w:rFonts w:ascii="Arial Narrow" w:hAnsi="Arial Narrow" w:cs="Calibri"/>
          <w:bCs/>
          <w:i/>
          <w:sz w:val="22"/>
          <w:szCs w:val="22"/>
        </w:rPr>
        <w:t>.</w:t>
      </w:r>
      <w:r w:rsidRPr="00C927F9">
        <w:rPr>
          <w:rFonts w:ascii="Arial Narrow" w:hAnsi="Arial Narrow" w:cs="Calibri"/>
          <w:bCs/>
          <w:i/>
          <w:sz w:val="22"/>
          <w:szCs w:val="22"/>
        </w:rPr>
        <w:t xml:space="preserve"> </w:t>
      </w:r>
    </w:p>
    <w:p w14:paraId="53DD4F9C" w14:textId="77777777" w:rsidR="00D30A5E" w:rsidRPr="00757237" w:rsidRDefault="00D30A5E" w:rsidP="00142E9F">
      <w:pPr>
        <w:pStyle w:val="CTL"/>
        <w:numPr>
          <w:ilvl w:val="0"/>
          <w:numId w:val="0"/>
        </w:numPr>
        <w:tabs>
          <w:tab w:val="left" w:pos="708"/>
        </w:tabs>
        <w:spacing w:after="0" w:line="24" w:lineRule="atLeast"/>
        <w:ind w:left="705" w:hanging="705"/>
        <w:rPr>
          <w:rFonts w:ascii="Arial Narrow" w:hAnsi="Arial Narrow" w:cs="Calibri"/>
          <w:i/>
          <w:sz w:val="22"/>
          <w:szCs w:val="22"/>
        </w:rPr>
      </w:pPr>
      <w:r w:rsidRPr="00757237">
        <w:rPr>
          <w:rFonts w:ascii="Arial Narrow" w:hAnsi="Arial Narrow" w:cs="Calibri"/>
          <w:i/>
          <w:sz w:val="22"/>
          <w:szCs w:val="22"/>
        </w:rPr>
        <w:t>8.4</w:t>
      </w:r>
      <w:r w:rsidRPr="00757237">
        <w:rPr>
          <w:rFonts w:ascii="Arial Narrow" w:hAnsi="Arial Narrow" w:cs="Calibri"/>
          <w:i/>
          <w:sz w:val="22"/>
          <w:szCs w:val="22"/>
        </w:rPr>
        <w:tab/>
      </w:r>
      <w:r w:rsidRPr="00757237">
        <w:rPr>
          <w:rFonts w:ascii="Arial Narrow" w:hAnsi="Arial Narrow"/>
          <w:i/>
          <w:sz w:val="22"/>
          <w:szCs w:val="22"/>
        </w:rPr>
        <w:t>Predávajúci</w:t>
      </w:r>
      <w:r w:rsidRPr="00757237">
        <w:rPr>
          <w:rFonts w:ascii="Arial Narrow" w:eastAsia="Calibri" w:hAnsi="Arial Narrow" w:cs="Arial"/>
          <w:i/>
          <w:color w:val="000000"/>
          <w:sz w:val="22"/>
          <w:szCs w:val="22"/>
        </w:rPr>
        <w:t xml:space="preserve"> je povinný poskytnúť spolupôsobenie oprávneným osobám povereným výkonom kontroly/auditu súvisiaceho s plnením tejto zmluvy kedykoľvek počas doby trvania zmluvy </w:t>
      </w:r>
      <w:r w:rsidRPr="00757237">
        <w:rPr>
          <w:rFonts w:ascii="Arial Narrow" w:hAnsi="Arial Narrow" w:cs="Arial-BoldMT"/>
          <w:bCs/>
          <w:i/>
          <w:sz w:val="22"/>
          <w:szCs w:val="22"/>
        </w:rPr>
        <w:t>o poskytnutí podpory z Environmentálneho fondu formou dotácie</w:t>
      </w:r>
      <w:r w:rsidRPr="00757237" w:rsidDel="00143BF7">
        <w:rPr>
          <w:rFonts w:ascii="Arial Narrow" w:eastAsia="Calibri" w:hAnsi="Arial Narrow" w:cs="Arial"/>
          <w:i/>
          <w:color w:val="000000"/>
          <w:sz w:val="22"/>
          <w:szCs w:val="22"/>
        </w:rPr>
        <w:t xml:space="preserve"> </w:t>
      </w:r>
      <w:r w:rsidRPr="00757237">
        <w:rPr>
          <w:rFonts w:ascii="Arial Narrow" w:eastAsia="Calibri" w:hAnsi="Arial Narrow" w:cs="Arial"/>
          <w:i/>
          <w:color w:val="000000"/>
          <w:sz w:val="22"/>
          <w:szCs w:val="22"/>
        </w:rPr>
        <w:t>a poskytnúť im všetku potrebnú súčinnosť. Oprávnené osoby na výkon kontroly/auditu  sú najmä :</w:t>
      </w:r>
    </w:p>
    <w:p w14:paraId="6C43F42D" w14:textId="77777777" w:rsidR="00D30A5E" w:rsidRPr="00757237" w:rsidRDefault="00D30A5E" w:rsidP="00D30A5E">
      <w:pPr>
        <w:pStyle w:val="Normlnywebov"/>
        <w:numPr>
          <w:ilvl w:val="2"/>
          <w:numId w:val="45"/>
        </w:numPr>
        <w:tabs>
          <w:tab w:val="clear" w:pos="1980"/>
        </w:tabs>
        <w:spacing w:before="0" w:beforeAutospacing="0" w:after="0" w:afterAutospacing="0"/>
        <w:ind w:left="709" w:firstLine="0"/>
        <w:jc w:val="both"/>
        <w:rPr>
          <w:rFonts w:ascii="Arial Narrow" w:eastAsia="Calibri" w:hAnsi="Arial Narrow" w:cs="Arial"/>
          <w:i/>
          <w:color w:val="000000"/>
          <w:sz w:val="22"/>
          <w:szCs w:val="22"/>
          <w:lang w:eastAsia="en-US"/>
        </w:rPr>
      </w:pPr>
      <w:r w:rsidRPr="00757237">
        <w:rPr>
          <w:rFonts w:ascii="Arial Narrow" w:eastAsia="Calibri" w:hAnsi="Arial Narrow" w:cs="Arial"/>
          <w:i/>
          <w:color w:val="000000"/>
          <w:sz w:val="22"/>
          <w:szCs w:val="22"/>
          <w:lang w:eastAsia="en-US"/>
        </w:rPr>
        <w:t xml:space="preserve">poskytovateľ podpory a ním poverené osoby, </w:t>
      </w:r>
    </w:p>
    <w:p w14:paraId="05FB60C1" w14:textId="77777777" w:rsidR="00D30A5E" w:rsidRPr="00757237" w:rsidRDefault="00D30A5E" w:rsidP="00D30A5E">
      <w:pPr>
        <w:pStyle w:val="Normlnywebov"/>
        <w:numPr>
          <w:ilvl w:val="2"/>
          <w:numId w:val="45"/>
        </w:numPr>
        <w:tabs>
          <w:tab w:val="clear" w:pos="1980"/>
        </w:tabs>
        <w:spacing w:before="0" w:beforeAutospacing="0" w:after="0" w:afterAutospacing="0"/>
        <w:ind w:left="709" w:firstLine="0"/>
        <w:jc w:val="both"/>
        <w:rPr>
          <w:rFonts w:ascii="Arial Narrow" w:eastAsia="Calibri" w:hAnsi="Arial Narrow" w:cs="Arial"/>
          <w:i/>
          <w:color w:val="000000"/>
          <w:sz w:val="22"/>
          <w:szCs w:val="22"/>
          <w:lang w:eastAsia="en-US"/>
        </w:rPr>
      </w:pPr>
      <w:r w:rsidRPr="00757237">
        <w:rPr>
          <w:rFonts w:ascii="Arial Narrow" w:eastAsia="Calibri" w:hAnsi="Arial Narrow" w:cs="Arial"/>
          <w:i/>
          <w:color w:val="000000"/>
          <w:sz w:val="22"/>
          <w:szCs w:val="22"/>
          <w:lang w:eastAsia="en-US"/>
        </w:rPr>
        <w:lastRenderedPageBreak/>
        <w:t>útvar následnej finančnej kontroly a nimi poverené osoby,</w:t>
      </w:r>
    </w:p>
    <w:p w14:paraId="17BB9013" w14:textId="69919F97" w:rsidR="00D30A5E" w:rsidRPr="00757237" w:rsidRDefault="00D30A5E" w:rsidP="00D30A5E">
      <w:pPr>
        <w:pStyle w:val="Normlnywebov"/>
        <w:numPr>
          <w:ilvl w:val="2"/>
          <w:numId w:val="45"/>
        </w:numPr>
        <w:tabs>
          <w:tab w:val="clear" w:pos="1980"/>
        </w:tabs>
        <w:spacing w:before="0" w:beforeAutospacing="0" w:after="0" w:afterAutospacing="0"/>
        <w:ind w:left="1418" w:hanging="709"/>
        <w:jc w:val="both"/>
        <w:rPr>
          <w:rFonts w:ascii="Arial Narrow" w:eastAsia="Calibri" w:hAnsi="Arial Narrow" w:cs="Arial"/>
          <w:i/>
          <w:color w:val="000000"/>
          <w:sz w:val="22"/>
          <w:szCs w:val="22"/>
          <w:lang w:eastAsia="en-US"/>
        </w:rPr>
      </w:pPr>
      <w:r w:rsidRPr="00757237">
        <w:rPr>
          <w:rFonts w:ascii="Arial Narrow" w:eastAsia="Calibri" w:hAnsi="Arial Narrow" w:cs="Arial"/>
          <w:i/>
          <w:color w:val="000000"/>
          <w:sz w:val="22"/>
          <w:szCs w:val="22"/>
          <w:lang w:eastAsia="en-US"/>
        </w:rPr>
        <w:t xml:space="preserve">Najvyšší kontrolný úrad SR, </w:t>
      </w:r>
      <w:r w:rsidR="00BD4E82" w:rsidRPr="00757237">
        <w:rPr>
          <w:rFonts w:ascii="Arial Narrow" w:eastAsia="Calibri" w:hAnsi="Arial Narrow" w:cs="Arial"/>
          <w:i/>
          <w:color w:val="000000"/>
          <w:sz w:val="22"/>
          <w:szCs w:val="22"/>
          <w:lang w:eastAsia="en-US"/>
        </w:rPr>
        <w:t>Úrad vládneho auditu</w:t>
      </w:r>
      <w:r w:rsidRPr="00757237">
        <w:rPr>
          <w:rFonts w:ascii="Arial Narrow" w:eastAsia="Calibri" w:hAnsi="Arial Narrow" w:cs="Arial"/>
          <w:i/>
          <w:color w:val="000000"/>
          <w:sz w:val="22"/>
          <w:szCs w:val="22"/>
          <w:lang w:eastAsia="en-US"/>
        </w:rPr>
        <w:t xml:space="preserve">, Certifikačný orgán a nimi poverené osoby, </w:t>
      </w:r>
    </w:p>
    <w:p w14:paraId="1192F914" w14:textId="77777777" w:rsidR="00D30A5E" w:rsidRPr="00757237" w:rsidRDefault="00D30A5E" w:rsidP="00D30A5E">
      <w:pPr>
        <w:pStyle w:val="Normlnywebov"/>
        <w:numPr>
          <w:ilvl w:val="2"/>
          <w:numId w:val="45"/>
        </w:numPr>
        <w:tabs>
          <w:tab w:val="clear" w:pos="1980"/>
        </w:tabs>
        <w:spacing w:before="0" w:beforeAutospacing="0" w:after="0" w:afterAutospacing="0"/>
        <w:ind w:left="709" w:firstLine="0"/>
        <w:jc w:val="both"/>
        <w:rPr>
          <w:rFonts w:ascii="Arial Narrow" w:eastAsia="Calibri" w:hAnsi="Arial Narrow" w:cs="Arial"/>
          <w:i/>
          <w:color w:val="000000"/>
          <w:sz w:val="22"/>
          <w:szCs w:val="22"/>
          <w:lang w:eastAsia="en-US"/>
        </w:rPr>
      </w:pPr>
      <w:r w:rsidRPr="00757237">
        <w:rPr>
          <w:rFonts w:ascii="Arial Narrow" w:eastAsia="Calibri" w:hAnsi="Arial Narrow" w:cs="Arial"/>
          <w:i/>
          <w:color w:val="000000"/>
          <w:sz w:val="22"/>
          <w:szCs w:val="22"/>
          <w:lang w:eastAsia="en-US"/>
        </w:rPr>
        <w:t>orgán auditu, jeho spolupracujúce orgány a nimi poverené osoby,</w:t>
      </w:r>
    </w:p>
    <w:p w14:paraId="4E6A3561" w14:textId="77777777" w:rsidR="00D30A5E" w:rsidRPr="00757237" w:rsidRDefault="00D30A5E" w:rsidP="00D30A5E">
      <w:pPr>
        <w:pStyle w:val="Normlnywebov"/>
        <w:numPr>
          <w:ilvl w:val="2"/>
          <w:numId w:val="45"/>
        </w:numPr>
        <w:tabs>
          <w:tab w:val="clear" w:pos="1980"/>
        </w:tabs>
        <w:spacing w:before="0" w:beforeAutospacing="0" w:after="0" w:afterAutospacing="0"/>
        <w:ind w:left="1418" w:hanging="709"/>
        <w:jc w:val="both"/>
        <w:rPr>
          <w:rFonts w:ascii="Arial Narrow" w:eastAsia="Calibri" w:hAnsi="Arial Narrow" w:cs="Arial"/>
          <w:i/>
          <w:color w:val="000000"/>
          <w:sz w:val="22"/>
          <w:szCs w:val="22"/>
          <w:lang w:eastAsia="en-US"/>
        </w:rPr>
      </w:pPr>
      <w:r w:rsidRPr="00757237">
        <w:rPr>
          <w:rFonts w:ascii="Arial Narrow" w:eastAsia="Calibri" w:hAnsi="Arial Narrow" w:cs="Arial"/>
          <w:i/>
          <w:color w:val="000000"/>
          <w:sz w:val="22"/>
          <w:szCs w:val="22"/>
          <w:lang w:eastAsia="en-US"/>
        </w:rPr>
        <w:t xml:space="preserve">splnomocnení zástupcovia Európskej Komisie a Európskeho dvora audítorov, </w:t>
      </w:r>
    </w:p>
    <w:p w14:paraId="5B8E9E28" w14:textId="77777777" w:rsidR="00D30A5E" w:rsidRPr="00757237" w:rsidRDefault="00D30A5E" w:rsidP="00D30A5E">
      <w:pPr>
        <w:ind w:left="1418"/>
        <w:contextualSpacing/>
        <w:jc w:val="both"/>
        <w:rPr>
          <w:rFonts w:ascii="Arial Narrow" w:hAnsi="Arial Narrow" w:cs="Arial"/>
          <w:i/>
          <w:color w:val="000000"/>
          <w:sz w:val="22"/>
          <w:szCs w:val="22"/>
        </w:rPr>
      </w:pPr>
      <w:r w:rsidRPr="00757237">
        <w:rPr>
          <w:rFonts w:ascii="Arial Narrow" w:hAnsi="Arial Narrow" w:cs="Arial"/>
          <w:i/>
          <w:color w:val="000000"/>
          <w:sz w:val="22"/>
          <w:szCs w:val="22"/>
        </w:rPr>
        <w:t>osoby prizvané orgánmi uvedenými v písm. a) až d) v súlade s príslušnými právnymi predpismi SR a EÚ.</w:t>
      </w:r>
    </w:p>
    <w:p w14:paraId="09564F28" w14:textId="77777777" w:rsidR="00D30A5E" w:rsidRDefault="00D30A5E" w:rsidP="00420BCA">
      <w:pPr>
        <w:pStyle w:val="CTL"/>
        <w:numPr>
          <w:ilvl w:val="0"/>
          <w:numId w:val="0"/>
        </w:numPr>
        <w:tabs>
          <w:tab w:val="left" w:pos="708"/>
        </w:tabs>
        <w:spacing w:after="0" w:line="24" w:lineRule="atLeast"/>
        <w:ind w:left="1843"/>
        <w:rPr>
          <w:rFonts w:ascii="Arial Narrow" w:hAnsi="Arial Narrow" w:cs="Calibri"/>
          <w:sz w:val="22"/>
          <w:szCs w:val="22"/>
        </w:rPr>
      </w:pPr>
    </w:p>
    <w:p w14:paraId="4F277737" w14:textId="77777777" w:rsidR="00560F6C" w:rsidRPr="00F0274A" w:rsidRDefault="00560F6C" w:rsidP="00420BCA">
      <w:pPr>
        <w:pStyle w:val="CTL"/>
        <w:numPr>
          <w:ilvl w:val="0"/>
          <w:numId w:val="0"/>
        </w:numPr>
        <w:tabs>
          <w:tab w:val="left" w:pos="708"/>
        </w:tabs>
        <w:spacing w:after="0" w:line="24" w:lineRule="atLeast"/>
        <w:ind w:left="1843"/>
        <w:rPr>
          <w:rFonts w:ascii="Arial Narrow" w:hAnsi="Arial Narrow" w:cs="Calibri"/>
          <w:sz w:val="22"/>
          <w:szCs w:val="22"/>
        </w:rPr>
      </w:pPr>
    </w:p>
    <w:p w14:paraId="38154FF9" w14:textId="77777777" w:rsidR="002537BD" w:rsidRDefault="002537BD" w:rsidP="00154C42">
      <w:pPr>
        <w:pStyle w:val="CTLhead"/>
        <w:spacing w:line="24" w:lineRule="atLeast"/>
        <w:rPr>
          <w:rFonts w:ascii="Arial Narrow" w:hAnsi="Arial Narrow" w:cs="Calibri"/>
          <w:sz w:val="22"/>
          <w:szCs w:val="22"/>
        </w:rPr>
      </w:pPr>
    </w:p>
    <w:p w14:paraId="24A9D8E1" w14:textId="77777777" w:rsidR="00FC2417" w:rsidRPr="00F50D9F" w:rsidRDefault="00420BCA" w:rsidP="00420BCA">
      <w:pPr>
        <w:pStyle w:val="CTLhead"/>
        <w:spacing w:line="24" w:lineRule="atLeast"/>
        <w:rPr>
          <w:rFonts w:ascii="Arial Narrow" w:hAnsi="Arial Narrow" w:cs="Calibri"/>
          <w:sz w:val="22"/>
          <w:szCs w:val="22"/>
        </w:rPr>
      </w:pPr>
      <w:r>
        <w:rPr>
          <w:rFonts w:ascii="Arial Narrow" w:hAnsi="Arial Narrow" w:cs="Calibri"/>
          <w:sz w:val="22"/>
          <w:szCs w:val="22"/>
        </w:rPr>
        <w:t xml:space="preserve">Článok </w:t>
      </w:r>
      <w:r w:rsidR="003B42DD">
        <w:rPr>
          <w:rFonts w:ascii="Arial Narrow" w:hAnsi="Arial Narrow" w:cs="Calibri"/>
          <w:sz w:val="22"/>
          <w:szCs w:val="22"/>
        </w:rPr>
        <w:t>IX</w:t>
      </w:r>
      <w:r w:rsidR="00FC2417" w:rsidRPr="00F50D9F">
        <w:rPr>
          <w:rFonts w:ascii="Arial Narrow" w:hAnsi="Arial Narrow" w:cs="Calibri"/>
          <w:sz w:val="22"/>
          <w:szCs w:val="22"/>
        </w:rPr>
        <w:t>.</w:t>
      </w:r>
    </w:p>
    <w:p w14:paraId="22F1E5EA" w14:textId="77777777" w:rsidR="00FC2417" w:rsidRPr="00F50D9F" w:rsidRDefault="00FC2417" w:rsidP="00420BCA">
      <w:pPr>
        <w:jc w:val="center"/>
        <w:rPr>
          <w:rFonts w:ascii="Arial Narrow" w:hAnsi="Arial Narrow"/>
          <w:b/>
          <w:sz w:val="22"/>
          <w:szCs w:val="22"/>
        </w:rPr>
      </w:pPr>
      <w:r w:rsidRPr="00F50D9F">
        <w:rPr>
          <w:rFonts w:ascii="Arial Narrow" w:hAnsi="Arial Narrow"/>
          <w:b/>
          <w:sz w:val="22"/>
          <w:szCs w:val="22"/>
        </w:rPr>
        <w:t>Zmluvné pokuty a úroky z omeškania</w:t>
      </w:r>
    </w:p>
    <w:p w14:paraId="350E01FF" w14:textId="77777777" w:rsidR="003B42DD" w:rsidRPr="00CB20E1" w:rsidRDefault="003B42DD" w:rsidP="00420BCA">
      <w:pPr>
        <w:pStyle w:val="Odsekzoznamu"/>
        <w:widowControl w:val="0"/>
        <w:tabs>
          <w:tab w:val="clear" w:pos="2160"/>
          <w:tab w:val="clear" w:pos="2880"/>
          <w:tab w:val="clear" w:pos="4500"/>
          <w:tab w:val="left" w:pos="567"/>
        </w:tabs>
        <w:autoSpaceDE w:val="0"/>
        <w:autoSpaceDN w:val="0"/>
        <w:adjustRightInd w:val="0"/>
        <w:spacing w:line="24" w:lineRule="atLeast"/>
        <w:ind w:left="360"/>
        <w:jc w:val="both"/>
        <w:rPr>
          <w:rFonts w:ascii="Arial Narrow" w:hAnsi="Arial Narrow" w:cs="Calibri"/>
          <w:vanish/>
          <w:sz w:val="22"/>
          <w:szCs w:val="22"/>
          <w:lang w:val="sk-SK" w:eastAsia="en-US"/>
        </w:rPr>
      </w:pPr>
    </w:p>
    <w:p w14:paraId="756F721E" w14:textId="77777777" w:rsidR="00FC2417" w:rsidRPr="00F50D9F" w:rsidRDefault="00420BCA" w:rsidP="00420BCA">
      <w:pPr>
        <w:pStyle w:val="CTL"/>
        <w:numPr>
          <w:ilvl w:val="0"/>
          <w:numId w:val="0"/>
        </w:numPr>
        <w:tabs>
          <w:tab w:val="left" w:pos="567"/>
        </w:tabs>
        <w:spacing w:after="0" w:line="24" w:lineRule="atLeast"/>
        <w:ind w:left="567" w:hanging="567"/>
        <w:rPr>
          <w:rFonts w:ascii="Arial Narrow" w:hAnsi="Arial Narrow" w:cs="Calibri"/>
          <w:sz w:val="22"/>
          <w:szCs w:val="22"/>
        </w:rPr>
      </w:pPr>
      <w:r>
        <w:rPr>
          <w:rFonts w:ascii="Arial Narrow" w:hAnsi="Arial Narrow" w:cs="Calibri"/>
          <w:sz w:val="22"/>
          <w:szCs w:val="22"/>
        </w:rPr>
        <w:t>9.1.</w:t>
      </w:r>
      <w:r>
        <w:rPr>
          <w:rFonts w:ascii="Arial Narrow" w:hAnsi="Arial Narrow" w:cs="Calibri"/>
          <w:sz w:val="22"/>
          <w:szCs w:val="22"/>
        </w:rPr>
        <w:tab/>
      </w:r>
      <w:r w:rsidR="00FC2417"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00FC2417"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00FC2417" w:rsidRPr="00F50D9F">
        <w:rPr>
          <w:rFonts w:ascii="Arial Narrow" w:hAnsi="Arial Narrow" w:cs="Calibri"/>
          <w:sz w:val="22"/>
          <w:szCs w:val="22"/>
        </w:rPr>
        <w:t xml:space="preserve"> pokuty a úroky z omeškania:</w:t>
      </w:r>
    </w:p>
    <w:p w14:paraId="4F79EAF9" w14:textId="11B72964" w:rsidR="00FC2417" w:rsidRPr="007F32BF" w:rsidRDefault="00FC2417" w:rsidP="00420BCA">
      <w:pPr>
        <w:pStyle w:val="Odsekzoznamu"/>
        <w:numPr>
          <w:ilvl w:val="0"/>
          <w:numId w:val="8"/>
        </w:numPr>
        <w:tabs>
          <w:tab w:val="clear" w:pos="2160"/>
          <w:tab w:val="clear" w:pos="2880"/>
          <w:tab w:val="clear" w:pos="4500"/>
          <w:tab w:val="left" w:pos="720"/>
        </w:tabs>
        <w:spacing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tejto zmluvy</w:t>
      </w:r>
      <w:r w:rsidR="003C70DB">
        <w:rPr>
          <w:rFonts w:ascii="Arial Narrow" w:hAnsi="Arial Narrow" w:cs="Calibri"/>
          <w:sz w:val="22"/>
          <w:szCs w:val="22"/>
          <w:lang w:val="sk-SK"/>
        </w:rPr>
        <w:t>, vrátane príslušných dokladov podľa čl. IV. bod 4.1. tejto zmluvy,</w:t>
      </w:r>
      <w:r w:rsidRPr="00F50D9F">
        <w:rPr>
          <w:rFonts w:ascii="Arial Narrow" w:hAnsi="Arial Narrow" w:cs="Calibri"/>
          <w:sz w:val="22"/>
          <w:szCs w:val="22"/>
          <w:lang w:val="sk-SK"/>
        </w:rPr>
        <w:t>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33838E3" w14:textId="12A460C4" w:rsidR="004F1B98" w:rsidRDefault="004F1B98" w:rsidP="00420BCA">
      <w:pPr>
        <w:pStyle w:val="Odsekzoznamu"/>
        <w:numPr>
          <w:ilvl w:val="0"/>
          <w:numId w:val="8"/>
        </w:numPr>
        <w:tabs>
          <w:tab w:val="clear" w:pos="2160"/>
          <w:tab w:val="clear" w:pos="2880"/>
          <w:tab w:val="clear" w:pos="4500"/>
          <w:tab w:val="left" w:pos="720"/>
        </w:tabs>
        <w:spacing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r w:rsidRPr="00F825A4">
        <w:rPr>
          <w:rFonts w:ascii="Arial Narrow" w:hAnsi="Arial Narrow" w:cs="Calibri"/>
          <w:sz w:val="22"/>
          <w:szCs w:val="22"/>
        </w:rPr>
        <w:t>redávajúceho s odstránením vady predmetu zmluvy</w:t>
      </w:r>
      <w:r w:rsidR="00187522">
        <w:rPr>
          <w:rFonts w:ascii="Arial Narrow" w:hAnsi="Arial Narrow" w:cs="Calibri"/>
          <w:sz w:val="22"/>
          <w:szCs w:val="22"/>
          <w:lang w:val="sk-SK"/>
        </w:rPr>
        <w:t xml:space="preserve"> v lehote podľa čl. VI bod 6.</w:t>
      </w:r>
      <w:r w:rsidR="001D6378">
        <w:rPr>
          <w:rFonts w:ascii="Arial Narrow" w:hAnsi="Arial Narrow" w:cs="Calibri"/>
          <w:sz w:val="22"/>
          <w:szCs w:val="22"/>
          <w:lang w:val="sk-SK"/>
        </w:rPr>
        <w:t>2</w:t>
      </w:r>
      <w:r w:rsidR="00187522">
        <w:rPr>
          <w:rFonts w:ascii="Arial Narrow" w:hAnsi="Arial Narrow" w:cs="Calibri"/>
          <w:sz w:val="22"/>
          <w:szCs w:val="22"/>
          <w:lang w:val="sk-SK"/>
        </w:rPr>
        <w:t xml:space="preserve">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6EEB1B8D" w14:textId="77777777" w:rsidR="00420BCA" w:rsidRDefault="00FC2417" w:rsidP="00420BCA">
      <w:pPr>
        <w:pStyle w:val="Odsekzoznamu"/>
        <w:numPr>
          <w:ilvl w:val="0"/>
          <w:numId w:val="8"/>
        </w:numPr>
        <w:tabs>
          <w:tab w:val="clear" w:pos="2160"/>
          <w:tab w:val="clear" w:pos="2880"/>
          <w:tab w:val="clear" w:pos="4500"/>
          <w:tab w:val="left" w:pos="720"/>
        </w:tabs>
        <w:spacing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420BCA">
      <w:pPr>
        <w:pStyle w:val="Odsekzoznamu"/>
        <w:tabs>
          <w:tab w:val="clear" w:pos="2160"/>
          <w:tab w:val="clear" w:pos="2880"/>
          <w:tab w:val="clear" w:pos="4500"/>
          <w:tab w:val="left" w:pos="720"/>
        </w:tabs>
        <w:spacing w:line="24" w:lineRule="atLeast"/>
        <w:ind w:left="1440"/>
        <w:jc w:val="both"/>
        <w:rPr>
          <w:rFonts w:ascii="Arial Narrow" w:hAnsi="Arial Narrow" w:cs="Calibri"/>
          <w:sz w:val="22"/>
          <w:szCs w:val="22"/>
          <w:lang w:val="sk-SK"/>
        </w:rPr>
      </w:pPr>
    </w:p>
    <w:p w14:paraId="559A1B39" w14:textId="77777777" w:rsidR="00582DCF" w:rsidRDefault="00420BCA" w:rsidP="00420BCA">
      <w:pPr>
        <w:pStyle w:val="CTL"/>
        <w:numPr>
          <w:ilvl w:val="0"/>
          <w:numId w:val="0"/>
        </w:numPr>
        <w:tabs>
          <w:tab w:val="left" w:pos="567"/>
        </w:tabs>
        <w:spacing w:after="0" w:line="24" w:lineRule="atLeast"/>
        <w:ind w:left="567" w:hanging="567"/>
        <w:rPr>
          <w:rFonts w:ascii="Arial Narrow" w:hAnsi="Arial Narrow" w:cs="Calibri"/>
          <w:sz w:val="22"/>
          <w:szCs w:val="22"/>
        </w:rPr>
      </w:pPr>
      <w:r>
        <w:rPr>
          <w:rFonts w:ascii="Arial Narrow" w:hAnsi="Arial Narrow" w:cs="Calibri"/>
          <w:sz w:val="22"/>
          <w:szCs w:val="22"/>
        </w:rPr>
        <w:t>9.2.</w:t>
      </w:r>
      <w:r>
        <w:rPr>
          <w:rFonts w:ascii="Arial Narrow" w:hAnsi="Arial Narrow" w:cs="Calibri"/>
          <w:sz w:val="22"/>
          <w:szCs w:val="22"/>
        </w:rPr>
        <w:tab/>
      </w:r>
      <w:r w:rsidR="006056F6"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sidR="006056F6">
        <w:rPr>
          <w:rFonts w:ascii="Arial Narrow" w:hAnsi="Arial Narrow" w:cs="Calibri"/>
          <w:sz w:val="22"/>
          <w:szCs w:val="22"/>
        </w:rPr>
        <w:t xml:space="preserve">redávajúcim </w:t>
      </w:r>
      <w:r w:rsidR="006056F6" w:rsidRPr="00F50D9F">
        <w:rPr>
          <w:rFonts w:ascii="Arial Narrow" w:hAnsi="Arial Narrow" w:cs="Calibri"/>
          <w:sz w:val="22"/>
          <w:szCs w:val="22"/>
        </w:rPr>
        <w:t xml:space="preserve">nezaniká nárok </w:t>
      </w:r>
      <w:r w:rsidR="00CE13E9">
        <w:rPr>
          <w:rFonts w:ascii="Arial Narrow" w:hAnsi="Arial Narrow" w:cs="Calibri"/>
          <w:sz w:val="22"/>
          <w:szCs w:val="22"/>
        </w:rPr>
        <w:t>k</w:t>
      </w:r>
      <w:r w:rsidR="006056F6"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420BCA">
      <w:pPr>
        <w:pStyle w:val="CTL"/>
        <w:numPr>
          <w:ilvl w:val="0"/>
          <w:numId w:val="0"/>
        </w:numPr>
        <w:tabs>
          <w:tab w:val="left" w:pos="567"/>
        </w:tabs>
        <w:spacing w:after="0" w:line="24" w:lineRule="atLeast"/>
        <w:ind w:left="567"/>
        <w:rPr>
          <w:rFonts w:ascii="Arial Narrow" w:hAnsi="Arial Narrow" w:cs="Calibri"/>
          <w:sz w:val="22"/>
          <w:szCs w:val="22"/>
        </w:rPr>
      </w:pPr>
    </w:p>
    <w:p w14:paraId="41EF1989" w14:textId="77777777" w:rsidR="00D30A5E" w:rsidRDefault="00420BCA" w:rsidP="00420BCA">
      <w:pPr>
        <w:pStyle w:val="CTL"/>
        <w:numPr>
          <w:ilvl w:val="0"/>
          <w:numId w:val="0"/>
        </w:numPr>
        <w:tabs>
          <w:tab w:val="left" w:pos="567"/>
        </w:tabs>
        <w:spacing w:after="0" w:line="24" w:lineRule="atLeast"/>
        <w:ind w:left="567" w:hanging="567"/>
        <w:rPr>
          <w:rFonts w:ascii="Arial Narrow" w:hAnsi="Arial Narrow" w:cs="Calibri"/>
          <w:sz w:val="22"/>
          <w:szCs w:val="22"/>
        </w:rPr>
      </w:pPr>
      <w:r>
        <w:rPr>
          <w:rFonts w:ascii="Arial Narrow" w:hAnsi="Arial Narrow" w:cs="Calibri"/>
          <w:sz w:val="22"/>
          <w:szCs w:val="22"/>
        </w:rPr>
        <w:t>9.3.</w:t>
      </w:r>
      <w:r>
        <w:rPr>
          <w:rFonts w:ascii="Arial Narrow" w:hAnsi="Arial Narrow" w:cs="Calibri"/>
          <w:sz w:val="22"/>
          <w:szCs w:val="22"/>
        </w:rPr>
        <w:tab/>
      </w:r>
      <w:r w:rsidR="0077096A"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0077096A"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420BCA">
      <w:pPr>
        <w:pStyle w:val="CTL"/>
        <w:numPr>
          <w:ilvl w:val="0"/>
          <w:numId w:val="0"/>
        </w:numPr>
        <w:tabs>
          <w:tab w:val="left" w:pos="567"/>
        </w:tabs>
        <w:spacing w:after="0" w:line="24" w:lineRule="atLeast"/>
        <w:ind w:left="567" w:hanging="567"/>
        <w:rPr>
          <w:rFonts w:ascii="Arial Narrow" w:hAnsi="Arial Narrow" w:cs="Calibri"/>
          <w:sz w:val="22"/>
          <w:szCs w:val="22"/>
        </w:rPr>
      </w:pPr>
    </w:p>
    <w:p w14:paraId="369BAFF7" w14:textId="77777777" w:rsidR="00420BCA" w:rsidRPr="006E6235" w:rsidRDefault="00420BCA" w:rsidP="00757237">
      <w:pPr>
        <w:pStyle w:val="CTL"/>
        <w:numPr>
          <w:ilvl w:val="0"/>
          <w:numId w:val="0"/>
        </w:numPr>
        <w:tabs>
          <w:tab w:val="left" w:pos="567"/>
        </w:tabs>
        <w:spacing w:after="0" w:line="24" w:lineRule="atLeast"/>
        <w:rPr>
          <w:rFonts w:ascii="Arial Narrow" w:hAnsi="Arial Narrow" w:cs="Calibri"/>
          <w:sz w:val="22"/>
          <w:szCs w:val="22"/>
        </w:rPr>
      </w:pPr>
    </w:p>
    <w:p w14:paraId="0DBA6196" w14:textId="77777777" w:rsidR="00FC2417" w:rsidRPr="00582DCF" w:rsidRDefault="003B42DD" w:rsidP="00420BCA">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FC2417" w:rsidRPr="00582DCF">
        <w:rPr>
          <w:rFonts w:ascii="Arial Narrow" w:hAnsi="Arial Narrow" w:cs="Calibri"/>
          <w:b/>
          <w:sz w:val="22"/>
          <w:szCs w:val="22"/>
        </w:rPr>
        <w:t>X.</w:t>
      </w:r>
    </w:p>
    <w:p w14:paraId="423E7C94" w14:textId="77777777" w:rsidR="00FC2417" w:rsidRPr="00930F80" w:rsidRDefault="006E6235" w:rsidP="00420BCA">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23DFF5F" w14:textId="77777777" w:rsidR="00CB20E1" w:rsidRPr="00CB20E1" w:rsidRDefault="00CB20E1" w:rsidP="00420BCA">
      <w:pPr>
        <w:pStyle w:val="Odsekzoznamu"/>
        <w:tabs>
          <w:tab w:val="clear" w:pos="2160"/>
          <w:tab w:val="clear" w:pos="2880"/>
          <w:tab w:val="clear" w:pos="4500"/>
        </w:tabs>
        <w:spacing w:line="24" w:lineRule="atLeast"/>
        <w:ind w:left="360"/>
        <w:jc w:val="both"/>
        <w:rPr>
          <w:rFonts w:ascii="Arial Narrow" w:hAnsi="Arial Narrow" w:cs="Calibri"/>
          <w:vanish/>
          <w:sz w:val="22"/>
          <w:szCs w:val="22"/>
          <w:lang w:val="sk-SK"/>
        </w:rPr>
      </w:pPr>
    </w:p>
    <w:p w14:paraId="4F7AD5E6" w14:textId="77777777" w:rsidR="00FC2417" w:rsidRPr="00CB20E1" w:rsidRDefault="00CB20E1" w:rsidP="00420BCA">
      <w:pPr>
        <w:tabs>
          <w:tab w:val="clear" w:pos="2160"/>
          <w:tab w:val="clear" w:pos="2880"/>
          <w:tab w:val="clear" w:pos="4500"/>
        </w:tabs>
        <w:spacing w:line="24" w:lineRule="atLeast"/>
        <w:jc w:val="both"/>
        <w:rPr>
          <w:rFonts w:ascii="Arial Narrow" w:hAnsi="Arial Narrow" w:cs="Calibri"/>
          <w:sz w:val="22"/>
          <w:szCs w:val="22"/>
        </w:rPr>
      </w:pPr>
      <w:r>
        <w:rPr>
          <w:rFonts w:ascii="Arial Narrow" w:hAnsi="Arial Narrow" w:cs="Calibri"/>
          <w:sz w:val="22"/>
          <w:szCs w:val="22"/>
        </w:rPr>
        <w:t>10.1.</w:t>
      </w:r>
      <w:r>
        <w:rPr>
          <w:rFonts w:ascii="Arial Narrow" w:hAnsi="Arial Narrow" w:cs="Calibri"/>
          <w:sz w:val="22"/>
          <w:szCs w:val="22"/>
        </w:rPr>
        <w:tab/>
      </w:r>
      <w:r w:rsidR="00FC2417"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00FC2417" w:rsidRPr="00CB20E1">
        <w:rPr>
          <w:rFonts w:ascii="Arial Narrow" w:hAnsi="Arial Narrow" w:cs="Calibri"/>
          <w:sz w:val="22"/>
          <w:szCs w:val="22"/>
        </w:rPr>
        <w:t>končiť:</w:t>
      </w:r>
    </w:p>
    <w:p w14:paraId="366CB218" w14:textId="77777777" w:rsidR="00FC2417" w:rsidRPr="00F50D9F" w:rsidRDefault="00FC2417" w:rsidP="00420BCA">
      <w:pPr>
        <w:pStyle w:val="Odsekzoznamu"/>
        <w:numPr>
          <w:ilvl w:val="1"/>
          <w:numId w:val="2"/>
        </w:numPr>
        <w:tabs>
          <w:tab w:val="clear" w:pos="2160"/>
          <w:tab w:val="clear" w:pos="2880"/>
          <w:tab w:val="clear" w:pos="4500"/>
          <w:tab w:val="left" w:pos="1418"/>
        </w:tabs>
        <w:spacing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02F91EE2" w14:textId="77777777" w:rsidR="00FC2417" w:rsidRDefault="00543852" w:rsidP="00420BCA">
      <w:pPr>
        <w:numPr>
          <w:ilvl w:val="1"/>
          <w:numId w:val="2"/>
        </w:numPr>
        <w:tabs>
          <w:tab w:val="clear" w:pos="2160"/>
          <w:tab w:val="clear" w:pos="2880"/>
          <w:tab w:val="clear" w:pos="4500"/>
          <w:tab w:val="left" w:pos="1418"/>
        </w:tabs>
        <w:spacing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22879D" w14:textId="77777777" w:rsidR="00CB20E1" w:rsidRPr="00CB20E1" w:rsidRDefault="00CB20E1" w:rsidP="00420BCA">
      <w:pPr>
        <w:pStyle w:val="Odsekzoznamu"/>
        <w:tabs>
          <w:tab w:val="clear" w:pos="2160"/>
          <w:tab w:val="clear" w:pos="2880"/>
          <w:tab w:val="clear" w:pos="4500"/>
        </w:tabs>
        <w:spacing w:line="24" w:lineRule="atLeast"/>
        <w:ind w:left="360"/>
        <w:jc w:val="both"/>
        <w:rPr>
          <w:rFonts w:ascii="Arial Narrow" w:hAnsi="Arial Narrow" w:cs="Calibri"/>
          <w:vanish/>
          <w:sz w:val="22"/>
          <w:szCs w:val="22"/>
          <w:lang w:val="sk-SK"/>
        </w:rPr>
      </w:pPr>
    </w:p>
    <w:p w14:paraId="09B95EC5" w14:textId="77777777" w:rsidR="00FC2417" w:rsidRPr="00420BCA" w:rsidRDefault="00420BCA" w:rsidP="00420BCA">
      <w:pPr>
        <w:tabs>
          <w:tab w:val="clear" w:pos="2160"/>
          <w:tab w:val="clear" w:pos="2880"/>
          <w:tab w:val="clear" w:pos="4500"/>
        </w:tabs>
        <w:spacing w:line="24" w:lineRule="atLeast"/>
        <w:ind w:left="705" w:hanging="705"/>
        <w:jc w:val="both"/>
        <w:rPr>
          <w:rFonts w:ascii="Arial Narrow" w:hAnsi="Arial Narrow" w:cs="Calibri"/>
          <w:sz w:val="22"/>
          <w:szCs w:val="22"/>
        </w:rPr>
      </w:pPr>
      <w:r>
        <w:rPr>
          <w:rFonts w:ascii="Arial Narrow" w:hAnsi="Arial Narrow" w:cs="Calibri"/>
          <w:sz w:val="22"/>
          <w:szCs w:val="22"/>
        </w:rPr>
        <w:t>10.2.</w:t>
      </w:r>
      <w:r>
        <w:rPr>
          <w:rFonts w:ascii="Arial Narrow" w:hAnsi="Arial Narrow" w:cs="Calibri"/>
          <w:sz w:val="22"/>
          <w:szCs w:val="22"/>
        </w:rPr>
        <w:tab/>
      </w:r>
      <w:r>
        <w:rPr>
          <w:rFonts w:ascii="Arial Narrow" w:hAnsi="Arial Narrow" w:cs="Calibri"/>
          <w:sz w:val="22"/>
          <w:szCs w:val="22"/>
        </w:rPr>
        <w:tab/>
      </w:r>
      <w:r w:rsidR="00FC2417"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00FC2417" w:rsidRPr="00420BCA">
        <w:rPr>
          <w:rFonts w:ascii="Arial Narrow" w:hAnsi="Arial Narrow" w:cs="Calibri"/>
          <w:sz w:val="22"/>
          <w:szCs w:val="22"/>
        </w:rPr>
        <w:t>.</w:t>
      </w:r>
    </w:p>
    <w:p w14:paraId="27754FAF" w14:textId="77777777" w:rsidR="009B4B80" w:rsidRPr="00930F80" w:rsidRDefault="009B4B80" w:rsidP="00420BCA">
      <w:pPr>
        <w:pStyle w:val="Odsekzoznamu"/>
        <w:tabs>
          <w:tab w:val="clear" w:pos="2160"/>
          <w:tab w:val="clear" w:pos="2880"/>
          <w:tab w:val="clear" w:pos="4500"/>
        </w:tabs>
        <w:spacing w:line="24" w:lineRule="atLeast"/>
        <w:ind w:left="567"/>
        <w:jc w:val="both"/>
        <w:rPr>
          <w:rFonts w:ascii="Arial Narrow" w:hAnsi="Arial Narrow" w:cs="Calibri"/>
          <w:sz w:val="22"/>
          <w:szCs w:val="22"/>
          <w:lang w:val="sk-SK"/>
        </w:rPr>
      </w:pPr>
    </w:p>
    <w:p w14:paraId="5A7EB52E" w14:textId="77777777" w:rsidR="00FC2417" w:rsidRPr="00420BCA" w:rsidRDefault="00420BCA" w:rsidP="00420BCA">
      <w:pPr>
        <w:tabs>
          <w:tab w:val="clear" w:pos="2160"/>
          <w:tab w:val="clear" w:pos="2880"/>
          <w:tab w:val="clear" w:pos="4500"/>
        </w:tabs>
        <w:spacing w:line="24" w:lineRule="atLeast"/>
        <w:jc w:val="both"/>
        <w:rPr>
          <w:rFonts w:ascii="Arial Narrow" w:hAnsi="Arial Narrow" w:cs="Calibri"/>
          <w:sz w:val="22"/>
          <w:szCs w:val="22"/>
        </w:rPr>
      </w:pPr>
      <w:r w:rsidRPr="00420BCA">
        <w:rPr>
          <w:rFonts w:ascii="Arial Narrow" w:hAnsi="Arial Narrow" w:cs="Calibri"/>
          <w:sz w:val="22"/>
          <w:szCs w:val="22"/>
        </w:rPr>
        <w:t>10.3.</w:t>
      </w:r>
      <w:r w:rsidRPr="00420BCA">
        <w:rPr>
          <w:rFonts w:ascii="Arial Narrow" w:hAnsi="Arial Narrow" w:cs="Calibri"/>
          <w:sz w:val="22"/>
          <w:szCs w:val="22"/>
        </w:rPr>
        <w:tab/>
      </w:r>
      <w:r w:rsidR="00FC2417" w:rsidRPr="00420BCA">
        <w:rPr>
          <w:rFonts w:ascii="Arial Narrow" w:hAnsi="Arial Narrow" w:cs="Calibri"/>
          <w:sz w:val="22"/>
          <w:szCs w:val="22"/>
        </w:rPr>
        <w:t>Za podstatné porušenie zmluvy sa považuje:</w:t>
      </w:r>
    </w:p>
    <w:p w14:paraId="49F97FED" w14:textId="13C286E3" w:rsidR="00FC2417" w:rsidRPr="00930F80" w:rsidRDefault="00FC2417" w:rsidP="00420BCA">
      <w:pPr>
        <w:pStyle w:val="Odsekzoznamu"/>
        <w:numPr>
          <w:ilvl w:val="0"/>
          <w:numId w:val="10"/>
        </w:numPr>
        <w:tabs>
          <w:tab w:val="clear" w:pos="2160"/>
          <w:tab w:val="clear" w:pos="2880"/>
          <w:tab w:val="clear" w:pos="4500"/>
          <w:tab w:val="left" w:pos="1418"/>
        </w:tabs>
        <w:spacing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682A61">
        <w:rPr>
          <w:rFonts w:ascii="Arial Narrow" w:hAnsi="Arial Narrow" w:cs="Calibri"/>
          <w:sz w:val="22"/>
          <w:szCs w:val="22"/>
          <w:lang w:val="sk-SK"/>
        </w:rPr>
        <w:t>štyri</w:t>
      </w:r>
      <w:r w:rsidR="00DA7BC4">
        <w:rPr>
          <w:rFonts w:ascii="Arial Narrow" w:hAnsi="Arial Narrow" w:cs="Calibri"/>
          <w:sz w:val="22"/>
          <w:szCs w:val="22"/>
          <w:lang w:val="sk-SK"/>
        </w:rPr>
        <w:t xml:space="preserve"> (</w:t>
      </w:r>
      <w:r w:rsidR="00682A61">
        <w:rPr>
          <w:rFonts w:ascii="Arial Narrow" w:hAnsi="Arial Narrow" w:cs="Calibri"/>
          <w:sz w:val="22"/>
          <w:szCs w:val="22"/>
          <w:lang w:val="sk-SK"/>
        </w:rPr>
        <w:t>4</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03AD7540" w14:textId="77777777" w:rsidR="00FC2417" w:rsidRPr="00930F80" w:rsidRDefault="00FC2417" w:rsidP="00420BCA">
      <w:pPr>
        <w:pStyle w:val="Odsekzoznamu"/>
        <w:numPr>
          <w:ilvl w:val="0"/>
          <w:numId w:val="10"/>
        </w:numPr>
        <w:tabs>
          <w:tab w:val="clear" w:pos="2160"/>
          <w:tab w:val="clear" w:pos="2880"/>
          <w:tab w:val="clear" w:pos="4500"/>
          <w:tab w:val="left" w:pos="1418"/>
        </w:tabs>
        <w:spacing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077DD09" w14:textId="77777777" w:rsidR="00FC2417" w:rsidRPr="00930F80" w:rsidRDefault="00FC2417" w:rsidP="00420BCA">
      <w:pPr>
        <w:pStyle w:val="Odsekzoznamu"/>
        <w:numPr>
          <w:ilvl w:val="0"/>
          <w:numId w:val="10"/>
        </w:numPr>
        <w:tabs>
          <w:tab w:val="clear" w:pos="2160"/>
          <w:tab w:val="clear" w:pos="2880"/>
          <w:tab w:val="clear" w:pos="4500"/>
          <w:tab w:val="left" w:pos="1418"/>
        </w:tabs>
        <w:spacing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0167725F" w14:textId="77777777" w:rsidR="00D5473D" w:rsidRDefault="00FC2417" w:rsidP="00420BCA">
      <w:pPr>
        <w:pStyle w:val="Odsekzoznamu"/>
        <w:numPr>
          <w:ilvl w:val="0"/>
          <w:numId w:val="10"/>
        </w:numPr>
        <w:tabs>
          <w:tab w:val="clear" w:pos="2160"/>
          <w:tab w:val="clear" w:pos="2880"/>
          <w:tab w:val="clear" w:pos="4500"/>
          <w:tab w:val="left" w:pos="1418"/>
        </w:tabs>
        <w:spacing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4324D2D4" w14:textId="07A5E193" w:rsidR="00B55930" w:rsidRPr="00B55930" w:rsidRDefault="00E31A2F" w:rsidP="00420BCA">
      <w:pPr>
        <w:pStyle w:val="Odsekzoznamu"/>
        <w:numPr>
          <w:ilvl w:val="0"/>
          <w:numId w:val="10"/>
        </w:numPr>
        <w:tabs>
          <w:tab w:val="clear" w:pos="2160"/>
          <w:tab w:val="clear" w:pos="2880"/>
          <w:tab w:val="clear" w:pos="4500"/>
          <w:tab w:val="left" w:pos="567"/>
          <w:tab w:val="left" w:pos="1418"/>
        </w:tabs>
        <w:spacing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w:t>
      </w:r>
      <w:r w:rsidR="00363671">
        <w:rPr>
          <w:rFonts w:ascii="Arial Narrow" w:hAnsi="Arial Narrow"/>
          <w:sz w:val="22"/>
          <w:szCs w:val="22"/>
        </w:rPr>
        <w:t>11</w:t>
      </w:r>
      <w:r w:rsidR="00D5473D" w:rsidRPr="00D5473D">
        <w:rPr>
          <w:rFonts w:ascii="Arial Narrow" w:hAnsi="Arial Narrow"/>
          <w:sz w:val="22"/>
          <w:szCs w:val="22"/>
        </w:rPr>
        <w:t>. až 4.1</w:t>
      </w:r>
      <w:r w:rsidR="00363671">
        <w:rPr>
          <w:rFonts w:ascii="Arial Narrow" w:hAnsi="Arial Narrow"/>
          <w:sz w:val="22"/>
          <w:szCs w:val="22"/>
          <w:lang w:val="sk-SK"/>
        </w:rPr>
        <w:t>9</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B55930">
        <w:rPr>
          <w:rFonts w:ascii="Arial Narrow" w:hAnsi="Arial Narrow"/>
          <w:sz w:val="22"/>
          <w:szCs w:val="22"/>
        </w:rPr>
        <w:t>,</w:t>
      </w:r>
    </w:p>
    <w:p w14:paraId="0CCBAC1F" w14:textId="77777777" w:rsidR="00B55930" w:rsidRPr="00682A61" w:rsidRDefault="00B55930" w:rsidP="00420BCA">
      <w:pPr>
        <w:pStyle w:val="Odsekzoznamu"/>
        <w:numPr>
          <w:ilvl w:val="0"/>
          <w:numId w:val="10"/>
        </w:numPr>
        <w:tabs>
          <w:tab w:val="clear" w:pos="2160"/>
          <w:tab w:val="clear" w:pos="2880"/>
          <w:tab w:val="clear" w:pos="4500"/>
          <w:tab w:val="left" w:pos="567"/>
          <w:tab w:val="left" w:pos="1418"/>
        </w:tabs>
        <w:spacing w:line="24" w:lineRule="atLeast"/>
        <w:ind w:left="1418" w:hanging="284"/>
        <w:jc w:val="both"/>
        <w:rPr>
          <w:rFonts w:ascii="Arial Narrow" w:hAnsi="Arial Narrow" w:cs="Angsana New"/>
          <w:sz w:val="22"/>
          <w:szCs w:val="22"/>
        </w:rPr>
      </w:pPr>
      <w:r w:rsidRPr="00682A61">
        <w:rPr>
          <w:rFonts w:ascii="Arial Narrow" w:hAnsi="Arial Narrow"/>
          <w:sz w:val="22"/>
          <w:szCs w:val="22"/>
        </w:rPr>
        <w:t>voči predávajúcemu začalo konkurzné konanie alebo reštruturalizácia,</w:t>
      </w:r>
    </w:p>
    <w:p w14:paraId="7C597DFF" w14:textId="01CB8C30" w:rsidR="00FD1B62" w:rsidRPr="00682A61" w:rsidRDefault="008A1895" w:rsidP="00757237">
      <w:pPr>
        <w:pStyle w:val="Odsekzoznamu"/>
        <w:numPr>
          <w:ilvl w:val="0"/>
          <w:numId w:val="10"/>
        </w:numPr>
        <w:tabs>
          <w:tab w:val="clear" w:pos="2160"/>
          <w:tab w:val="clear" w:pos="2880"/>
          <w:tab w:val="clear" w:pos="4500"/>
          <w:tab w:val="left" w:pos="567"/>
          <w:tab w:val="left" w:pos="1418"/>
        </w:tabs>
        <w:spacing w:line="24" w:lineRule="atLeast"/>
        <w:ind w:left="1418" w:hanging="284"/>
        <w:jc w:val="both"/>
        <w:rPr>
          <w:rFonts w:ascii="Arial Narrow" w:hAnsi="Arial Narrow" w:cs="Angsana New"/>
          <w:sz w:val="22"/>
          <w:szCs w:val="22"/>
        </w:rPr>
      </w:pPr>
      <w:r w:rsidRPr="00682A61">
        <w:rPr>
          <w:rFonts w:ascii="Arial Narrow" w:hAnsi="Arial Narrow"/>
          <w:sz w:val="22"/>
          <w:szCs w:val="22"/>
        </w:rPr>
        <w:t>predávajúci vstúpil do likvidácie.</w:t>
      </w:r>
    </w:p>
    <w:p w14:paraId="26A09B9E" w14:textId="77777777" w:rsidR="00FD1B62" w:rsidRPr="00682A61" w:rsidRDefault="00FD1B62" w:rsidP="00FD1B62">
      <w:pPr>
        <w:tabs>
          <w:tab w:val="clear" w:pos="2160"/>
          <w:tab w:val="clear" w:pos="2880"/>
          <w:tab w:val="clear" w:pos="4500"/>
          <w:tab w:val="left" w:pos="567"/>
          <w:tab w:val="left" w:pos="1418"/>
        </w:tabs>
        <w:spacing w:line="24" w:lineRule="atLeast"/>
        <w:jc w:val="both"/>
        <w:rPr>
          <w:rFonts w:ascii="Arial Narrow" w:hAnsi="Arial Narrow" w:cs="Angsana New"/>
          <w:sz w:val="22"/>
          <w:szCs w:val="22"/>
          <w:lang w:val="x-none"/>
        </w:rPr>
      </w:pPr>
    </w:p>
    <w:p w14:paraId="15E75590" w14:textId="41813577" w:rsidR="00FD1B62" w:rsidRPr="00757237" w:rsidRDefault="00FD1B62" w:rsidP="00757237">
      <w:pPr>
        <w:tabs>
          <w:tab w:val="clear" w:pos="2160"/>
          <w:tab w:val="clear" w:pos="2880"/>
          <w:tab w:val="clear" w:pos="4500"/>
        </w:tabs>
        <w:spacing w:line="24" w:lineRule="atLeast"/>
        <w:ind w:left="705" w:hanging="705"/>
        <w:jc w:val="both"/>
        <w:rPr>
          <w:rFonts w:ascii="Arial Narrow" w:hAnsi="Arial Narrow" w:cs="Angsana New"/>
          <w:sz w:val="22"/>
          <w:szCs w:val="22"/>
        </w:rPr>
      </w:pPr>
      <w:r w:rsidRPr="00682A61">
        <w:rPr>
          <w:rFonts w:ascii="Arial Narrow" w:hAnsi="Arial Narrow" w:cs="Angsana New"/>
          <w:sz w:val="22"/>
          <w:szCs w:val="22"/>
        </w:rPr>
        <w:t>10.4</w:t>
      </w:r>
      <w:r w:rsidRPr="00682A61">
        <w:rPr>
          <w:rFonts w:ascii="Arial Narrow" w:hAnsi="Arial Narrow" w:cs="Angsana New"/>
          <w:sz w:val="22"/>
          <w:szCs w:val="22"/>
        </w:rPr>
        <w:tab/>
        <w:t xml:space="preserve">Odstúpiť od zmluvy je ďalej možné aj z nasledovných dôvodov uvedených v § 19 zákone o verejnom </w:t>
      </w:r>
      <w:r w:rsidRPr="00757237">
        <w:rPr>
          <w:rFonts w:ascii="Arial Narrow" w:hAnsi="Arial Narrow" w:cs="Angsana New"/>
          <w:sz w:val="22"/>
          <w:szCs w:val="22"/>
        </w:rPr>
        <w:t>obstarávaní:</w:t>
      </w:r>
    </w:p>
    <w:p w14:paraId="13318221" w14:textId="6B1B26AF" w:rsidR="00FD1B62" w:rsidRPr="00757237" w:rsidRDefault="00FD1B62" w:rsidP="00757237">
      <w:pPr>
        <w:pStyle w:val="Odsekzoznamu"/>
        <w:numPr>
          <w:ilvl w:val="0"/>
          <w:numId w:val="46"/>
        </w:numPr>
        <w:tabs>
          <w:tab w:val="clear" w:pos="2160"/>
          <w:tab w:val="clear" w:pos="2880"/>
          <w:tab w:val="clear" w:pos="4500"/>
        </w:tabs>
        <w:spacing w:line="24" w:lineRule="atLeast"/>
        <w:jc w:val="both"/>
        <w:rPr>
          <w:rFonts w:ascii="Arial Narrow" w:hAnsi="Arial Narrow" w:cs="Angsana New"/>
          <w:sz w:val="22"/>
          <w:szCs w:val="22"/>
        </w:rPr>
      </w:pPr>
      <w:r w:rsidRPr="00757237">
        <w:rPr>
          <w:rFonts w:ascii="Arial Narrow" w:hAnsi="Arial Narrow"/>
          <w:sz w:val="22"/>
          <w:szCs w:val="22"/>
        </w:rPr>
        <w:t xml:space="preserve">ak v čase jej uzavretia existoval dôvod na vylúčenie dodávateľa pre nesplnenie podmienky účasti podľa </w:t>
      </w:r>
      <w:hyperlink r:id="rId10" w:anchor="paragraf-32.odsek-1.pismeno-a" w:tooltip="Odkaz na predpis alebo ustanovenie" w:history="1">
        <w:r w:rsidRPr="00757237">
          <w:rPr>
            <w:rStyle w:val="Hypertextovprepojenie"/>
            <w:rFonts w:ascii="Arial Narrow" w:hAnsi="Arial Narrow"/>
            <w:color w:val="auto"/>
            <w:sz w:val="22"/>
            <w:szCs w:val="22"/>
          </w:rPr>
          <w:t>§ 32 ods. 1 písm. a)</w:t>
        </w:r>
      </w:hyperlink>
      <w:r w:rsidRPr="00757237">
        <w:rPr>
          <w:rFonts w:ascii="Arial Narrow" w:hAnsi="Arial Narrow"/>
          <w:sz w:val="22"/>
          <w:szCs w:val="22"/>
          <w:lang w:val="sk-SK"/>
        </w:rPr>
        <w:t xml:space="preserve"> zákona o verejnom obstarávaní</w:t>
      </w:r>
      <w:r w:rsidRPr="00757237">
        <w:rPr>
          <w:rFonts w:ascii="Arial Narrow" w:hAnsi="Arial Narrow"/>
          <w:sz w:val="22"/>
          <w:szCs w:val="22"/>
        </w:rPr>
        <w:t xml:space="preserve">, </w:t>
      </w:r>
    </w:p>
    <w:p w14:paraId="2BB38BD8" w14:textId="0F81F667" w:rsidR="00FD1B62" w:rsidRPr="00757237" w:rsidRDefault="00FD1B62" w:rsidP="00757237">
      <w:pPr>
        <w:pStyle w:val="Odsekzoznamu"/>
        <w:numPr>
          <w:ilvl w:val="0"/>
          <w:numId w:val="46"/>
        </w:numPr>
        <w:tabs>
          <w:tab w:val="clear" w:pos="2160"/>
          <w:tab w:val="clear" w:pos="2880"/>
          <w:tab w:val="clear" w:pos="4500"/>
        </w:tabs>
        <w:spacing w:line="24" w:lineRule="atLeast"/>
        <w:jc w:val="both"/>
        <w:rPr>
          <w:rFonts w:ascii="Arial Narrow" w:hAnsi="Arial Narrow" w:cs="Angsana New"/>
          <w:sz w:val="22"/>
          <w:szCs w:val="22"/>
        </w:rPr>
      </w:pPr>
      <w:r w:rsidRPr="00757237">
        <w:rPr>
          <w:rFonts w:ascii="Arial Narrow" w:hAnsi="Arial Narrow"/>
          <w:sz w:val="22"/>
          <w:szCs w:val="22"/>
        </w:rPr>
        <w:t>ak táto nemala byť uzavretá s </w:t>
      </w:r>
      <w:r w:rsidRPr="00757237">
        <w:rPr>
          <w:rFonts w:ascii="Arial Narrow" w:hAnsi="Arial Narrow"/>
          <w:sz w:val="22"/>
          <w:szCs w:val="22"/>
          <w:lang w:val="sk-SK"/>
        </w:rPr>
        <w:t xml:space="preserve">Predávajúcim </w:t>
      </w:r>
      <w:r w:rsidRPr="00757237">
        <w:rPr>
          <w:rFonts w:ascii="Arial Narrow" w:hAnsi="Arial Narrow"/>
          <w:sz w:val="22"/>
          <w:szCs w:val="22"/>
        </w:rPr>
        <w:t>v súvislosti so závažným porušením povinnosti vyplývajúcej z právne záväzného aktu Európskej únie,</w:t>
      </w:r>
      <w:hyperlink r:id="rId11" w:anchor="poznamky.poznamka-40" w:tooltip="Odkaz na predpis alebo ustanovenie" w:history="1">
        <w:r w:rsidRPr="00757237">
          <w:rPr>
            <w:rStyle w:val="Hypertextovprepojenie"/>
            <w:rFonts w:ascii="Arial Narrow" w:hAnsi="Arial Narrow"/>
            <w:color w:val="auto"/>
            <w:sz w:val="22"/>
            <w:szCs w:val="22"/>
            <w:vertAlign w:val="superscript"/>
          </w:rPr>
          <w:t>40</w:t>
        </w:r>
        <w:r w:rsidRPr="00757237">
          <w:rPr>
            <w:rStyle w:val="Hypertextovprepojenie"/>
            <w:rFonts w:ascii="Arial Narrow" w:hAnsi="Arial Narrow"/>
            <w:color w:val="auto"/>
            <w:sz w:val="22"/>
            <w:szCs w:val="22"/>
          </w:rPr>
          <w:t>)</w:t>
        </w:r>
      </w:hyperlink>
      <w:r w:rsidRPr="00757237">
        <w:rPr>
          <w:rFonts w:ascii="Arial Narrow" w:hAnsi="Arial Narrow"/>
          <w:sz w:val="22"/>
          <w:szCs w:val="22"/>
        </w:rPr>
        <w:t xml:space="preserve"> o ktorom rozhodol Súdny dvor Európskej únie v súlade so Zmluvou o fungovaní Európskej únie,</w:t>
      </w:r>
      <w:hyperlink r:id="rId12" w:anchor="poznamky.poznamka-41" w:tooltip="Odkaz na predpis alebo ustanovenie" w:history="1">
        <w:r w:rsidRPr="00757237">
          <w:rPr>
            <w:rStyle w:val="Hypertextovprepojenie"/>
            <w:rFonts w:ascii="Arial Narrow" w:hAnsi="Arial Narrow"/>
            <w:color w:val="auto"/>
            <w:sz w:val="22"/>
            <w:szCs w:val="22"/>
            <w:vertAlign w:val="superscript"/>
          </w:rPr>
          <w:t>41</w:t>
        </w:r>
        <w:r w:rsidRPr="00757237">
          <w:rPr>
            <w:rStyle w:val="Hypertextovprepojenie"/>
            <w:rFonts w:ascii="Arial Narrow" w:hAnsi="Arial Narrow"/>
            <w:color w:val="auto"/>
            <w:sz w:val="22"/>
            <w:szCs w:val="22"/>
          </w:rPr>
          <w:t>)</w:t>
        </w:r>
      </w:hyperlink>
    </w:p>
    <w:p w14:paraId="78DB9EC7" w14:textId="106034D7" w:rsidR="00FD1B62" w:rsidRPr="00757237" w:rsidRDefault="00FD1B62" w:rsidP="00757237">
      <w:pPr>
        <w:pStyle w:val="Odsekzoznamu"/>
        <w:numPr>
          <w:ilvl w:val="0"/>
          <w:numId w:val="46"/>
        </w:numPr>
        <w:tabs>
          <w:tab w:val="clear" w:pos="2160"/>
          <w:tab w:val="clear" w:pos="2880"/>
          <w:tab w:val="clear" w:pos="4500"/>
        </w:tabs>
        <w:spacing w:line="24" w:lineRule="atLeast"/>
        <w:jc w:val="both"/>
        <w:rPr>
          <w:rFonts w:ascii="Arial Narrow" w:hAnsi="Arial Narrow" w:cs="Angsana New"/>
          <w:sz w:val="22"/>
          <w:szCs w:val="22"/>
        </w:rPr>
      </w:pPr>
      <w:r w:rsidRPr="00757237">
        <w:rPr>
          <w:rFonts w:ascii="Arial Narrow" w:hAnsi="Arial Narrow"/>
          <w:sz w:val="22"/>
          <w:szCs w:val="22"/>
        </w:rPr>
        <w:t xml:space="preserve">odstúpiť od časti zmluvy, ktorou došlo k podstatnej zmene pôvodnej zmluvy, rámcovej dohody alebo koncesnej zmluvy a ktorá si vyžadovala nové verejné obstarávanie. </w:t>
      </w:r>
    </w:p>
    <w:p w14:paraId="3B405C4E" w14:textId="28770814" w:rsidR="00FD1B62" w:rsidRPr="00757237" w:rsidRDefault="00682A61" w:rsidP="00757237">
      <w:pPr>
        <w:pStyle w:val="Odsekzoznamu"/>
        <w:numPr>
          <w:ilvl w:val="0"/>
          <w:numId w:val="46"/>
        </w:numPr>
        <w:tabs>
          <w:tab w:val="clear" w:pos="2160"/>
          <w:tab w:val="clear" w:pos="2880"/>
          <w:tab w:val="clear" w:pos="4500"/>
        </w:tabs>
        <w:spacing w:line="24" w:lineRule="atLeast"/>
        <w:jc w:val="both"/>
        <w:rPr>
          <w:rFonts w:ascii="Arial Narrow" w:hAnsi="Arial Narrow" w:cs="Angsana New"/>
          <w:sz w:val="22"/>
          <w:szCs w:val="22"/>
        </w:rPr>
      </w:pPr>
      <w:r w:rsidRPr="00757237">
        <w:rPr>
          <w:rFonts w:ascii="Arial Narrow" w:hAnsi="Arial Narrow"/>
          <w:sz w:val="22"/>
          <w:szCs w:val="22"/>
          <w:lang w:val="sk-SK"/>
        </w:rPr>
        <w:t xml:space="preserve">ak Predávajúci </w:t>
      </w:r>
      <w:r w:rsidRPr="00757237">
        <w:rPr>
          <w:rFonts w:ascii="Arial Narrow" w:hAnsi="Arial Narrow"/>
          <w:sz w:val="22"/>
          <w:szCs w:val="22"/>
        </w:rPr>
        <w:t xml:space="preserve">nebol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757237">
      <w:pPr>
        <w:tabs>
          <w:tab w:val="clear" w:pos="2160"/>
          <w:tab w:val="clear" w:pos="2880"/>
          <w:tab w:val="clear" w:pos="4500"/>
          <w:tab w:val="left" w:pos="567"/>
          <w:tab w:val="left" w:pos="1418"/>
        </w:tabs>
        <w:spacing w:line="24" w:lineRule="atLeast"/>
        <w:jc w:val="both"/>
        <w:rPr>
          <w:rFonts w:ascii="Arial Narrow" w:hAnsi="Arial Narrow" w:cs="Angsana New"/>
          <w:sz w:val="22"/>
          <w:szCs w:val="22"/>
        </w:rPr>
      </w:pPr>
    </w:p>
    <w:p w14:paraId="247BD967" w14:textId="6477BFEE" w:rsidR="00FC2417" w:rsidRPr="00682A61" w:rsidRDefault="00420BCA" w:rsidP="00420BCA">
      <w:pPr>
        <w:tabs>
          <w:tab w:val="clear" w:pos="2160"/>
          <w:tab w:val="clear" w:pos="2880"/>
          <w:tab w:val="clear" w:pos="4500"/>
        </w:tabs>
        <w:spacing w:line="24" w:lineRule="atLeast"/>
        <w:ind w:left="705" w:hanging="705"/>
        <w:jc w:val="both"/>
        <w:rPr>
          <w:rFonts w:ascii="Arial Narrow" w:hAnsi="Arial Narrow" w:cs="Calibri"/>
          <w:sz w:val="22"/>
          <w:szCs w:val="22"/>
        </w:rPr>
      </w:pPr>
      <w:r w:rsidRPr="00682A61">
        <w:rPr>
          <w:rFonts w:ascii="Arial Narrow" w:hAnsi="Arial Narrow" w:cs="Calibri"/>
          <w:sz w:val="22"/>
          <w:szCs w:val="22"/>
        </w:rPr>
        <w:t>10.</w:t>
      </w:r>
      <w:r w:rsidR="00FD1B62" w:rsidRPr="00682A61">
        <w:rPr>
          <w:rFonts w:ascii="Arial Narrow" w:hAnsi="Arial Narrow" w:cs="Calibri"/>
          <w:sz w:val="22"/>
          <w:szCs w:val="22"/>
        </w:rPr>
        <w:t>5</w:t>
      </w:r>
      <w:r w:rsidRPr="00682A61">
        <w:rPr>
          <w:rFonts w:ascii="Arial Narrow" w:hAnsi="Arial Narrow" w:cs="Calibri"/>
          <w:sz w:val="22"/>
          <w:szCs w:val="22"/>
        </w:rPr>
        <w:t>.</w:t>
      </w:r>
      <w:r w:rsidRPr="00682A61">
        <w:rPr>
          <w:rFonts w:ascii="Arial Narrow" w:hAnsi="Arial Narrow" w:cs="Calibri"/>
          <w:sz w:val="22"/>
          <w:szCs w:val="22"/>
        </w:rPr>
        <w:tab/>
      </w:r>
      <w:r w:rsidRPr="00682A61">
        <w:rPr>
          <w:rFonts w:ascii="Arial Narrow" w:hAnsi="Arial Narrow" w:cs="Calibri"/>
          <w:sz w:val="22"/>
          <w:szCs w:val="22"/>
        </w:rPr>
        <w:tab/>
      </w:r>
      <w:r w:rsidR="00FC2417"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420BCA">
      <w:pPr>
        <w:tabs>
          <w:tab w:val="clear" w:pos="2160"/>
          <w:tab w:val="clear" w:pos="2880"/>
          <w:tab w:val="clear" w:pos="4500"/>
        </w:tabs>
        <w:spacing w:line="24" w:lineRule="atLeast"/>
        <w:ind w:left="705" w:hanging="705"/>
        <w:jc w:val="both"/>
        <w:rPr>
          <w:rFonts w:ascii="Arial Narrow" w:hAnsi="Arial Narrow" w:cs="Calibri"/>
          <w:sz w:val="22"/>
          <w:szCs w:val="22"/>
        </w:rPr>
      </w:pPr>
    </w:p>
    <w:p w14:paraId="210D6E04" w14:textId="7FD5E767" w:rsidR="001F49E2" w:rsidRPr="00420BCA" w:rsidRDefault="00420BCA" w:rsidP="00420BCA">
      <w:pPr>
        <w:tabs>
          <w:tab w:val="clear" w:pos="2160"/>
          <w:tab w:val="clear" w:pos="2880"/>
          <w:tab w:val="clear" w:pos="4500"/>
        </w:tabs>
        <w:spacing w:line="24" w:lineRule="atLeast"/>
        <w:ind w:left="705" w:hanging="705"/>
        <w:jc w:val="both"/>
        <w:rPr>
          <w:rFonts w:ascii="Arial Narrow" w:hAnsi="Arial Narrow" w:cs="Calibri"/>
          <w:sz w:val="22"/>
          <w:szCs w:val="22"/>
        </w:rPr>
      </w:pPr>
      <w:r w:rsidRPr="00682A61">
        <w:rPr>
          <w:rFonts w:ascii="Arial Narrow" w:hAnsi="Arial Narrow" w:cs="Calibri"/>
          <w:sz w:val="22"/>
          <w:szCs w:val="22"/>
        </w:rPr>
        <w:t>10.</w:t>
      </w:r>
      <w:r w:rsidR="00FD1B62" w:rsidRPr="00682A61">
        <w:rPr>
          <w:rFonts w:ascii="Arial Narrow" w:hAnsi="Arial Narrow" w:cs="Calibri"/>
          <w:sz w:val="22"/>
          <w:szCs w:val="22"/>
        </w:rPr>
        <w:t>6</w:t>
      </w:r>
      <w:r w:rsidRPr="00682A61">
        <w:rPr>
          <w:rFonts w:ascii="Arial Narrow" w:hAnsi="Arial Narrow" w:cs="Calibri"/>
          <w:sz w:val="22"/>
          <w:szCs w:val="22"/>
        </w:rPr>
        <w:t>.</w:t>
      </w:r>
      <w:r w:rsidRPr="00682A61">
        <w:rPr>
          <w:rFonts w:ascii="Arial Narrow" w:hAnsi="Arial Narrow" w:cs="Calibri"/>
          <w:sz w:val="22"/>
          <w:szCs w:val="22"/>
        </w:rPr>
        <w:tab/>
      </w:r>
      <w:r w:rsidRPr="00682A61">
        <w:rPr>
          <w:rFonts w:ascii="Arial Narrow" w:hAnsi="Arial Narrow" w:cs="Calibri"/>
          <w:sz w:val="22"/>
          <w:szCs w:val="22"/>
        </w:rPr>
        <w:tab/>
      </w:r>
      <w:r w:rsidR="00FC2417"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00FC2417"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77777777" w:rsidR="002537BD" w:rsidRDefault="002537BD" w:rsidP="002537BD">
      <w:pPr>
        <w:pStyle w:val="Odsekzoznamu"/>
        <w:tabs>
          <w:tab w:val="clear" w:pos="2160"/>
          <w:tab w:val="clear" w:pos="2880"/>
          <w:tab w:val="clear" w:pos="4500"/>
        </w:tabs>
        <w:spacing w:after="240" w:line="24" w:lineRule="atLeast"/>
        <w:ind w:left="567"/>
        <w:jc w:val="both"/>
        <w:rPr>
          <w:rFonts w:ascii="Arial Narrow" w:hAnsi="Arial Narrow" w:cs="Calibri"/>
          <w:sz w:val="22"/>
          <w:szCs w:val="22"/>
        </w:rPr>
      </w:pPr>
    </w:p>
    <w:p w14:paraId="5972E618" w14:textId="77777777" w:rsidR="00FC2417" w:rsidRPr="001F49E2" w:rsidRDefault="00FC2417" w:rsidP="00464B29">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r w:rsidR="00420BCA">
        <w:rPr>
          <w:rFonts w:ascii="Arial Narrow" w:hAnsi="Arial Narrow" w:cs="Calibri"/>
          <w:b/>
          <w:sz w:val="22"/>
          <w:szCs w:val="22"/>
          <w:lang w:val="sk-SK"/>
        </w:rPr>
        <w:t>I</w:t>
      </w:r>
      <w:r w:rsidRPr="001F49E2">
        <w:rPr>
          <w:rFonts w:ascii="Arial Narrow" w:hAnsi="Arial Narrow" w:cs="Calibri"/>
          <w:b/>
          <w:sz w:val="22"/>
          <w:szCs w:val="22"/>
        </w:rPr>
        <w:t>.</w:t>
      </w:r>
    </w:p>
    <w:p w14:paraId="27F21A2F" w14:textId="77777777" w:rsidR="00110388" w:rsidRDefault="00FC2417" w:rsidP="00464B29">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464B29">
      <w:pPr>
        <w:spacing w:line="264" w:lineRule="auto"/>
        <w:ind w:left="360"/>
        <w:jc w:val="center"/>
        <w:rPr>
          <w:rFonts w:ascii="Arial Narrow" w:hAnsi="Arial Narrow"/>
          <w:b/>
          <w:sz w:val="22"/>
          <w:szCs w:val="22"/>
        </w:rPr>
      </w:pPr>
      <w:bookmarkStart w:id="0" w:name="_GoBack"/>
      <w:bookmarkEnd w:id="0"/>
    </w:p>
    <w:p w14:paraId="650306C2" w14:textId="77777777" w:rsidR="00FC2417" w:rsidRPr="00420BCA" w:rsidRDefault="00420BCA" w:rsidP="00464B29">
      <w:pPr>
        <w:tabs>
          <w:tab w:val="clear" w:pos="2160"/>
          <w:tab w:val="clear" w:pos="2880"/>
          <w:tab w:val="clear" w:pos="4500"/>
        </w:tabs>
        <w:ind w:left="705" w:hanging="705"/>
        <w:jc w:val="both"/>
        <w:rPr>
          <w:rFonts w:ascii="Arial Narrow" w:hAnsi="Arial Narrow"/>
          <w:sz w:val="22"/>
          <w:szCs w:val="22"/>
        </w:rPr>
      </w:pPr>
      <w:r w:rsidRPr="00420BCA">
        <w:rPr>
          <w:rFonts w:ascii="Arial Narrow" w:hAnsi="Arial Narrow"/>
          <w:sz w:val="22"/>
          <w:szCs w:val="22"/>
        </w:rPr>
        <w:t>11.1.</w:t>
      </w:r>
      <w:r w:rsidRPr="00420BCA">
        <w:rPr>
          <w:rFonts w:ascii="Arial Narrow" w:hAnsi="Arial Narrow"/>
          <w:sz w:val="22"/>
          <w:szCs w:val="22"/>
        </w:rPr>
        <w:tab/>
      </w:r>
      <w:r>
        <w:rPr>
          <w:rFonts w:ascii="Arial Narrow" w:hAnsi="Arial Narrow"/>
          <w:sz w:val="22"/>
          <w:szCs w:val="22"/>
        </w:rPr>
        <w:tab/>
      </w:r>
      <w:r w:rsidR="00FC2417" w:rsidRPr="00420BCA">
        <w:rPr>
          <w:rFonts w:ascii="Arial Narrow" w:hAnsi="Arial Narrow"/>
          <w:sz w:val="22"/>
          <w:szCs w:val="22"/>
        </w:rPr>
        <w:t>Akákoľvek písomnosť alebo iné správy, ktoré sa doručujú v súvislosti s</w:t>
      </w:r>
      <w:r w:rsidR="004A2A09" w:rsidRPr="00420BCA">
        <w:rPr>
          <w:rFonts w:ascii="Arial Narrow" w:hAnsi="Arial Narrow"/>
          <w:sz w:val="22"/>
          <w:szCs w:val="22"/>
        </w:rPr>
        <w:t>o</w:t>
      </w:r>
      <w:r w:rsidR="00FC2417"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00FC2417" w:rsidRPr="00420BCA">
        <w:rPr>
          <w:rFonts w:ascii="Arial Narrow" w:hAnsi="Arial Narrow"/>
          <w:sz w:val="22"/>
          <w:szCs w:val="22"/>
        </w:rPr>
        <w:t>(každá z nich ďalej ako „</w:t>
      </w:r>
      <w:r w:rsidR="00FC2417" w:rsidRPr="00420BCA">
        <w:rPr>
          <w:rFonts w:ascii="Arial Narrow" w:hAnsi="Arial Narrow"/>
          <w:b/>
          <w:sz w:val="22"/>
          <w:szCs w:val="22"/>
        </w:rPr>
        <w:t>Oznámenie</w:t>
      </w:r>
      <w:r w:rsidR="00FC2417" w:rsidRPr="00420BCA">
        <w:rPr>
          <w:rFonts w:ascii="Arial Narrow" w:hAnsi="Arial Narrow"/>
          <w:sz w:val="22"/>
          <w:szCs w:val="22"/>
        </w:rPr>
        <w:t>“) musia byť:</w:t>
      </w:r>
    </w:p>
    <w:p w14:paraId="40271BBD" w14:textId="77777777" w:rsidR="00FC2417" w:rsidRPr="00420BCA" w:rsidRDefault="00420BCA" w:rsidP="00464B29">
      <w:pPr>
        <w:tabs>
          <w:tab w:val="clear" w:pos="2160"/>
          <w:tab w:val="clear" w:pos="2880"/>
          <w:tab w:val="clear" w:pos="4500"/>
        </w:tabs>
        <w:ind w:left="567" w:firstLine="138"/>
        <w:jc w:val="both"/>
        <w:rPr>
          <w:rFonts w:ascii="Arial Narrow" w:hAnsi="Arial Narrow"/>
          <w:sz w:val="22"/>
          <w:szCs w:val="22"/>
        </w:rPr>
      </w:pPr>
      <w:r>
        <w:rPr>
          <w:rFonts w:ascii="Arial Narrow" w:hAnsi="Arial Narrow"/>
          <w:sz w:val="22"/>
          <w:szCs w:val="22"/>
        </w:rPr>
        <w:t>11.1.1.</w:t>
      </w:r>
      <w:r>
        <w:rPr>
          <w:rFonts w:ascii="Arial Narrow" w:hAnsi="Arial Narrow"/>
          <w:sz w:val="22"/>
          <w:szCs w:val="22"/>
        </w:rPr>
        <w:tab/>
      </w:r>
      <w:r w:rsidR="00FC2417" w:rsidRPr="00420BCA">
        <w:rPr>
          <w:rFonts w:ascii="Arial Narrow" w:hAnsi="Arial Narrow"/>
          <w:sz w:val="22"/>
          <w:szCs w:val="22"/>
        </w:rPr>
        <w:t>v písomnej podobe,</w:t>
      </w:r>
    </w:p>
    <w:p w14:paraId="376004A4" w14:textId="77777777" w:rsidR="00FC2417" w:rsidRDefault="00420BCA" w:rsidP="00464B29">
      <w:pPr>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rPr>
        <w:t>11.1.2.</w:t>
      </w:r>
      <w:r>
        <w:rPr>
          <w:rFonts w:ascii="Arial Narrow" w:hAnsi="Arial Narrow"/>
          <w:sz w:val="22"/>
          <w:szCs w:val="22"/>
        </w:rPr>
        <w:tab/>
      </w:r>
      <w:r w:rsidR="00FC2417" w:rsidRPr="00420BCA">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799EDF64" w14:textId="77777777" w:rsidR="00420BCA" w:rsidRPr="00420BCA" w:rsidRDefault="00420BCA" w:rsidP="00464B29">
      <w:pPr>
        <w:tabs>
          <w:tab w:val="clear" w:pos="2160"/>
          <w:tab w:val="clear" w:pos="2880"/>
          <w:tab w:val="clear" w:pos="4500"/>
        </w:tabs>
        <w:ind w:left="1418" w:hanging="709"/>
        <w:jc w:val="both"/>
        <w:rPr>
          <w:rFonts w:ascii="Arial Narrow" w:hAnsi="Arial Narrow"/>
          <w:sz w:val="22"/>
          <w:szCs w:val="22"/>
        </w:rPr>
      </w:pPr>
    </w:p>
    <w:p w14:paraId="5EECFB08" w14:textId="77777777" w:rsidR="00FC2417" w:rsidRPr="00420BCA" w:rsidRDefault="00420BCA" w:rsidP="00464B29">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11.2.</w:t>
      </w:r>
      <w:r>
        <w:rPr>
          <w:rFonts w:ascii="Arial Narrow" w:hAnsi="Arial Narrow"/>
          <w:sz w:val="22"/>
          <w:szCs w:val="22"/>
        </w:rPr>
        <w:tab/>
      </w:r>
      <w:r w:rsidR="00464B29">
        <w:rPr>
          <w:rFonts w:ascii="Arial Narrow" w:hAnsi="Arial Narrow"/>
          <w:sz w:val="22"/>
          <w:szCs w:val="22"/>
        </w:rPr>
        <w:tab/>
      </w:r>
      <w:r w:rsidR="00FC2417" w:rsidRPr="00420BC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44675DEA" w14:textId="77777777" w:rsidR="00FC2417" w:rsidRPr="006E6235" w:rsidRDefault="00464B29" w:rsidP="00464B29">
      <w:pPr>
        <w:pStyle w:val="Bezriadkovania1"/>
        <w:tabs>
          <w:tab w:val="left" w:pos="567"/>
        </w:tabs>
        <w:ind w:left="567"/>
        <w:rPr>
          <w:rFonts w:ascii="Arial Narrow" w:hAnsi="Arial Narrow"/>
          <w:i/>
        </w:rPr>
      </w:pPr>
      <w:r>
        <w:rPr>
          <w:rFonts w:ascii="Arial Narrow" w:hAnsi="Arial Narrow"/>
          <w:i/>
        </w:rPr>
        <w:tab/>
      </w:r>
      <w:r w:rsidR="00485F33" w:rsidRPr="006E6235">
        <w:rPr>
          <w:rFonts w:ascii="Arial Narrow" w:hAnsi="Arial Narrow"/>
          <w:i/>
        </w:rPr>
        <w:t>Kupujúci</w:t>
      </w:r>
    </w:p>
    <w:p w14:paraId="4C8AA516" w14:textId="77777777" w:rsidR="00E1263A" w:rsidRDefault="00E1263A" w:rsidP="00464B29">
      <w:pPr>
        <w:pStyle w:val="Odsekzoznamu"/>
        <w:tabs>
          <w:tab w:val="left" w:pos="567"/>
        </w:tabs>
        <w:ind w:left="709" w:hanging="567"/>
        <w:jc w:val="both"/>
        <w:rPr>
          <w:rFonts w:ascii="Arial Narrow" w:hAnsi="Arial Narrow" w:cs="Arial"/>
          <w:sz w:val="22"/>
          <w:szCs w:val="22"/>
          <w:lang w:val="sk-SK"/>
        </w:rPr>
      </w:pPr>
      <w:r>
        <w:rPr>
          <w:rFonts w:ascii="Arial Narrow" w:hAnsi="Arial Narrow" w:cs="Arial"/>
          <w:sz w:val="22"/>
          <w:szCs w:val="22"/>
          <w:lang w:val="sk-SK"/>
        </w:rPr>
        <w:tab/>
      </w:r>
    </w:p>
    <w:p w14:paraId="7DEC16FA" w14:textId="77777777" w:rsidR="00E1263A" w:rsidRPr="001D0C05" w:rsidRDefault="00E1263A" w:rsidP="00464B29">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00464B29">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653A7ACA" w14:textId="77777777" w:rsidR="00E1263A" w:rsidRPr="001D0C05" w:rsidRDefault="00E1263A" w:rsidP="00464B29">
      <w:pPr>
        <w:pStyle w:val="Bezriadkovania1"/>
        <w:tabs>
          <w:tab w:val="left" w:pos="567"/>
        </w:tabs>
        <w:ind w:left="709" w:hanging="567"/>
        <w:rPr>
          <w:rFonts w:ascii="Arial Narrow" w:hAnsi="Arial Narrow"/>
        </w:rPr>
      </w:pPr>
      <w:r w:rsidRPr="001D0C05">
        <w:rPr>
          <w:rFonts w:ascii="Arial Narrow" w:hAnsi="Arial Narrow"/>
        </w:rPr>
        <w:tab/>
      </w:r>
      <w:r w:rsidR="00464B29">
        <w:rPr>
          <w:rFonts w:ascii="Arial Narrow" w:hAnsi="Arial Narrow"/>
        </w:rPr>
        <w:tab/>
      </w:r>
      <w:r w:rsidRPr="001D0C05">
        <w:rPr>
          <w:rFonts w:ascii="Arial Narrow" w:hAnsi="Arial Narrow"/>
        </w:rPr>
        <w:t>Pribinova 2</w:t>
      </w:r>
    </w:p>
    <w:p w14:paraId="0F858EE6" w14:textId="77777777" w:rsidR="00E1263A" w:rsidRPr="001D0C05" w:rsidRDefault="00E1263A" w:rsidP="00464B29">
      <w:pPr>
        <w:pStyle w:val="Bezriadkovania1"/>
        <w:tabs>
          <w:tab w:val="left" w:pos="567"/>
        </w:tabs>
        <w:ind w:left="709" w:hanging="567"/>
        <w:rPr>
          <w:rFonts w:ascii="Arial Narrow" w:hAnsi="Arial Narrow"/>
        </w:rPr>
      </w:pPr>
      <w:r w:rsidRPr="001D0C05">
        <w:rPr>
          <w:rFonts w:ascii="Arial Narrow" w:hAnsi="Arial Narrow"/>
        </w:rPr>
        <w:tab/>
      </w:r>
      <w:r w:rsidR="00464B29">
        <w:rPr>
          <w:rFonts w:ascii="Arial Narrow" w:hAnsi="Arial Narrow"/>
        </w:rPr>
        <w:tab/>
      </w:r>
      <w:r w:rsidRPr="001D0C05">
        <w:rPr>
          <w:rFonts w:ascii="Arial Narrow" w:hAnsi="Arial Narrow"/>
        </w:rPr>
        <w:t xml:space="preserve">812 72 Bratislava </w:t>
      </w:r>
    </w:p>
    <w:p w14:paraId="11C7B62B" w14:textId="77777777" w:rsidR="008C46BC" w:rsidRPr="00930F80" w:rsidRDefault="00E1263A" w:rsidP="00464B29">
      <w:pPr>
        <w:pStyle w:val="Bezriadkovania1"/>
        <w:tabs>
          <w:tab w:val="left" w:pos="567"/>
        </w:tabs>
        <w:ind w:left="709" w:hanging="567"/>
        <w:rPr>
          <w:rFonts w:ascii="Arial Narrow" w:hAnsi="Arial Narrow"/>
        </w:rPr>
      </w:pPr>
      <w:r w:rsidRPr="001D0C05">
        <w:rPr>
          <w:rFonts w:ascii="Arial Narrow" w:hAnsi="Arial Narrow"/>
        </w:rPr>
        <w:tab/>
      </w:r>
      <w:r w:rsidR="00464B29">
        <w:rPr>
          <w:rFonts w:ascii="Arial Narrow" w:hAnsi="Arial Narrow"/>
        </w:rPr>
        <w:tab/>
        <w:t>k</w:t>
      </w:r>
      <w:r w:rsidR="008C46BC" w:rsidRPr="00930F80">
        <w:rPr>
          <w:rFonts w:ascii="Arial Narrow" w:hAnsi="Arial Narrow"/>
        </w:rPr>
        <w:t> rukám:</w:t>
      </w:r>
      <w:r w:rsidR="008C46BC" w:rsidRPr="00485F33">
        <w:rPr>
          <w:rFonts w:ascii="Arial Narrow" w:hAnsi="Arial Narrow"/>
          <w:highlight w:val="yellow"/>
        </w:rPr>
        <w:t xml:space="preserve"> </w:t>
      </w:r>
      <w:proofErr w:type="spellStart"/>
      <w:r w:rsidR="008C46BC" w:rsidRPr="00485F33">
        <w:rPr>
          <w:rFonts w:ascii="Arial Narrow" w:hAnsi="Arial Narrow"/>
          <w:highlight w:val="yellow"/>
        </w:rPr>
        <w:t>xxxxxxxxxxxxxxxxxx</w:t>
      </w:r>
      <w:proofErr w:type="spellEnd"/>
      <w:r w:rsidR="008C46BC" w:rsidRPr="00930F80">
        <w:rPr>
          <w:rFonts w:ascii="Arial Narrow" w:hAnsi="Arial Narrow"/>
        </w:rPr>
        <w:tab/>
      </w:r>
      <w:r w:rsidR="008C46BC" w:rsidRPr="00930F80">
        <w:rPr>
          <w:rFonts w:ascii="Arial Narrow" w:hAnsi="Arial Narrow"/>
        </w:rPr>
        <w:tab/>
      </w:r>
    </w:p>
    <w:p w14:paraId="35A45455" w14:textId="77777777" w:rsidR="008C46BC" w:rsidRDefault="008C46BC" w:rsidP="00464B29">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00464B29">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7C440A01" w14:textId="77777777" w:rsidR="00420BCA" w:rsidRDefault="00420BCA" w:rsidP="00464B29">
      <w:pPr>
        <w:tabs>
          <w:tab w:val="clear" w:pos="2160"/>
          <w:tab w:val="clear" w:pos="2880"/>
          <w:tab w:val="clear" w:pos="4500"/>
        </w:tabs>
        <w:ind w:left="567" w:hanging="567"/>
        <w:jc w:val="both"/>
        <w:rPr>
          <w:rFonts w:ascii="Arial Narrow" w:hAnsi="Arial Narrow"/>
          <w:sz w:val="22"/>
          <w:szCs w:val="22"/>
        </w:rPr>
      </w:pPr>
    </w:p>
    <w:p w14:paraId="5940D35B" w14:textId="77777777" w:rsidR="00FC2417" w:rsidRPr="00930F80" w:rsidRDefault="00464B29" w:rsidP="00464B29">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6F921CD" w14:textId="77777777" w:rsidR="00FC2417" w:rsidRPr="006E6235" w:rsidRDefault="00613A8C" w:rsidP="00464B29">
      <w:pPr>
        <w:pStyle w:val="Odsekzoznamu"/>
        <w:tabs>
          <w:tab w:val="left" w:pos="567"/>
        </w:tabs>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464B29">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3E9283D9" w14:textId="77777777" w:rsidR="00485F33" w:rsidRPr="00485F33" w:rsidRDefault="00613A8C" w:rsidP="00464B29">
      <w:pPr>
        <w:pStyle w:val="Odsekzoznamu"/>
        <w:tabs>
          <w:tab w:val="left" w:pos="567"/>
        </w:tabs>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r w:rsidR="00464B29">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5D8F586" w14:textId="77777777" w:rsidR="00485F33" w:rsidRPr="00485F33" w:rsidRDefault="00613A8C" w:rsidP="00464B29">
      <w:pPr>
        <w:pStyle w:val="Bezriadkovania1"/>
        <w:tabs>
          <w:tab w:val="left" w:pos="567"/>
        </w:tabs>
        <w:ind w:left="709" w:hanging="567"/>
        <w:rPr>
          <w:rFonts w:ascii="Arial Narrow" w:hAnsi="Arial Narrow"/>
          <w:highlight w:val="yellow"/>
        </w:rPr>
      </w:pPr>
      <w:r>
        <w:rPr>
          <w:rFonts w:ascii="Arial Narrow" w:hAnsi="Arial Narrow"/>
          <w:highlight w:val="yellow"/>
        </w:rPr>
        <w:tab/>
      </w:r>
      <w:r w:rsidR="00464B29">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3F4FD96A" w14:textId="77777777" w:rsidR="00485F33" w:rsidRPr="00485F33" w:rsidRDefault="00613A8C" w:rsidP="00464B29">
      <w:pPr>
        <w:pStyle w:val="Bezriadkovania1"/>
        <w:tabs>
          <w:tab w:val="left" w:pos="567"/>
        </w:tabs>
        <w:ind w:left="709" w:hanging="567"/>
        <w:rPr>
          <w:rFonts w:ascii="Arial Narrow" w:hAnsi="Arial Narrow"/>
          <w:highlight w:val="yellow"/>
        </w:rPr>
      </w:pPr>
      <w:r>
        <w:rPr>
          <w:rFonts w:ascii="Arial Narrow" w:hAnsi="Arial Narrow"/>
          <w:highlight w:val="yellow"/>
        </w:rPr>
        <w:tab/>
      </w:r>
      <w:r w:rsidR="00464B29">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75549923" w14:textId="77777777" w:rsidR="00485F33" w:rsidRPr="00930F80" w:rsidRDefault="00613A8C" w:rsidP="00464B29">
      <w:pPr>
        <w:pStyle w:val="Bezriadkovania1"/>
        <w:tabs>
          <w:tab w:val="left" w:pos="567"/>
        </w:tabs>
        <w:ind w:left="709" w:hanging="567"/>
        <w:rPr>
          <w:rFonts w:ascii="Arial Narrow" w:hAnsi="Arial Narrow"/>
        </w:rPr>
      </w:pPr>
      <w:r>
        <w:rPr>
          <w:rFonts w:ascii="Arial Narrow" w:hAnsi="Arial Narrow"/>
        </w:rPr>
        <w:tab/>
      </w:r>
      <w:r w:rsidR="00464B29">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983C78E" w14:textId="77777777" w:rsidR="00110388" w:rsidRDefault="00485F33" w:rsidP="00464B29">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00464B29">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F8B6588" w14:textId="77777777" w:rsidR="00464B29" w:rsidRDefault="00464B29" w:rsidP="00464B29">
      <w:pPr>
        <w:tabs>
          <w:tab w:val="clear" w:pos="2160"/>
          <w:tab w:val="clear" w:pos="2880"/>
          <w:tab w:val="clear" w:pos="4500"/>
        </w:tabs>
        <w:ind w:left="567" w:hanging="567"/>
        <w:jc w:val="both"/>
        <w:rPr>
          <w:rFonts w:ascii="Arial Narrow" w:hAnsi="Arial Narrow"/>
          <w:sz w:val="22"/>
          <w:szCs w:val="22"/>
        </w:rPr>
      </w:pPr>
    </w:p>
    <w:p w14:paraId="01C2EF2C" w14:textId="77777777" w:rsidR="00FC2417" w:rsidRPr="00464B29" w:rsidRDefault="00464B29" w:rsidP="00464B29">
      <w:pPr>
        <w:tabs>
          <w:tab w:val="clear" w:pos="2160"/>
          <w:tab w:val="clear" w:pos="2880"/>
          <w:tab w:val="clear" w:pos="4500"/>
        </w:tabs>
        <w:jc w:val="both"/>
        <w:rPr>
          <w:rFonts w:ascii="Arial Narrow" w:hAnsi="Arial Narrow"/>
          <w:sz w:val="22"/>
          <w:szCs w:val="22"/>
        </w:rPr>
      </w:pPr>
      <w:r>
        <w:rPr>
          <w:rFonts w:ascii="Arial Narrow" w:hAnsi="Arial Narrow"/>
          <w:sz w:val="22"/>
          <w:szCs w:val="22"/>
        </w:rPr>
        <w:t>11.3.</w:t>
      </w:r>
      <w:r>
        <w:rPr>
          <w:rFonts w:ascii="Arial Narrow" w:hAnsi="Arial Narrow"/>
          <w:sz w:val="22"/>
          <w:szCs w:val="22"/>
        </w:rPr>
        <w:tab/>
      </w:r>
      <w:r w:rsidR="00FC2417" w:rsidRPr="00464B29">
        <w:rPr>
          <w:rFonts w:ascii="Arial Narrow" w:hAnsi="Arial Narrow"/>
          <w:sz w:val="22"/>
          <w:szCs w:val="22"/>
        </w:rPr>
        <w:t>Oznámenie nadobúda účinnosť okamihom jeho prevzatia a má sa za prevzaté:</w:t>
      </w:r>
    </w:p>
    <w:p w14:paraId="2E5E1984" w14:textId="77777777" w:rsidR="00FC2417" w:rsidRPr="00464B29" w:rsidRDefault="00464B29" w:rsidP="00464B29">
      <w:pPr>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rPr>
        <w:t>11.3.1.</w:t>
      </w:r>
      <w:r>
        <w:rPr>
          <w:rFonts w:ascii="Arial Narrow" w:hAnsi="Arial Narrow"/>
          <w:sz w:val="22"/>
          <w:szCs w:val="22"/>
        </w:rPr>
        <w:tab/>
      </w:r>
      <w:r w:rsidR="00FC2417" w:rsidRPr="00464B29">
        <w:rPr>
          <w:rFonts w:ascii="Arial Narrow" w:hAnsi="Arial Narrow"/>
          <w:sz w:val="22"/>
          <w:szCs w:val="22"/>
        </w:rPr>
        <w:t>v čase jeho doručenia (alebo odmietnutia jeho prevzatia), pokiaľ sa doručuje osobne alebo kuriérom; alebo</w:t>
      </w:r>
    </w:p>
    <w:p w14:paraId="6B05AF13" w14:textId="77777777" w:rsidR="00FC2417" w:rsidRDefault="00464B29" w:rsidP="00464B29">
      <w:pPr>
        <w:pStyle w:val="Odsekzoznamu"/>
        <w:tabs>
          <w:tab w:val="clear" w:pos="2160"/>
          <w:tab w:val="clear" w:pos="2880"/>
          <w:tab w:val="clear" w:pos="4500"/>
        </w:tabs>
        <w:ind w:left="1418" w:hanging="709"/>
        <w:jc w:val="both"/>
        <w:rPr>
          <w:rFonts w:ascii="Arial Narrow" w:hAnsi="Arial Narrow"/>
          <w:sz w:val="22"/>
          <w:szCs w:val="22"/>
          <w:lang w:val="sk-SK"/>
        </w:rPr>
      </w:pPr>
      <w:r>
        <w:rPr>
          <w:rFonts w:ascii="Arial Narrow" w:hAnsi="Arial Narrow"/>
          <w:sz w:val="22"/>
          <w:szCs w:val="22"/>
          <w:lang w:val="sk-SK"/>
        </w:rPr>
        <w:lastRenderedPageBreak/>
        <w:t>11.3.2.</w:t>
      </w:r>
      <w:r>
        <w:rPr>
          <w:rFonts w:ascii="Arial Narrow" w:hAnsi="Arial Narrow"/>
          <w:sz w:val="22"/>
          <w:szCs w:val="22"/>
          <w:lang w:val="sk-SK"/>
        </w:rPr>
        <w:tab/>
      </w:r>
      <w:r w:rsidR="00FC2417"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541A5FBE" w14:textId="77777777" w:rsidR="00FC2417" w:rsidRDefault="00464B29" w:rsidP="00464B29">
      <w:pPr>
        <w:tabs>
          <w:tab w:val="clear" w:pos="2160"/>
          <w:tab w:val="clear" w:pos="2880"/>
          <w:tab w:val="clear" w:pos="4500"/>
        </w:tabs>
        <w:ind w:left="1418" w:hanging="708"/>
        <w:jc w:val="both"/>
        <w:rPr>
          <w:rFonts w:ascii="Arial Narrow" w:hAnsi="Arial Narrow"/>
          <w:sz w:val="22"/>
          <w:szCs w:val="22"/>
        </w:rPr>
      </w:pPr>
      <w:r>
        <w:rPr>
          <w:rFonts w:ascii="Arial Narrow" w:hAnsi="Arial Narrow"/>
          <w:sz w:val="22"/>
          <w:szCs w:val="22"/>
        </w:rPr>
        <w:t>11.3.3.</w:t>
      </w:r>
      <w:r>
        <w:rPr>
          <w:rFonts w:ascii="Arial Narrow" w:hAnsi="Arial Narrow"/>
          <w:sz w:val="22"/>
          <w:szCs w:val="22"/>
        </w:rPr>
        <w:tab/>
      </w:r>
      <w:r w:rsidR="00FC2417" w:rsidRPr="00464B29">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464B29" w:rsidRDefault="00464B29" w:rsidP="00464B29">
      <w:pPr>
        <w:tabs>
          <w:tab w:val="clear" w:pos="2160"/>
          <w:tab w:val="clear" w:pos="2880"/>
          <w:tab w:val="clear" w:pos="4500"/>
        </w:tabs>
        <w:ind w:left="1418" w:hanging="708"/>
        <w:jc w:val="both"/>
        <w:rPr>
          <w:rFonts w:ascii="Arial Narrow" w:hAnsi="Arial Narrow"/>
          <w:sz w:val="22"/>
          <w:szCs w:val="22"/>
        </w:rPr>
      </w:pPr>
    </w:p>
    <w:p w14:paraId="7C2BDCDA" w14:textId="77777777" w:rsidR="00FC2417" w:rsidRDefault="00464B29" w:rsidP="00464B29">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11.4.</w:t>
      </w:r>
      <w:r>
        <w:rPr>
          <w:rFonts w:ascii="Arial Narrow" w:hAnsi="Arial Narrow"/>
          <w:sz w:val="22"/>
          <w:szCs w:val="22"/>
        </w:rPr>
        <w:tab/>
      </w:r>
      <w:r>
        <w:rPr>
          <w:rFonts w:ascii="Arial Narrow" w:hAnsi="Arial Narrow"/>
          <w:sz w:val="22"/>
          <w:szCs w:val="22"/>
        </w:rPr>
        <w:tab/>
      </w:r>
      <w:r w:rsidR="00FC2417" w:rsidRPr="00464B29">
        <w:rPr>
          <w:rFonts w:ascii="Arial Narrow" w:hAnsi="Arial Narrow"/>
          <w:sz w:val="22"/>
          <w:szCs w:val="22"/>
        </w:rPr>
        <w:t>V prípade</w:t>
      </w:r>
      <w:r w:rsidR="00FC2417" w:rsidRPr="00464B29">
        <w:rPr>
          <w:rFonts w:ascii="Arial Narrow" w:hAnsi="Arial Narrow"/>
          <w:b/>
          <w:sz w:val="22"/>
          <w:szCs w:val="22"/>
        </w:rPr>
        <w:t xml:space="preserve"> </w:t>
      </w:r>
      <w:r w:rsidR="00FC2417"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00FC2417"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464B29">
      <w:pPr>
        <w:tabs>
          <w:tab w:val="clear" w:pos="2160"/>
          <w:tab w:val="clear" w:pos="2880"/>
          <w:tab w:val="clear" w:pos="4500"/>
        </w:tabs>
        <w:ind w:left="705" w:hanging="705"/>
        <w:jc w:val="both"/>
        <w:rPr>
          <w:rFonts w:ascii="Arial Narrow" w:hAnsi="Arial Narrow"/>
          <w:sz w:val="22"/>
          <w:szCs w:val="22"/>
        </w:rPr>
      </w:pPr>
    </w:p>
    <w:p w14:paraId="45333E56" w14:textId="77777777" w:rsidR="00FC2417" w:rsidRDefault="00464B29" w:rsidP="00464B29">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11.5.</w:t>
      </w:r>
      <w:r>
        <w:rPr>
          <w:rFonts w:ascii="Arial Narrow" w:hAnsi="Arial Narrow"/>
          <w:sz w:val="22"/>
          <w:szCs w:val="22"/>
        </w:rPr>
        <w:tab/>
      </w:r>
      <w:r>
        <w:rPr>
          <w:rFonts w:ascii="Arial Narrow" w:hAnsi="Arial Narrow"/>
          <w:sz w:val="22"/>
          <w:szCs w:val="22"/>
        </w:rPr>
        <w:tab/>
      </w:r>
      <w:r w:rsidR="00FC2417" w:rsidRPr="00464B29">
        <w:rPr>
          <w:rFonts w:ascii="Arial Narrow" w:hAnsi="Arial Narrow"/>
          <w:sz w:val="22"/>
          <w:szCs w:val="22"/>
        </w:rPr>
        <w:t>Táto zmluva môže byť doplnená alebo zmenená v súlade s</w:t>
      </w:r>
      <w:r w:rsidR="002A05ED" w:rsidRPr="00464B29">
        <w:rPr>
          <w:rFonts w:ascii="Arial Narrow" w:hAnsi="Arial Narrow"/>
          <w:sz w:val="22"/>
          <w:szCs w:val="22"/>
        </w:rPr>
        <w:t>o všeobecne záväznými</w:t>
      </w:r>
      <w:r w:rsidR="00FC2417" w:rsidRPr="00464B29">
        <w:rPr>
          <w:rFonts w:ascii="Arial Narrow" w:hAnsi="Arial Narrow"/>
          <w:sz w:val="22"/>
          <w:szCs w:val="22"/>
        </w:rPr>
        <w:t> právnymi predpismi</w:t>
      </w:r>
      <w:r w:rsidR="002A05ED" w:rsidRPr="00464B29">
        <w:rPr>
          <w:rFonts w:ascii="Arial Narrow" w:hAnsi="Arial Narrow"/>
          <w:sz w:val="22"/>
          <w:szCs w:val="22"/>
        </w:rPr>
        <w:t xml:space="preserve"> platnými na území Slovenskej republiky</w:t>
      </w:r>
      <w:r w:rsidR="00FC2417" w:rsidRPr="00464B29">
        <w:rPr>
          <w:rFonts w:ascii="Arial Narrow" w:hAnsi="Arial Narrow"/>
          <w:sz w:val="22"/>
          <w:szCs w:val="22"/>
        </w:rPr>
        <w:t xml:space="preserve"> len písomnými</w:t>
      </w:r>
      <w:r w:rsidR="002A05ED" w:rsidRPr="00464B29">
        <w:rPr>
          <w:rFonts w:ascii="Arial Narrow" w:hAnsi="Arial Narrow"/>
          <w:sz w:val="22"/>
          <w:szCs w:val="22"/>
        </w:rPr>
        <w:t xml:space="preserve"> a</w:t>
      </w:r>
      <w:r w:rsidR="00FC2417" w:rsidRPr="00464B29">
        <w:rPr>
          <w:rFonts w:ascii="Arial Narrow" w:hAnsi="Arial Narrow"/>
          <w:sz w:val="22"/>
          <w:szCs w:val="22"/>
        </w:rPr>
        <w:t xml:space="preserve"> očíslovanými dodatkami, ktoré sa po </w:t>
      </w:r>
      <w:r w:rsidR="002A05ED" w:rsidRPr="00464B29">
        <w:rPr>
          <w:rFonts w:ascii="Arial Narrow" w:hAnsi="Arial Narrow"/>
          <w:sz w:val="22"/>
          <w:szCs w:val="22"/>
        </w:rPr>
        <w:t>podpísaní</w:t>
      </w:r>
      <w:r w:rsidR="00613A8C" w:rsidRPr="00464B29">
        <w:rPr>
          <w:rFonts w:ascii="Arial Narrow" w:hAnsi="Arial Narrow"/>
          <w:sz w:val="22"/>
          <w:szCs w:val="22"/>
        </w:rPr>
        <w:t xml:space="preserve"> </w:t>
      </w:r>
      <w:r w:rsidR="00FC2417" w:rsidRPr="00464B29">
        <w:rPr>
          <w:rFonts w:ascii="Arial Narrow" w:hAnsi="Arial Narrow"/>
          <w:sz w:val="22"/>
          <w:szCs w:val="22"/>
        </w:rPr>
        <w:t>obidvoma zmluvnými stranami stávajú neoddeliteľnou súčasťou tejto zmluvy.</w:t>
      </w:r>
    </w:p>
    <w:p w14:paraId="59EB4D0C" w14:textId="77777777" w:rsidR="00464B29" w:rsidRPr="00464B29" w:rsidRDefault="00464B29" w:rsidP="00464B29">
      <w:pPr>
        <w:tabs>
          <w:tab w:val="clear" w:pos="2160"/>
          <w:tab w:val="clear" w:pos="2880"/>
          <w:tab w:val="clear" w:pos="4500"/>
        </w:tabs>
        <w:ind w:left="705" w:hanging="705"/>
        <w:jc w:val="both"/>
        <w:rPr>
          <w:rFonts w:ascii="Arial Narrow" w:hAnsi="Arial Narrow"/>
          <w:sz w:val="22"/>
          <w:szCs w:val="22"/>
        </w:rPr>
      </w:pPr>
    </w:p>
    <w:p w14:paraId="32F79D1A" w14:textId="77777777" w:rsidR="00FC2417" w:rsidRDefault="00464B29" w:rsidP="00464B29">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11.6.</w:t>
      </w:r>
      <w:r>
        <w:rPr>
          <w:rFonts w:ascii="Arial Narrow" w:hAnsi="Arial Narrow"/>
          <w:sz w:val="22"/>
          <w:szCs w:val="22"/>
        </w:rPr>
        <w:tab/>
      </w:r>
      <w:r>
        <w:rPr>
          <w:rFonts w:ascii="Arial Narrow" w:hAnsi="Arial Narrow"/>
          <w:sz w:val="22"/>
          <w:szCs w:val="22"/>
        </w:rPr>
        <w:tab/>
      </w:r>
      <w:r w:rsidR="00FC2417" w:rsidRPr="00464B29">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00FC2417" w:rsidRPr="00464B29">
        <w:rPr>
          <w:rFonts w:ascii="Arial Narrow" w:hAnsi="Arial Narrow"/>
          <w:sz w:val="22"/>
          <w:szCs w:val="22"/>
        </w:rPr>
        <w:t> Slovenskej republik</w:t>
      </w:r>
      <w:r w:rsidR="002A05ED" w:rsidRPr="00464B29">
        <w:rPr>
          <w:rFonts w:ascii="Arial Narrow" w:hAnsi="Arial Narrow"/>
          <w:sz w:val="22"/>
          <w:szCs w:val="22"/>
        </w:rPr>
        <w:t>y</w:t>
      </w:r>
      <w:r w:rsidR="00FC2417" w:rsidRPr="00464B29">
        <w:rPr>
          <w:rFonts w:ascii="Arial Narrow" w:hAnsi="Arial Narrow"/>
          <w:sz w:val="22"/>
          <w:szCs w:val="22"/>
        </w:rPr>
        <w:t>.</w:t>
      </w:r>
    </w:p>
    <w:p w14:paraId="6052BCD2" w14:textId="77777777" w:rsidR="00464B29" w:rsidRPr="00464B29" w:rsidRDefault="00464B29" w:rsidP="00464B29">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77777777" w:rsidR="00FC2417" w:rsidRDefault="00464B29" w:rsidP="00464B29">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11.7.</w:t>
      </w:r>
      <w:r>
        <w:rPr>
          <w:rFonts w:ascii="Arial Narrow" w:hAnsi="Arial Narrow"/>
          <w:sz w:val="22"/>
          <w:szCs w:val="22"/>
        </w:rPr>
        <w:tab/>
      </w:r>
      <w:r>
        <w:rPr>
          <w:rFonts w:ascii="Arial Narrow" w:hAnsi="Arial Narrow"/>
          <w:sz w:val="22"/>
          <w:szCs w:val="22"/>
        </w:rPr>
        <w:tab/>
      </w:r>
      <w:r w:rsidR="00FC2417"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464B29">
      <w:pPr>
        <w:tabs>
          <w:tab w:val="clear" w:pos="2160"/>
          <w:tab w:val="clear" w:pos="2880"/>
          <w:tab w:val="clear" w:pos="4500"/>
        </w:tabs>
        <w:ind w:left="705" w:hanging="705"/>
        <w:jc w:val="both"/>
        <w:rPr>
          <w:rFonts w:ascii="Arial Narrow" w:hAnsi="Arial Narrow"/>
          <w:sz w:val="22"/>
          <w:szCs w:val="22"/>
        </w:rPr>
      </w:pPr>
    </w:p>
    <w:p w14:paraId="6BD33E00" w14:textId="77777777" w:rsidR="00FC2417" w:rsidRDefault="00464B29" w:rsidP="00464B29">
      <w:pPr>
        <w:tabs>
          <w:tab w:val="clear" w:pos="2160"/>
          <w:tab w:val="clear" w:pos="2880"/>
          <w:tab w:val="clear" w:pos="4500"/>
        </w:tabs>
        <w:ind w:left="705" w:hanging="705"/>
        <w:jc w:val="both"/>
        <w:rPr>
          <w:rFonts w:ascii="Arial Narrow" w:hAnsi="Arial Narrow" w:cs="Arial"/>
          <w:sz w:val="22"/>
          <w:szCs w:val="22"/>
        </w:rPr>
      </w:pPr>
      <w:r>
        <w:rPr>
          <w:rFonts w:ascii="Arial Narrow" w:hAnsi="Arial Narrow" w:cs="Arial"/>
          <w:sz w:val="22"/>
          <w:szCs w:val="22"/>
        </w:rPr>
        <w:t>11.8.</w:t>
      </w:r>
      <w:r>
        <w:rPr>
          <w:rFonts w:ascii="Arial Narrow" w:hAnsi="Arial Narrow" w:cs="Arial"/>
          <w:sz w:val="22"/>
          <w:szCs w:val="22"/>
        </w:rPr>
        <w:tab/>
      </w:r>
      <w:r>
        <w:rPr>
          <w:rFonts w:ascii="Arial Narrow" w:hAnsi="Arial Narrow" w:cs="Arial"/>
          <w:sz w:val="22"/>
          <w:szCs w:val="22"/>
        </w:rPr>
        <w:tab/>
      </w:r>
      <w:r w:rsidR="00FC2417"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00FC2417" w:rsidRPr="00464B29">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464B29" w:rsidRDefault="00464B29" w:rsidP="00464B29">
      <w:pPr>
        <w:tabs>
          <w:tab w:val="clear" w:pos="2160"/>
          <w:tab w:val="clear" w:pos="2880"/>
          <w:tab w:val="clear" w:pos="4500"/>
        </w:tabs>
        <w:ind w:left="705" w:hanging="705"/>
        <w:jc w:val="both"/>
        <w:rPr>
          <w:rFonts w:ascii="Arial Narrow" w:hAnsi="Arial Narrow"/>
          <w:sz w:val="22"/>
          <w:szCs w:val="22"/>
        </w:rPr>
      </w:pPr>
    </w:p>
    <w:p w14:paraId="3A95000D" w14:textId="77777777" w:rsidR="00FC2417" w:rsidRDefault="00464B29" w:rsidP="00464B29">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11.9.</w:t>
      </w:r>
      <w:r>
        <w:rPr>
          <w:rFonts w:ascii="Arial Narrow" w:hAnsi="Arial Narrow"/>
          <w:sz w:val="22"/>
          <w:szCs w:val="22"/>
        </w:rPr>
        <w:tab/>
      </w:r>
      <w:r>
        <w:rPr>
          <w:rFonts w:ascii="Arial Narrow" w:hAnsi="Arial Narrow"/>
          <w:sz w:val="22"/>
          <w:szCs w:val="22"/>
        </w:rPr>
        <w:tab/>
      </w:r>
      <w:r w:rsidR="00FC2417" w:rsidRPr="00464B29">
        <w:rPr>
          <w:rFonts w:ascii="Arial Narrow" w:hAnsi="Arial Narrow"/>
          <w:sz w:val="22"/>
          <w:szCs w:val="22"/>
        </w:rPr>
        <w:t xml:space="preserve">Táto zmluva nadobúda platnosť dňom jej </w:t>
      </w:r>
      <w:r w:rsidR="00F432CD" w:rsidRPr="00464B29">
        <w:rPr>
          <w:rFonts w:ascii="Arial Narrow" w:hAnsi="Arial Narrow"/>
          <w:sz w:val="22"/>
          <w:szCs w:val="22"/>
        </w:rPr>
        <w:t>podpisu obidvoma zmluvnými stranami</w:t>
      </w:r>
      <w:r w:rsidR="00FC2417"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00FC2417"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00FC2417" w:rsidRPr="00464B29">
        <w:rPr>
          <w:rFonts w:ascii="Arial Narrow" w:hAnsi="Arial Narrow"/>
          <w:sz w:val="22"/>
          <w:szCs w:val="22"/>
        </w:rPr>
        <w:t>upujúci.</w:t>
      </w:r>
    </w:p>
    <w:p w14:paraId="012FCF7D" w14:textId="77777777" w:rsidR="00464B29" w:rsidRPr="00464B29" w:rsidRDefault="00464B29" w:rsidP="00464B29">
      <w:pPr>
        <w:tabs>
          <w:tab w:val="clear" w:pos="2160"/>
          <w:tab w:val="clear" w:pos="2880"/>
          <w:tab w:val="clear" w:pos="4500"/>
        </w:tabs>
        <w:ind w:left="705" w:hanging="705"/>
        <w:jc w:val="both"/>
        <w:rPr>
          <w:rFonts w:ascii="Arial Narrow" w:hAnsi="Arial Narrow"/>
          <w:sz w:val="22"/>
          <w:szCs w:val="22"/>
        </w:rPr>
      </w:pPr>
    </w:p>
    <w:p w14:paraId="22379CF1" w14:textId="77777777" w:rsidR="0059331A" w:rsidRPr="00464B29" w:rsidRDefault="00464B29" w:rsidP="00464B29">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11.10.</w:t>
      </w:r>
      <w:r>
        <w:rPr>
          <w:rFonts w:ascii="Arial Narrow" w:hAnsi="Arial Narrow"/>
          <w:sz w:val="22"/>
          <w:szCs w:val="22"/>
        </w:rPr>
        <w:tab/>
      </w:r>
      <w:r>
        <w:rPr>
          <w:rFonts w:ascii="Arial Narrow" w:hAnsi="Arial Narrow"/>
          <w:sz w:val="22"/>
          <w:szCs w:val="22"/>
        </w:rPr>
        <w:tab/>
      </w:r>
      <w:r w:rsidR="0059331A" w:rsidRPr="00464B29">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Default="0059331A" w:rsidP="00464B29">
      <w:pPr>
        <w:pStyle w:val="Odsekzoznamu"/>
        <w:tabs>
          <w:tab w:val="clear" w:pos="2160"/>
          <w:tab w:val="clear" w:pos="2880"/>
          <w:tab w:val="clear" w:pos="4500"/>
        </w:tabs>
        <w:ind w:left="567"/>
        <w:jc w:val="both"/>
        <w:rPr>
          <w:rFonts w:ascii="Arial Narrow" w:hAnsi="Arial Narrow"/>
          <w:sz w:val="22"/>
          <w:szCs w:val="22"/>
          <w:lang w:val="sk-SK"/>
        </w:rPr>
      </w:pPr>
    </w:p>
    <w:p w14:paraId="0F3CFDD3" w14:textId="77777777" w:rsidR="00386FA2" w:rsidRPr="00464B29" w:rsidRDefault="00464B29" w:rsidP="00464B29">
      <w:pPr>
        <w:tabs>
          <w:tab w:val="clear" w:pos="2160"/>
          <w:tab w:val="clear" w:pos="2880"/>
          <w:tab w:val="clear" w:pos="4500"/>
        </w:tabs>
        <w:jc w:val="both"/>
        <w:rPr>
          <w:rFonts w:ascii="Arial Narrow" w:hAnsi="Arial Narrow"/>
          <w:sz w:val="22"/>
          <w:szCs w:val="22"/>
        </w:rPr>
      </w:pPr>
      <w:r>
        <w:rPr>
          <w:rFonts w:ascii="Arial Narrow" w:hAnsi="Arial Narrow"/>
          <w:sz w:val="22"/>
          <w:szCs w:val="22"/>
        </w:rPr>
        <w:t>11.1.</w:t>
      </w:r>
      <w:r>
        <w:rPr>
          <w:rFonts w:ascii="Arial Narrow" w:hAnsi="Arial Narrow"/>
          <w:sz w:val="22"/>
          <w:szCs w:val="22"/>
        </w:rPr>
        <w:tab/>
      </w:r>
      <w:r w:rsidR="00FC2417" w:rsidRPr="00464B29">
        <w:rPr>
          <w:rFonts w:ascii="Arial Narrow" w:hAnsi="Arial Narrow"/>
          <w:sz w:val="22"/>
          <w:szCs w:val="22"/>
        </w:rPr>
        <w:t>Zmluva má nasledujúce prílohy, ktoré tvoria jej neoddeliteľnú súčasť:</w:t>
      </w:r>
    </w:p>
    <w:p w14:paraId="31E24BD7" w14:textId="77777777" w:rsidR="00386FA2" w:rsidRDefault="00FC2417" w:rsidP="00464B29">
      <w:pPr>
        <w:pStyle w:val="Odsekzoznamu"/>
        <w:tabs>
          <w:tab w:val="clear" w:pos="2160"/>
          <w:tab w:val="clear" w:pos="2880"/>
          <w:tab w:val="clear" w:pos="4500"/>
        </w:tabs>
        <w:ind w:left="567" w:firstLine="142"/>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518435D2" w14:textId="77777777" w:rsidR="00386FA2" w:rsidRDefault="00F432CD" w:rsidP="00464B29">
      <w:pPr>
        <w:pStyle w:val="Odsekzoznamu"/>
        <w:tabs>
          <w:tab w:val="clear" w:pos="2160"/>
          <w:tab w:val="clear" w:pos="2880"/>
          <w:tab w:val="clear" w:pos="4500"/>
        </w:tabs>
        <w:ind w:left="567" w:firstLine="142"/>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58119467" w14:textId="77777777" w:rsidR="00386FA2" w:rsidRDefault="00FC2417" w:rsidP="00464B29">
      <w:pPr>
        <w:pStyle w:val="Odsekzoznamu"/>
        <w:tabs>
          <w:tab w:val="clear" w:pos="2160"/>
          <w:tab w:val="clear" w:pos="2880"/>
          <w:tab w:val="clear" w:pos="4500"/>
        </w:tabs>
        <w:ind w:left="567" w:firstLine="142"/>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35770876" w14:textId="77777777" w:rsidR="00BA2865" w:rsidRDefault="00BA2865" w:rsidP="00464B29">
      <w:pPr>
        <w:pStyle w:val="Odsekzoznamu"/>
        <w:tabs>
          <w:tab w:val="clear" w:pos="2160"/>
          <w:tab w:val="clear" w:pos="2880"/>
          <w:tab w:val="clear" w:pos="4500"/>
        </w:tabs>
        <w:ind w:left="567" w:firstLine="142"/>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51BB36B1" w14:textId="77777777" w:rsidR="00464B29" w:rsidRPr="00757237" w:rsidRDefault="00464B29" w:rsidP="00757237">
      <w:pPr>
        <w:tabs>
          <w:tab w:val="clear" w:pos="2160"/>
          <w:tab w:val="clear" w:pos="2880"/>
          <w:tab w:val="clear" w:pos="4500"/>
        </w:tabs>
        <w:spacing w:after="60"/>
        <w:jc w:val="both"/>
        <w:rPr>
          <w:rFonts w:ascii="Arial Narrow" w:hAnsi="Arial Narrow"/>
          <w:sz w:val="22"/>
          <w:szCs w:val="22"/>
        </w:rPr>
      </w:pPr>
    </w:p>
    <w:p w14:paraId="162E00EA"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7DE5D7F6" w14:textId="77777777"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proofErr w:type="spellStart"/>
      <w:r w:rsidR="00485F33" w:rsidRPr="00701D18">
        <w:rPr>
          <w:rFonts w:ascii="Arial Narrow" w:hAnsi="Arial Narrow"/>
          <w:sz w:val="22"/>
          <w:szCs w:val="22"/>
        </w:rPr>
        <w:t>xxxxxxxxxxxx</w:t>
      </w:r>
      <w:proofErr w:type="spellEnd"/>
      <w:r w:rsidR="00FC2417" w:rsidRPr="00701D18">
        <w:rPr>
          <w:rFonts w:ascii="Arial Narrow" w:hAnsi="Arial Narrow"/>
          <w:sz w:val="22"/>
          <w:szCs w:val="22"/>
        </w:rPr>
        <w:t xml:space="preserve">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proofErr w:type="spellStart"/>
      <w:r w:rsidR="00FC2417" w:rsidRPr="00701D18">
        <w:rPr>
          <w:rFonts w:ascii="Arial Narrow" w:hAnsi="Arial Narrow"/>
          <w:sz w:val="22"/>
          <w:szCs w:val="22"/>
        </w:rPr>
        <w:t>xxxxxxxxxxxx</w:t>
      </w:r>
      <w:proofErr w:type="spellEnd"/>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759AF917"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5552E9F4"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68E6268E"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60620B85"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13"/>
      <w:pgSz w:w="11906" w:h="16838"/>
      <w:pgMar w:top="1276" w:right="1133" w:bottom="1276"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F51F75" w15:done="0"/>
  <w15:commentEx w15:paraId="3897EE06" w15:paraIdParent="1CF51F75" w15:done="0"/>
  <w15:commentEx w15:paraId="3F90A79B" w15:done="0"/>
  <w15:commentEx w15:paraId="2FE77BCC" w15:paraIdParent="3F90A79B" w15:done="0"/>
  <w15:commentEx w15:paraId="2610AF54" w15:done="0"/>
  <w15:commentEx w15:paraId="1CE2C654" w15:done="0"/>
  <w15:commentEx w15:paraId="11CE38C3" w15:paraIdParent="1CE2C654" w15:done="0"/>
  <w15:commentEx w15:paraId="11476424" w15:done="0"/>
  <w15:commentEx w15:paraId="6B88A81A" w15:paraIdParent="11476424" w15:done="0"/>
  <w15:commentEx w15:paraId="7A400A12" w15:done="0"/>
  <w15:commentEx w15:paraId="024D8D76" w15:paraIdParent="7A400A12" w15:done="0"/>
  <w15:commentEx w15:paraId="00522E6D" w15:done="0"/>
  <w15:commentEx w15:paraId="66CA41B7" w15:paraIdParent="00522E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A0211" w14:textId="77777777" w:rsidR="00591EDC" w:rsidRDefault="00591EDC" w:rsidP="006E6235">
      <w:r>
        <w:separator/>
      </w:r>
    </w:p>
  </w:endnote>
  <w:endnote w:type="continuationSeparator" w:id="0">
    <w:p w14:paraId="3BF9BD5C" w14:textId="77777777" w:rsidR="00591EDC" w:rsidRDefault="00591ED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85BF9" w14:textId="77777777" w:rsidR="00591EDC" w:rsidRDefault="00591EDC" w:rsidP="006E6235">
      <w:r>
        <w:separator/>
      </w:r>
    </w:p>
  </w:footnote>
  <w:footnote w:type="continuationSeparator" w:id="0">
    <w:p w14:paraId="3F294CA0" w14:textId="77777777" w:rsidR="00591EDC" w:rsidRDefault="00591EDC"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20708" w14:textId="77777777" w:rsidR="00B70904" w:rsidRDefault="00B70904" w:rsidP="00B70904">
    <w:pPr>
      <w:pStyle w:val="Hlavika"/>
      <w:jc w:val="right"/>
      <w:rPr>
        <w:rFonts w:ascii="Arial Narrow" w:hAnsi="Arial Narrow"/>
        <w:sz w:val="18"/>
        <w:szCs w:val="18"/>
      </w:rPr>
    </w:pPr>
    <w:r>
      <w:rPr>
        <w:rFonts w:ascii="Arial Narrow" w:hAnsi="Arial Narrow"/>
        <w:sz w:val="18"/>
        <w:szCs w:val="18"/>
      </w:rPr>
      <w:t>Príloha č. 4 súťažných podkladov</w:t>
    </w:r>
  </w:p>
  <w:p w14:paraId="0194B978" w14:textId="77777777" w:rsidR="002C3622" w:rsidRDefault="002C3622" w:rsidP="002C3622">
    <w:pPr>
      <w:pStyle w:val="Hlavika"/>
      <w:jc w:val="right"/>
      <w:rPr>
        <w:rFonts w:ascii="Arial Narrow" w:hAnsi="Arial Narrow"/>
      </w:rPr>
    </w:pPr>
  </w:p>
  <w:p w14:paraId="419BD1F0" w14:textId="77777777"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nsid w:val="56B0534C"/>
    <w:multiLevelType w:val="singleLevel"/>
    <w:tmpl w:val="A9FA575A"/>
    <w:lvl w:ilvl="0">
      <w:start w:val="1"/>
      <w:numFmt w:val="lowerLetter"/>
      <w:lvlText w:val="%1)"/>
      <w:lvlJc w:val="left"/>
      <w:pPr>
        <w:tabs>
          <w:tab w:val="num" w:pos="360"/>
        </w:tabs>
        <w:ind w:left="360" w:hanging="360"/>
      </w:pPr>
    </w:lvl>
  </w:abstractNum>
  <w:abstractNum w:abstractNumId="24">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7">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7">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3"/>
  </w:num>
  <w:num w:numId="5">
    <w:abstractNumId w:val="34"/>
  </w:num>
  <w:num w:numId="6">
    <w:abstractNumId w:val="6"/>
  </w:num>
  <w:num w:numId="7">
    <w:abstractNumId w:val="16"/>
  </w:num>
  <w:num w:numId="8">
    <w:abstractNumId w:val="25"/>
  </w:num>
  <w:num w:numId="9">
    <w:abstractNumId w:val="31"/>
  </w:num>
  <w:num w:numId="10">
    <w:abstractNumId w:val="17"/>
  </w:num>
  <w:num w:numId="11">
    <w:abstractNumId w:val="11"/>
  </w:num>
  <w:num w:numId="12">
    <w:abstractNumId w:val="4"/>
  </w:num>
  <w:num w:numId="13">
    <w:abstractNumId w:val="7"/>
  </w:num>
  <w:num w:numId="14">
    <w:abstractNumId w:val="20"/>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9"/>
  </w:num>
  <w:num w:numId="26">
    <w:abstractNumId w:val="5"/>
  </w:num>
  <w:num w:numId="27">
    <w:abstractNumId w:val="32"/>
  </w:num>
  <w:num w:numId="28">
    <w:abstractNumId w:val="37"/>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9"/>
  </w:num>
  <w:num w:numId="34">
    <w:abstractNumId w:val="2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1"/>
  </w:num>
  <w:num w:numId="38">
    <w:abstractNumId w:val="8"/>
  </w:num>
  <w:num w:numId="39">
    <w:abstractNumId w:val="27"/>
  </w:num>
  <w:num w:numId="40">
    <w:abstractNumId w:val="35"/>
  </w:num>
  <w:num w:numId="41">
    <w:abstractNumId w:val="3"/>
  </w:num>
  <w:num w:numId="42">
    <w:abstractNumId w:val="13"/>
  </w:num>
  <w:num w:numId="43">
    <w:abstractNumId w:val="22"/>
  </w:num>
  <w:num w:numId="44">
    <w:abstractNumId w:val="23"/>
    <w:lvlOverride w:ilvl="0">
      <w:startOverride w:val="1"/>
    </w:lvlOverride>
  </w:num>
  <w:num w:numId="45">
    <w:abstractNumId w:val="36"/>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K">
    <w15:presenceInfo w15:providerId="None" w15:userId="JK"/>
  </w15:person>
  <w15:person w15:author="Jakub Poláček">
    <w15:presenceInfo w15:providerId="Windows Live" w15:userId="97809d17328cff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A644D"/>
    <w:rsid w:val="000B3AA8"/>
    <w:rsid w:val="000C76B1"/>
    <w:rsid w:val="000E2F2D"/>
    <w:rsid w:val="000E63B6"/>
    <w:rsid w:val="000E690C"/>
    <w:rsid w:val="000F28BD"/>
    <w:rsid w:val="001035E7"/>
    <w:rsid w:val="00110388"/>
    <w:rsid w:val="00114DE1"/>
    <w:rsid w:val="00130B10"/>
    <w:rsid w:val="001326C2"/>
    <w:rsid w:val="0013298D"/>
    <w:rsid w:val="00142E9F"/>
    <w:rsid w:val="00144AD6"/>
    <w:rsid w:val="00153E4C"/>
    <w:rsid w:val="00154C2E"/>
    <w:rsid w:val="00154C42"/>
    <w:rsid w:val="00187522"/>
    <w:rsid w:val="0019189C"/>
    <w:rsid w:val="001A1D1B"/>
    <w:rsid w:val="001B01D3"/>
    <w:rsid w:val="001B5406"/>
    <w:rsid w:val="001D6378"/>
    <w:rsid w:val="001E1F67"/>
    <w:rsid w:val="001F49E2"/>
    <w:rsid w:val="00241249"/>
    <w:rsid w:val="002537BD"/>
    <w:rsid w:val="002761BF"/>
    <w:rsid w:val="00287E51"/>
    <w:rsid w:val="002A05ED"/>
    <w:rsid w:val="002B3C9A"/>
    <w:rsid w:val="002C06E7"/>
    <w:rsid w:val="002C3622"/>
    <w:rsid w:val="002E2C9D"/>
    <w:rsid w:val="003148C1"/>
    <w:rsid w:val="00324D3B"/>
    <w:rsid w:val="0034246B"/>
    <w:rsid w:val="00345934"/>
    <w:rsid w:val="00363671"/>
    <w:rsid w:val="00363E6B"/>
    <w:rsid w:val="003702BA"/>
    <w:rsid w:val="00386FA2"/>
    <w:rsid w:val="003B06AC"/>
    <w:rsid w:val="003B3DFB"/>
    <w:rsid w:val="003B42DD"/>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64B29"/>
    <w:rsid w:val="004719DF"/>
    <w:rsid w:val="004738F4"/>
    <w:rsid w:val="0047416C"/>
    <w:rsid w:val="004819EC"/>
    <w:rsid w:val="00485F33"/>
    <w:rsid w:val="0049378A"/>
    <w:rsid w:val="004938DB"/>
    <w:rsid w:val="004A2A09"/>
    <w:rsid w:val="004C286C"/>
    <w:rsid w:val="004D37DE"/>
    <w:rsid w:val="004F1B98"/>
    <w:rsid w:val="00503DEC"/>
    <w:rsid w:val="00513182"/>
    <w:rsid w:val="00514257"/>
    <w:rsid w:val="0052010E"/>
    <w:rsid w:val="0054359B"/>
    <w:rsid w:val="00543852"/>
    <w:rsid w:val="00545155"/>
    <w:rsid w:val="00554EC0"/>
    <w:rsid w:val="005578AC"/>
    <w:rsid w:val="00560F6C"/>
    <w:rsid w:val="005626C9"/>
    <w:rsid w:val="00564234"/>
    <w:rsid w:val="00564EC5"/>
    <w:rsid w:val="00565125"/>
    <w:rsid w:val="00572F37"/>
    <w:rsid w:val="0057573C"/>
    <w:rsid w:val="00582DCF"/>
    <w:rsid w:val="00584A7D"/>
    <w:rsid w:val="00591EDC"/>
    <w:rsid w:val="0059331A"/>
    <w:rsid w:val="005C03FC"/>
    <w:rsid w:val="005C47AE"/>
    <w:rsid w:val="005E3770"/>
    <w:rsid w:val="005F0DEE"/>
    <w:rsid w:val="00600EFA"/>
    <w:rsid w:val="00601A81"/>
    <w:rsid w:val="00602CC2"/>
    <w:rsid w:val="006056F6"/>
    <w:rsid w:val="00613A8C"/>
    <w:rsid w:val="006208A8"/>
    <w:rsid w:val="00621B8E"/>
    <w:rsid w:val="00632CDF"/>
    <w:rsid w:val="00641960"/>
    <w:rsid w:val="006459FE"/>
    <w:rsid w:val="00670892"/>
    <w:rsid w:val="006710D7"/>
    <w:rsid w:val="00675C28"/>
    <w:rsid w:val="00680DCA"/>
    <w:rsid w:val="006811F3"/>
    <w:rsid w:val="00682A61"/>
    <w:rsid w:val="00693E11"/>
    <w:rsid w:val="006A0915"/>
    <w:rsid w:val="006B19B5"/>
    <w:rsid w:val="006C25A5"/>
    <w:rsid w:val="006C30F1"/>
    <w:rsid w:val="006E6235"/>
    <w:rsid w:val="006E757E"/>
    <w:rsid w:val="006F1081"/>
    <w:rsid w:val="00701D18"/>
    <w:rsid w:val="00704F9D"/>
    <w:rsid w:val="00706452"/>
    <w:rsid w:val="00710907"/>
    <w:rsid w:val="00717E25"/>
    <w:rsid w:val="007301F2"/>
    <w:rsid w:val="00734EA2"/>
    <w:rsid w:val="00737FAA"/>
    <w:rsid w:val="00757237"/>
    <w:rsid w:val="0077096A"/>
    <w:rsid w:val="0078620C"/>
    <w:rsid w:val="007B453C"/>
    <w:rsid w:val="007C7F2F"/>
    <w:rsid w:val="007E2863"/>
    <w:rsid w:val="007F32BF"/>
    <w:rsid w:val="00813854"/>
    <w:rsid w:val="008453DC"/>
    <w:rsid w:val="00866950"/>
    <w:rsid w:val="008808C4"/>
    <w:rsid w:val="008A1895"/>
    <w:rsid w:val="008A2A3D"/>
    <w:rsid w:val="008A3759"/>
    <w:rsid w:val="008B250C"/>
    <w:rsid w:val="008C420E"/>
    <w:rsid w:val="008C46BC"/>
    <w:rsid w:val="008E1AA4"/>
    <w:rsid w:val="008E5017"/>
    <w:rsid w:val="00911C47"/>
    <w:rsid w:val="00913D7F"/>
    <w:rsid w:val="0091435F"/>
    <w:rsid w:val="0092116C"/>
    <w:rsid w:val="00930F80"/>
    <w:rsid w:val="00945EA5"/>
    <w:rsid w:val="00964845"/>
    <w:rsid w:val="00970C2D"/>
    <w:rsid w:val="00973437"/>
    <w:rsid w:val="00991CB8"/>
    <w:rsid w:val="009B2474"/>
    <w:rsid w:val="009B4B80"/>
    <w:rsid w:val="009D4970"/>
    <w:rsid w:val="009E5D1A"/>
    <w:rsid w:val="00A04F38"/>
    <w:rsid w:val="00A23C81"/>
    <w:rsid w:val="00A4509D"/>
    <w:rsid w:val="00A500AC"/>
    <w:rsid w:val="00A501F7"/>
    <w:rsid w:val="00A76A53"/>
    <w:rsid w:val="00A82F42"/>
    <w:rsid w:val="00AA5611"/>
    <w:rsid w:val="00AB14FF"/>
    <w:rsid w:val="00AC67C2"/>
    <w:rsid w:val="00AD44DF"/>
    <w:rsid w:val="00B104DE"/>
    <w:rsid w:val="00B11451"/>
    <w:rsid w:val="00B55930"/>
    <w:rsid w:val="00B56FEB"/>
    <w:rsid w:val="00B60143"/>
    <w:rsid w:val="00B70904"/>
    <w:rsid w:val="00B9434E"/>
    <w:rsid w:val="00BA2525"/>
    <w:rsid w:val="00BA2865"/>
    <w:rsid w:val="00BB427D"/>
    <w:rsid w:val="00BD06D6"/>
    <w:rsid w:val="00BD4E82"/>
    <w:rsid w:val="00BF0AE1"/>
    <w:rsid w:val="00C1403F"/>
    <w:rsid w:val="00C55A4B"/>
    <w:rsid w:val="00C61439"/>
    <w:rsid w:val="00C84572"/>
    <w:rsid w:val="00C85957"/>
    <w:rsid w:val="00C85E2F"/>
    <w:rsid w:val="00CA1ED4"/>
    <w:rsid w:val="00CB20E1"/>
    <w:rsid w:val="00CE13E9"/>
    <w:rsid w:val="00CF01CF"/>
    <w:rsid w:val="00D30A5E"/>
    <w:rsid w:val="00D5473D"/>
    <w:rsid w:val="00D73D13"/>
    <w:rsid w:val="00D83225"/>
    <w:rsid w:val="00D86919"/>
    <w:rsid w:val="00D9417F"/>
    <w:rsid w:val="00DA05EA"/>
    <w:rsid w:val="00DA7BC4"/>
    <w:rsid w:val="00DB27EC"/>
    <w:rsid w:val="00DB3033"/>
    <w:rsid w:val="00DB4DE5"/>
    <w:rsid w:val="00DB4E19"/>
    <w:rsid w:val="00DD5314"/>
    <w:rsid w:val="00DE521C"/>
    <w:rsid w:val="00DE6451"/>
    <w:rsid w:val="00DF4105"/>
    <w:rsid w:val="00E05266"/>
    <w:rsid w:val="00E1263A"/>
    <w:rsid w:val="00E23293"/>
    <w:rsid w:val="00E25BB8"/>
    <w:rsid w:val="00E30F31"/>
    <w:rsid w:val="00E31A2F"/>
    <w:rsid w:val="00E32E21"/>
    <w:rsid w:val="00E35E2A"/>
    <w:rsid w:val="00E37938"/>
    <w:rsid w:val="00E42552"/>
    <w:rsid w:val="00E433D6"/>
    <w:rsid w:val="00E53022"/>
    <w:rsid w:val="00E70F9D"/>
    <w:rsid w:val="00E7246A"/>
    <w:rsid w:val="00EA1188"/>
    <w:rsid w:val="00ED72DF"/>
    <w:rsid w:val="00EF0B84"/>
    <w:rsid w:val="00F0274A"/>
    <w:rsid w:val="00F167DD"/>
    <w:rsid w:val="00F31467"/>
    <w:rsid w:val="00F322E7"/>
    <w:rsid w:val="00F325DC"/>
    <w:rsid w:val="00F432CD"/>
    <w:rsid w:val="00F4754A"/>
    <w:rsid w:val="00F50D9F"/>
    <w:rsid w:val="00F56B2A"/>
    <w:rsid w:val="00F825A4"/>
    <w:rsid w:val="00FA2A04"/>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lov-lex.sk/pravne-predpisy/SK/ZZ/2015/343/"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15/34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15/343/" TargetMode="External"/><Relationship Id="rId4" Type="http://schemas.microsoft.com/office/2007/relationships/stylesWithEffects" Target="stylesWithEffects.xml"/><Relationship Id="rId9" Type="http://schemas.openxmlformats.org/officeDocument/2006/relationships/hyperlink" Target="mailto:.......@min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3525</Words>
  <Characters>20096</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Petronela Pitoňáková</cp:lastModifiedBy>
  <cp:revision>5</cp:revision>
  <cp:lastPrinted>2020-09-23T13:30:00Z</cp:lastPrinted>
  <dcterms:created xsi:type="dcterms:W3CDTF">2020-10-26T09:25:00Z</dcterms:created>
  <dcterms:modified xsi:type="dcterms:W3CDTF">2020-10-26T10:04:00Z</dcterms:modified>
</cp:coreProperties>
</file>