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895A79" w:rsidRPr="00157294" w:rsidRDefault="008A6D3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  <w:r w:rsidR="00895A79" w:rsidRPr="00EC2537">
        <w:rPr>
          <w:rFonts w:ascii="Arial Narrow" w:hAnsi="Arial Narrow" w:cs="Arial"/>
        </w:rPr>
        <w:t xml:space="preserve">Príloha č. 3 </w:t>
      </w:r>
      <w:r w:rsidR="00895A79">
        <w:rPr>
          <w:rFonts w:ascii="Arial Narrow" w:hAnsi="Arial Narrow" w:cs="Arial"/>
        </w:rPr>
        <w:t>Vzor štruktúrovaného rozpočtu ceny Kúpnej zmluvy</w:t>
      </w:r>
    </w:p>
    <w:p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 xml:space="preserve">Štruktúrovaný rozpočet ceny </w:t>
      </w:r>
      <w:bookmarkStart w:id="0" w:name="_GoBack"/>
      <w:bookmarkEnd w:id="0"/>
      <w:r w:rsidRPr="00AA0FBD">
        <w:rPr>
          <w:rFonts w:ascii="Arial Narrow" w:hAnsi="Arial Narrow"/>
          <w:b/>
          <w:sz w:val="28"/>
          <w:szCs w:val="28"/>
        </w:rPr>
        <w:t>kúpnej zmluvy</w:t>
      </w:r>
    </w:p>
    <w:p w:rsidR="00895A79" w:rsidRDefault="00895A79" w:rsidP="00895A79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„Mobilné kontajnery</w:t>
      </w:r>
      <w:r w:rsidR="00442598">
        <w:rPr>
          <w:rFonts w:ascii="Arial Narrow" w:hAnsi="Arial Narrow"/>
          <w:b/>
          <w:sz w:val="24"/>
          <w:szCs w:val="24"/>
        </w:rPr>
        <w:t xml:space="preserve"> – II.</w:t>
      </w:r>
      <w:r>
        <w:rPr>
          <w:rFonts w:ascii="Arial Narrow" w:hAnsi="Arial Narrow"/>
          <w:b/>
          <w:sz w:val="24"/>
          <w:szCs w:val="24"/>
        </w:rPr>
        <w:t>“</w:t>
      </w:r>
    </w:p>
    <w:p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895A79" w:rsidRPr="00921F8B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895A79" w:rsidRPr="00A05325" w:rsidRDefault="00895A79" w:rsidP="00895A79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</w:t>
      </w:r>
      <w:r>
        <w:rPr>
          <w:rFonts w:ascii="Arial Narrow" w:hAnsi="Arial Narrow"/>
          <w:b/>
          <w:sz w:val="24"/>
          <w:szCs w:val="24"/>
        </w:rPr>
        <w:t>2</w:t>
      </w:r>
      <w:r w:rsidRPr="00A05325">
        <w:rPr>
          <w:rFonts w:ascii="Arial Narrow" w:hAnsi="Arial Narrow"/>
          <w:b/>
          <w:sz w:val="24"/>
          <w:szCs w:val="24"/>
        </w:rPr>
        <w:t xml:space="preserve"> -  </w:t>
      </w:r>
      <w:r w:rsidR="00BA7352">
        <w:rPr>
          <w:rFonts w:ascii="Arial Narrow" w:hAnsi="Arial Narrow"/>
          <w:b/>
          <w:sz w:val="24"/>
          <w:szCs w:val="24"/>
        </w:rPr>
        <w:t>„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Mobilné kontajnery–</w:t>
      </w:r>
      <w:r w:rsidR="00BA7352">
        <w:rPr>
          <w:rFonts w:ascii="Arial Narrow" w:hAnsi="Arial Narrow" w:cs="Arial"/>
          <w:b/>
          <w:color w:val="000000"/>
          <w:sz w:val="24"/>
          <w:szCs w:val="24"/>
        </w:rPr>
        <w:t xml:space="preserve"> II. -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. logický celok</w:t>
      </w:r>
      <w:r w:rsidR="00BA7352">
        <w:rPr>
          <w:rFonts w:ascii="Arial Narrow" w:hAnsi="Arial Narrow" w:cs="Arial"/>
          <w:b/>
          <w:color w:val="000000"/>
          <w:sz w:val="24"/>
          <w:szCs w:val="24"/>
        </w:rPr>
        <w:t>“</w:t>
      </w:r>
    </w:p>
    <w:p w:rsidR="00895A79" w:rsidRPr="00AA0FBD" w:rsidRDefault="00895A79" w:rsidP="00895A79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</w:p>
    <w:p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95A79" w:rsidRPr="00B241D9" w:rsidRDefault="00895A79" w:rsidP="00895A79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895A79" w:rsidRPr="0037006A" w:rsidTr="00FB0A5F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A79" w:rsidRPr="0037006A" w:rsidRDefault="00895A79" w:rsidP="00FB0A5F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895A79" w:rsidRPr="00817F21" w:rsidTr="00FB0A5F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A79" w:rsidRDefault="00895A79" w:rsidP="00FB0A5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Mobilné kontajnery–</w:t>
            </w:r>
            <w:r w:rsidR="00BA735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II.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BA735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2. logický celok</w:t>
            </w:r>
          </w:p>
          <w:p w:rsidR="00895A79" w:rsidRPr="0037006A" w:rsidRDefault="00895A79" w:rsidP="00FB0A5F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A79" w:rsidRPr="00AF1E98" w:rsidRDefault="00895A79" w:rsidP="00FB0A5F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895A79" w:rsidRPr="00AF1E98" w:rsidTr="00BA7352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895A79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895A79" w:rsidRPr="00A05325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:rsidR="00895A79" w:rsidRPr="00A05325" w:rsidRDefault="00895A79" w:rsidP="00FB0A5F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Mobilného kontajnera-</w:t>
            </w:r>
            <w:r w:rsidR="00BA7352">
              <w:rPr>
                <w:rFonts w:ascii="Arial Narrow" w:hAnsi="Arial Narrow" w:cs="Arial"/>
                <w:b/>
                <w:sz w:val="22"/>
                <w:szCs w:val="22"/>
              </w:rPr>
              <w:t>II. 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2.logický celok</w:t>
            </w:r>
          </w:p>
          <w:p w:rsidR="00895A79" w:rsidRPr="0037006A" w:rsidRDefault="00895A79" w:rsidP="00FB0A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95A79" w:rsidRPr="0062377F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95A79" w:rsidRPr="008619C3" w:rsidRDefault="00895A79" w:rsidP="00895A79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895A79" w:rsidRPr="008619C3" w:rsidRDefault="00895A79" w:rsidP="00895A79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895A79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A5" w:rsidRDefault="00826DA5">
      <w:r>
        <w:separator/>
      </w:r>
    </w:p>
  </w:endnote>
  <w:endnote w:type="continuationSeparator" w:id="0">
    <w:p w:rsidR="00826DA5" w:rsidRDefault="008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619C3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C3" w:rsidRPr="00BA7352" w:rsidRDefault="008A7401" w:rsidP="008619C3">
    <w:pPr>
      <w:rPr>
        <w:rFonts w:ascii="Arial Narrow" w:hAnsi="Arial Narrow" w:cs="Arial"/>
        <w:b/>
        <w:color w:val="000000"/>
        <w:sz w:val="18"/>
        <w:szCs w:val="18"/>
      </w:rPr>
    </w:pPr>
    <w:r w:rsidRPr="008A7401">
      <w:rPr>
        <w:rFonts w:ascii="Arial Narrow" w:hAnsi="Arial Narrow"/>
        <w:sz w:val="18"/>
        <w:szCs w:val="18"/>
      </w:rPr>
      <w:t>Súťažné podklady</w:t>
    </w:r>
    <w:r w:rsidRPr="00BA7352">
      <w:rPr>
        <w:rFonts w:ascii="Arial Narrow" w:hAnsi="Arial Narrow"/>
        <w:sz w:val="18"/>
        <w:szCs w:val="18"/>
      </w:rPr>
      <w:t xml:space="preserve">: </w:t>
    </w:r>
    <w:r w:rsidR="008619C3" w:rsidRPr="00BA7352">
      <w:rPr>
        <w:rFonts w:ascii="Arial Narrow" w:hAnsi="Arial Narrow"/>
        <w:sz w:val="18"/>
        <w:szCs w:val="18"/>
      </w:rPr>
      <w:t>„</w:t>
    </w:r>
    <w:r w:rsidR="00895A79" w:rsidRPr="00BA7352">
      <w:rPr>
        <w:rFonts w:ascii="Arial Narrow" w:hAnsi="Arial Narrow" w:cs="Arial"/>
        <w:color w:val="000000"/>
        <w:sz w:val="18"/>
        <w:szCs w:val="18"/>
      </w:rPr>
      <w:t>Mobilné kontajnery</w:t>
    </w:r>
    <w:r w:rsidR="00442598" w:rsidRPr="00BA7352">
      <w:rPr>
        <w:rFonts w:ascii="Arial Narrow" w:hAnsi="Arial Narrow" w:cs="Arial"/>
        <w:color w:val="000000"/>
        <w:sz w:val="18"/>
        <w:szCs w:val="18"/>
      </w:rPr>
      <w:t>– II.</w:t>
    </w:r>
    <w:r w:rsidR="008619C3" w:rsidRPr="00BA7352">
      <w:rPr>
        <w:rFonts w:ascii="Arial Narrow" w:hAnsi="Arial Narrow" w:cs="Arial"/>
        <w:color w:val="000000"/>
        <w:sz w:val="18"/>
        <w:szCs w:val="18"/>
      </w:rPr>
      <w:t>“</w:t>
    </w:r>
  </w:p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A5" w:rsidRDefault="00826DA5">
      <w:r>
        <w:separator/>
      </w:r>
    </w:p>
  </w:footnote>
  <w:footnote w:type="continuationSeparator" w:id="0">
    <w:p w:rsidR="00826DA5" w:rsidRDefault="0082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2598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6DA5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5A79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352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36ADA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A8FE-7634-4030-BF87-DFDC2B16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1336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17</cp:revision>
  <cp:lastPrinted>2016-09-09T08:04:00Z</cp:lastPrinted>
  <dcterms:created xsi:type="dcterms:W3CDTF">2019-06-06T09:26:00Z</dcterms:created>
  <dcterms:modified xsi:type="dcterms:W3CDTF">2021-05-12T09:21:00Z</dcterms:modified>
</cp:coreProperties>
</file>