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6FC7" w14:textId="77777777" w:rsid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č.5</w:t>
      </w:r>
    </w:p>
    <w:p w14:paraId="03630834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3E5D61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14:paraId="38910557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E86AFCD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0013131C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76D0BF28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41426542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2B3362AE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6D5D6E8C" w14:textId="77777777"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14:paraId="3466D9AF" w14:textId="77777777"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14:paraId="68B9ECE8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14:paraId="3FC2746C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1F91B8B" w14:textId="77777777"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14:paraId="6CA261D6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C902D61" w14:textId="3C2427B2"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2A22B3" w:rsidRPr="002A22B3">
        <w:rPr>
          <w:rFonts w:ascii="Arial" w:eastAsia="Times New Roman" w:hAnsi="Arial" w:cs="Arial"/>
          <w:b/>
          <w:color w:val="000000"/>
          <w:lang w:eastAsia="sk-SK"/>
        </w:rPr>
        <w:t>Zvýšenie energetickej efektívnosti budovy MŠ Bancíkovej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14:paraId="3229A59A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02C2C3BD" w14:textId="77777777"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14:paraId="04DBE562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14:paraId="095177E8" w14:textId="77777777" w:rsidTr="007D3F50">
        <w:trPr>
          <w:trHeight w:val="100"/>
        </w:trPr>
        <w:tc>
          <w:tcPr>
            <w:tcW w:w="9322" w:type="dxa"/>
          </w:tcPr>
          <w:p w14:paraId="02FB8B2B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14:paraId="07169B53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5C04CEFB" w14:textId="77777777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14:paraId="67A2A30D" w14:textId="77777777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1BE0E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E2A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5C7FC3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383F9" w14:textId="77777777"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718AD7E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A6B39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5887" w14:textId="77777777"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3A90FF65" w14:textId="77777777"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14:paraId="46CA63C9" w14:textId="77777777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60FFF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0A78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752C9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FCF12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7CE8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38C041D5" w14:textId="77777777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FAF2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2097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1846D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228E8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27E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46A7152E" w14:textId="77777777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A4B9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2B71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617DD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E4975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F4F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E45104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7CAB7A04" w14:textId="77777777" w:rsidTr="007D3F50">
        <w:trPr>
          <w:trHeight w:val="100"/>
        </w:trPr>
        <w:tc>
          <w:tcPr>
            <w:tcW w:w="9322" w:type="dxa"/>
          </w:tcPr>
          <w:p w14:paraId="3F856CCB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974D63A" w14:textId="77777777"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>zák.č.343/2015 Z.z. v znení nesk.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>dôvody na vylúčenie podľa § 40 ods.6 písm. a) až h) a ods.7 zák.č.343/2015 Z.z. v znení nesk. predpisov; splnenie podmienky účasti týkajúcej sa osobného postavenia podľa § 32 ods.1 písm. e) zák.č.343/2015 Z.z. v znení nesk. predpisov sa preukazuje vo vzťahu k tej časti predmetu zákazky, ktorý má subdodávateľ plniť.</w:t>
      </w:r>
    </w:p>
    <w:p w14:paraId="724B42C3" w14:textId="77777777"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4C4D2EEC" w14:textId="77777777"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14:paraId="480DE5C8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5834FF8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14:paraId="043B97AB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7D362261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20D1EA5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3017ABE7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14:paraId="172A7B69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14:paraId="53CD315A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14:paraId="01EB2B1B" w14:textId="77777777"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2A22B3"/>
    <w:rsid w:val="0039637E"/>
    <w:rsid w:val="0042237E"/>
    <w:rsid w:val="006510D0"/>
    <w:rsid w:val="007E2D2B"/>
    <w:rsid w:val="008246CB"/>
    <w:rsid w:val="00953845"/>
    <w:rsid w:val="00B9416B"/>
    <w:rsid w:val="00BE1AF0"/>
    <w:rsid w:val="00F53312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5F67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dcterms:created xsi:type="dcterms:W3CDTF">2021-07-01T09:33:00Z</dcterms:created>
  <dcterms:modified xsi:type="dcterms:W3CDTF">2021-07-01T09:33:00Z</dcterms:modified>
</cp:coreProperties>
</file>