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083A08" w:rsidRPr="00083A08" w:rsidRDefault="00863F2E" w:rsidP="00083A08">
      <w:pPr>
        <w:pStyle w:val="Zkladntext"/>
        <w:tabs>
          <w:tab w:val="left" w:pos="1418"/>
        </w:tabs>
        <w:ind w:hanging="132"/>
        <w:jc w:val="both"/>
        <w:rPr>
          <w:rFonts w:eastAsia="Times New Roman" w:cs="Arial"/>
          <w:b/>
          <w:color w:val="000000"/>
          <w:sz w:val="32"/>
          <w:szCs w:val="32"/>
          <w:lang w:val="sk-SK"/>
        </w:rPr>
      </w:pPr>
      <w:r>
        <w:rPr>
          <w:rFonts w:cs="Arial"/>
          <w:b/>
          <w:sz w:val="32"/>
          <w:szCs w:val="32"/>
          <w:lang w:val="sk-SK"/>
        </w:rPr>
        <w:t xml:space="preserve">Časť </w:t>
      </w:r>
      <w:r w:rsidR="001F5B8E">
        <w:rPr>
          <w:rFonts w:cs="Arial"/>
          <w:b/>
          <w:sz w:val="32"/>
          <w:szCs w:val="32"/>
          <w:lang w:val="sk-SK"/>
        </w:rPr>
        <w:t>G</w:t>
      </w:r>
      <w:r>
        <w:rPr>
          <w:rFonts w:cs="Arial"/>
          <w:b/>
          <w:sz w:val="32"/>
          <w:szCs w:val="32"/>
          <w:lang w:val="sk-SK"/>
        </w:rPr>
        <w:t xml:space="preserve">: </w:t>
      </w:r>
      <w:r w:rsidR="00083A08" w:rsidRPr="00083A08">
        <w:rPr>
          <w:rFonts w:eastAsia="Times New Roman" w:cs="Arial"/>
          <w:b/>
          <w:color w:val="000000"/>
          <w:sz w:val="32"/>
          <w:szCs w:val="32"/>
          <w:lang w:val="sk-SK"/>
        </w:rPr>
        <w:t xml:space="preserve">Chemikálie pre potvrdenie identity proteínov </w:t>
      </w:r>
    </w:p>
    <w:p w:rsidR="00167B55" w:rsidRPr="00083A08" w:rsidRDefault="00083A08" w:rsidP="00DA2300">
      <w:pPr>
        <w:jc w:val="center"/>
        <w:rPr>
          <w:rFonts w:ascii="Arial" w:hAnsi="Arial" w:cs="Arial"/>
          <w:b/>
          <w:sz w:val="32"/>
          <w:szCs w:val="32"/>
          <w:lang w:val="sk-SK"/>
        </w:rPr>
      </w:pPr>
      <w:r w:rsidRPr="00083A08">
        <w:rPr>
          <w:rFonts w:ascii="Arial" w:eastAsia="Times New Roman" w:hAnsi="Arial" w:cs="Arial"/>
          <w:b/>
          <w:color w:val="000000"/>
          <w:sz w:val="32"/>
          <w:szCs w:val="32"/>
          <w:lang w:val="sk-SK"/>
        </w:rPr>
        <w:tab/>
      </w:r>
      <w:r w:rsidRPr="00083A08">
        <w:rPr>
          <w:rFonts w:ascii="Arial" w:eastAsia="Times New Roman" w:hAnsi="Arial" w:cs="Arial"/>
          <w:b/>
          <w:color w:val="000000"/>
          <w:sz w:val="32"/>
          <w:szCs w:val="32"/>
          <w:lang w:val="sk-SK"/>
        </w:rPr>
        <w:tab/>
      </w:r>
      <w:proofErr w:type="spellStart"/>
      <w:r w:rsidRPr="00083A08">
        <w:rPr>
          <w:rFonts w:ascii="Arial" w:eastAsia="Times New Roman" w:hAnsi="Arial" w:cs="Arial"/>
          <w:b/>
          <w:color w:val="000000"/>
          <w:sz w:val="32"/>
          <w:szCs w:val="32"/>
          <w:lang w:val="sk-SK"/>
        </w:rPr>
        <w:t>imunoblotovacou</w:t>
      </w:r>
      <w:proofErr w:type="spellEnd"/>
      <w:r w:rsidRPr="00083A08">
        <w:rPr>
          <w:rFonts w:ascii="Arial" w:eastAsia="Times New Roman" w:hAnsi="Arial" w:cs="Arial"/>
          <w:b/>
          <w:color w:val="000000"/>
          <w:sz w:val="32"/>
          <w:szCs w:val="32"/>
          <w:lang w:val="sk-SK"/>
        </w:rPr>
        <w:t xml:space="preserve"> technikou</w:t>
      </w:r>
      <w:r w:rsidRPr="00083A08">
        <w:rPr>
          <w:rFonts w:ascii="Arial" w:hAnsi="Arial" w:cs="Arial"/>
          <w:b/>
          <w:sz w:val="32"/>
          <w:szCs w:val="32"/>
          <w:highlight w:val="yellow"/>
          <w:lang w:val="sk-SK"/>
        </w:rPr>
        <w:t xml:space="preserve"> </w:t>
      </w:r>
    </w:p>
    <w:p w:rsidR="00167B55" w:rsidRPr="00083A08"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DE77BD" w:rsidRDefault="00DE77BD"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083A08" w:rsidRDefault="00083A08"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1F5B8E" w:rsidRDefault="001F5B8E"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7530CA">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661F13" w:rsidRDefault="003550FE" w:rsidP="001F5B8E">
      <w:pPr>
        <w:pStyle w:val="Zkladntext"/>
        <w:ind w:left="567" w:right="130" w:firstLine="0"/>
        <w:jc w:val="both"/>
        <w:rPr>
          <w:spacing w:val="2"/>
          <w:lang w:val="sk-SK"/>
        </w:rPr>
      </w:pPr>
      <w:r>
        <w:rPr>
          <w:lang w:val="sk-SK"/>
        </w:rPr>
        <w:t>P</w:t>
      </w:r>
      <w:r w:rsidRPr="003550FE">
        <w:rPr>
          <w:lang w:val="sk-SK"/>
        </w:rPr>
        <w:t xml:space="preserve">redmetom zákazky je dodanie chemikálií pre potvrdenie identity proteínov </w:t>
      </w:r>
      <w:proofErr w:type="spellStart"/>
      <w:r w:rsidRPr="003550FE">
        <w:rPr>
          <w:lang w:val="sk-SK"/>
        </w:rPr>
        <w:t>imunoblotovacou</w:t>
      </w:r>
      <w:proofErr w:type="spellEnd"/>
      <w:r w:rsidRPr="003550FE">
        <w:rPr>
          <w:lang w:val="sk-SK"/>
        </w:rPr>
        <w:t xml:space="preserve"> technikou,</w:t>
      </w:r>
      <w:r w:rsidR="00236B53">
        <w:rPr>
          <w:spacing w:val="2"/>
          <w:lang w:val="sk-SK"/>
        </w:rPr>
        <w:t xml:space="preserve"> ktorými sú </w:t>
      </w:r>
      <w:proofErr w:type="spellStart"/>
      <w:r w:rsidR="001F5B8E">
        <w:rPr>
          <w:spacing w:val="2"/>
          <w:lang w:val="sk-SK"/>
        </w:rPr>
        <w:t>blotovací</w:t>
      </w:r>
      <w:proofErr w:type="spellEnd"/>
      <w:r w:rsidR="001F5B8E">
        <w:rPr>
          <w:spacing w:val="2"/>
          <w:lang w:val="sk-SK"/>
        </w:rPr>
        <w:t xml:space="preserve"> filtračný papier, penové vankúšiky, </w:t>
      </w:r>
      <w:proofErr w:type="spellStart"/>
      <w:r w:rsidR="001F5B8E">
        <w:rPr>
          <w:spacing w:val="2"/>
          <w:lang w:val="sk-SK"/>
        </w:rPr>
        <w:t>hyrdofobická</w:t>
      </w:r>
      <w:proofErr w:type="spellEnd"/>
      <w:r w:rsidR="001F5B8E">
        <w:rPr>
          <w:spacing w:val="2"/>
          <w:lang w:val="sk-SK"/>
        </w:rPr>
        <w:t xml:space="preserve"> membrána, transfer membrána, </w:t>
      </w:r>
      <w:proofErr w:type="spellStart"/>
      <w:r w:rsidR="001F5B8E">
        <w:rPr>
          <w:spacing w:val="2"/>
          <w:lang w:val="sk-SK"/>
        </w:rPr>
        <w:t>dializačná</w:t>
      </w:r>
      <w:proofErr w:type="spellEnd"/>
      <w:r w:rsidR="001F5B8E">
        <w:rPr>
          <w:spacing w:val="2"/>
          <w:lang w:val="sk-SK"/>
        </w:rPr>
        <w:t xml:space="preserve"> membrána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0C7059">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21759D" w:rsidRDefault="0021759D" w:rsidP="000C7059">
      <w:pPr>
        <w:pStyle w:val="Zkladntext"/>
        <w:ind w:left="567" w:right="131" w:firstLine="0"/>
        <w:jc w:val="both"/>
        <w:rPr>
          <w:spacing w:val="34"/>
          <w:w w:val="99"/>
          <w:lang w:val="sk-SK"/>
        </w:rPr>
      </w:pPr>
    </w:p>
    <w:p w:rsidR="0021759D" w:rsidRDefault="0021759D" w:rsidP="000C7059">
      <w:pPr>
        <w:pStyle w:val="Zkladntext"/>
        <w:ind w:left="567" w:right="131" w:firstLine="0"/>
        <w:jc w:val="both"/>
        <w:rPr>
          <w:spacing w:val="34"/>
          <w:w w:val="99"/>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Pr>
          <w:b/>
          <w:lang w:val="sk-SK"/>
        </w:rPr>
        <w:t>:  11 538,00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602EF2">
        <w:rPr>
          <w:rFonts w:cs="Arial"/>
          <w:bCs/>
          <w:color w:val="000000"/>
          <w:lang w:val="sk-SK"/>
        </w:rPr>
        <w:t>maximálne</w:t>
      </w:r>
      <w:r w:rsidRPr="008265BA">
        <w:rPr>
          <w:rFonts w:cs="Arial"/>
          <w:bCs/>
          <w:color w:val="000000"/>
          <w:lang w:val="sk-SK"/>
        </w:rPr>
        <w:t xml:space="preserve"> 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373207" w:rsidRPr="002B5E93" w:rsidRDefault="00203D3B" w:rsidP="00373207">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373207"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373207">
        <w:rPr>
          <w:rFonts w:ascii="Arial" w:hAnsi="Arial" w:cs="Arial"/>
          <w:sz w:val="20"/>
          <w:lang w:val="sk-SK"/>
        </w:rPr>
        <w:t xml:space="preserve">kladnej </w:t>
      </w:r>
      <w:r w:rsidR="00373207" w:rsidRPr="002B5E93">
        <w:rPr>
          <w:rFonts w:ascii="Arial" w:hAnsi="Arial" w:cs="Arial"/>
          <w:sz w:val="20"/>
          <w:lang w:val="sk-SK"/>
        </w:rPr>
        <w:t>správy z kontroly verejného obstarávania prijímateľovi (</w:t>
      </w:r>
      <w:r w:rsidR="00373207">
        <w:rPr>
          <w:rFonts w:ascii="Arial" w:hAnsi="Arial" w:cs="Arial"/>
          <w:sz w:val="20"/>
          <w:lang w:val="sk-SK"/>
        </w:rPr>
        <w:t>verejnému obstarávateľovi</w:t>
      </w:r>
      <w:r w:rsidR="00373207" w:rsidRPr="002B5E93">
        <w:rPr>
          <w:rFonts w:ascii="Arial" w:hAnsi="Arial" w:cs="Arial"/>
          <w:sz w:val="20"/>
          <w:lang w:val="sk-SK"/>
        </w:rPr>
        <w:t xml:space="preserve">).  </w:t>
      </w:r>
      <w:r w:rsidR="00373207">
        <w:rPr>
          <w:rFonts w:ascii="Arial" w:hAnsi="Arial" w:cs="Arial"/>
          <w:sz w:val="20"/>
          <w:lang w:val="sk-SK"/>
        </w:rPr>
        <w:t xml:space="preserve">Verejný </w:t>
      </w:r>
      <w:r w:rsidR="00373207" w:rsidRPr="002B5E93">
        <w:rPr>
          <w:rFonts w:ascii="Arial" w:hAnsi="Arial" w:cs="Arial"/>
          <w:sz w:val="20"/>
          <w:lang w:val="sk-SK"/>
        </w:rPr>
        <w:t xml:space="preserve">obstarávateľ </w:t>
      </w:r>
      <w:r w:rsidR="00373207" w:rsidRPr="002B5E93">
        <w:rPr>
          <w:rFonts w:ascii="Arial" w:hAnsi="Arial" w:cs="Arial"/>
          <w:sz w:val="20"/>
          <w:szCs w:val="20"/>
          <w:shd w:val="clear" w:color="auto" w:fill="F9F9F9"/>
          <w:lang w:val="sk-SK"/>
        </w:rPr>
        <w:t xml:space="preserve">môže odstúpiť </w:t>
      </w:r>
      <w:r w:rsidR="00373207">
        <w:rPr>
          <w:rFonts w:ascii="Arial" w:hAnsi="Arial" w:cs="Arial"/>
          <w:sz w:val="20"/>
          <w:szCs w:val="20"/>
          <w:shd w:val="clear" w:color="auto" w:fill="F9F9F9"/>
          <w:lang w:val="sk-SK"/>
        </w:rPr>
        <w:t>od podpísania rámcovej dohody</w:t>
      </w:r>
      <w:r w:rsidR="00373207"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373207" w:rsidRPr="002B5E93" w:rsidRDefault="00373207" w:rsidP="00373207">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373207" w:rsidRPr="001C343B" w:rsidRDefault="00373207" w:rsidP="00373207">
      <w:pPr>
        <w:pStyle w:val="Zkladntext"/>
        <w:numPr>
          <w:ilvl w:val="1"/>
          <w:numId w:val="4"/>
        </w:numPr>
        <w:tabs>
          <w:tab w:val="left" w:pos="567"/>
        </w:tabs>
        <w:ind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w:t>
      </w:r>
      <w:proofErr w:type="spellStart"/>
      <w:r w:rsidRPr="00E60C91">
        <w:rPr>
          <w:lang w:val="sk-SK"/>
        </w:rPr>
        <w:t>ust</w:t>
      </w:r>
      <w:proofErr w:type="spellEnd"/>
      <w:r w:rsidRPr="00E60C91">
        <w:rPr>
          <w:lang w:val="sk-SK"/>
        </w:rPr>
        <w:t xml:space="preserve">.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373207" w:rsidRDefault="00373207" w:rsidP="00373207">
      <w:pPr>
        <w:pStyle w:val="Zkladntext"/>
        <w:kinsoku w:val="0"/>
        <w:overflowPunct w:val="0"/>
        <w:ind w:left="0" w:right="109" w:firstLine="0"/>
        <w:jc w:val="both"/>
        <w:rPr>
          <w:rFonts w:cs="Arial"/>
          <w:b/>
          <w:bCs/>
          <w:lang w:val="sk-SK"/>
        </w:rPr>
      </w:pPr>
    </w:p>
    <w:p w:rsidR="00373207" w:rsidRDefault="00373207" w:rsidP="00373207">
      <w:pPr>
        <w:pStyle w:val="Zkladntext"/>
        <w:kinsoku w:val="0"/>
        <w:overflowPunct w:val="0"/>
        <w:ind w:left="0" w:right="109" w:firstLine="0"/>
        <w:jc w:val="both"/>
        <w:rPr>
          <w:rFonts w:cs="Arial"/>
          <w:b/>
          <w:bCs/>
          <w:lang w:val="sk-SK"/>
        </w:rPr>
      </w:pPr>
    </w:p>
    <w:p w:rsidR="00373207" w:rsidRPr="00E60C91" w:rsidRDefault="00373207" w:rsidP="00373207">
      <w:pPr>
        <w:pStyle w:val="Zkladntext"/>
        <w:kinsoku w:val="0"/>
        <w:overflowPunct w:val="0"/>
        <w:ind w:left="0" w:right="109" w:firstLine="0"/>
        <w:jc w:val="both"/>
        <w:rPr>
          <w:rFonts w:cs="Arial"/>
          <w:b/>
          <w:bCs/>
          <w:lang w:val="sk-SK"/>
        </w:rPr>
      </w:pPr>
    </w:p>
    <w:p w:rsidR="00373207" w:rsidRPr="00536292" w:rsidRDefault="00373207" w:rsidP="00373207">
      <w:pPr>
        <w:pStyle w:val="Zkladntext"/>
        <w:numPr>
          <w:ilvl w:val="1"/>
          <w:numId w:val="4"/>
        </w:numPr>
        <w:kinsoku w:val="0"/>
        <w:overflowPunct w:val="0"/>
        <w:ind w:right="109"/>
        <w:jc w:val="both"/>
        <w:rPr>
          <w:rFonts w:cs="Arial"/>
          <w:b/>
          <w:bCs/>
          <w:lang w:val="sk-SK"/>
        </w:rPr>
      </w:pPr>
      <w:r w:rsidRPr="00355174">
        <w:rPr>
          <w:rFonts w:cs="Arial"/>
          <w:spacing w:val="-1"/>
          <w:lang w:val="sk-SK"/>
        </w:rPr>
        <w:lastRenderedPageBreak/>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602EF2" w:rsidRPr="00602EF2" w:rsidRDefault="00602EF2" w:rsidP="00373207">
      <w:pPr>
        <w:pStyle w:val="Odsekzoznamu"/>
        <w:tabs>
          <w:tab w:val="left" w:pos="567"/>
        </w:tabs>
        <w:autoSpaceDE w:val="0"/>
        <w:autoSpaceDN w:val="0"/>
        <w:adjustRightInd w:val="0"/>
        <w:ind w:left="567"/>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F422D7">
        <w:rPr>
          <w:rFonts w:cs="Arial"/>
          <w:lang w:val="sk-SK"/>
        </w:rPr>
        <w:t>S</w:t>
      </w:r>
      <w:r w:rsidRPr="00167B55">
        <w:rPr>
          <w:rFonts w:cs="Arial"/>
          <w:lang w:val="sk-SK"/>
        </w:rPr>
        <w:t>)</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7530CA" w:rsidRDefault="009B46E8" w:rsidP="000F43AB">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0F43AB" w:rsidRPr="000F43AB" w:rsidRDefault="000F43AB" w:rsidP="000F43AB">
      <w:pPr>
        <w:pStyle w:val="Zkladntext"/>
        <w:tabs>
          <w:tab w:val="left" w:pos="561"/>
        </w:tabs>
        <w:kinsoku w:val="0"/>
        <w:overflowPunct w:val="0"/>
        <w:autoSpaceDE w:val="0"/>
        <w:autoSpaceDN w:val="0"/>
        <w:adjustRightInd w:val="0"/>
        <w:spacing w:line="228" w:lineRule="exact"/>
        <w:ind w:left="0" w:right="114" w:firstLine="0"/>
        <w:jc w:val="both"/>
        <w:rPr>
          <w:rFonts w:cs="Arial"/>
          <w:spacing w:val="-1"/>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lastRenderedPageBreak/>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24566F" w:rsidRDefault="0024566F"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B27631" w:rsidRDefault="00B27631" w:rsidP="00B27631">
      <w:pP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DA2300" w:rsidRPr="00AD7C71" w:rsidRDefault="00AD7C71" w:rsidP="00AD7C71">
      <w:pPr>
        <w:jc w:val="right"/>
        <w:rPr>
          <w:rFonts w:ascii="Arial" w:hAnsi="Arial" w:cs="Arial"/>
          <w:sz w:val="16"/>
          <w:szCs w:val="16"/>
          <w:lang w:val="sk-SK"/>
        </w:rPr>
      </w:pPr>
      <w:r>
        <w:rPr>
          <w:rFonts w:ascii="Arial" w:hAnsi="Arial" w:cs="Arial"/>
          <w:sz w:val="16"/>
          <w:szCs w:val="16"/>
          <w:lang w:val="sk-SK"/>
        </w:rPr>
        <w:t>Príloha č. 1</w:t>
      </w:r>
    </w:p>
    <w:p w:rsidR="000F43AB" w:rsidRDefault="000F43AB" w:rsidP="000F43AB">
      <w:pPr>
        <w:pStyle w:val="Zkladntext"/>
        <w:tabs>
          <w:tab w:val="left" w:pos="1418"/>
        </w:tabs>
        <w:ind w:hanging="132"/>
        <w:jc w:val="center"/>
        <w:rPr>
          <w:rFonts w:cs="Arial"/>
          <w:b/>
          <w:lang w:val="sk-SK"/>
        </w:rPr>
      </w:pPr>
    </w:p>
    <w:p w:rsidR="000F43AB" w:rsidRDefault="004F33C6" w:rsidP="000F43AB">
      <w:pPr>
        <w:pStyle w:val="Zkladntext"/>
        <w:tabs>
          <w:tab w:val="left" w:pos="1418"/>
        </w:tabs>
        <w:ind w:hanging="132"/>
        <w:jc w:val="center"/>
        <w:rPr>
          <w:rFonts w:cs="Arial"/>
          <w:b/>
          <w:lang w:val="sk-SK"/>
        </w:rPr>
      </w:pPr>
      <w:bookmarkStart w:id="0" w:name="_GoBack"/>
      <w:bookmarkEnd w:id="0"/>
      <w:r w:rsidRPr="00CF3E87">
        <w:rPr>
          <w:rFonts w:cs="Arial"/>
          <w:b/>
          <w:lang w:val="sk-SK"/>
        </w:rPr>
        <w:t>Technická špecifikácia</w:t>
      </w:r>
    </w:p>
    <w:p w:rsidR="000C14FF" w:rsidRPr="00903F8B" w:rsidRDefault="004F33C6" w:rsidP="000F43AB">
      <w:pPr>
        <w:pStyle w:val="Zkladntext"/>
        <w:tabs>
          <w:tab w:val="left" w:pos="1418"/>
        </w:tabs>
        <w:ind w:hanging="132"/>
        <w:jc w:val="center"/>
        <w:rPr>
          <w:rFonts w:cs="Arial"/>
          <w:b/>
          <w:lang w:val="sk-SK"/>
        </w:rPr>
      </w:pPr>
      <w:r w:rsidRPr="00CF3E87">
        <w:rPr>
          <w:rFonts w:cs="Arial"/>
          <w:b/>
          <w:lang w:val="sk-SK"/>
        </w:rPr>
        <w:t xml:space="preserve">časť </w:t>
      </w:r>
      <w:r w:rsidR="001F5B8E">
        <w:rPr>
          <w:rFonts w:cs="Arial"/>
          <w:b/>
          <w:lang w:val="sk-SK"/>
        </w:rPr>
        <w:t>G</w:t>
      </w:r>
      <w:r w:rsidRPr="00CF3E87">
        <w:rPr>
          <w:rFonts w:cs="Arial"/>
          <w:b/>
          <w:lang w:val="sk-SK"/>
        </w:rPr>
        <w:t xml:space="preserve">: </w:t>
      </w:r>
      <w:r w:rsidR="00903F8B" w:rsidRPr="00903F8B">
        <w:rPr>
          <w:rFonts w:eastAsia="Times New Roman" w:cs="Arial"/>
          <w:b/>
          <w:color w:val="000000"/>
          <w:lang w:val="sk-SK"/>
        </w:rPr>
        <w:t xml:space="preserve">Chemikálie pre potvrdenie identity proteínov </w:t>
      </w:r>
      <w:r w:rsidR="00903F8B">
        <w:rPr>
          <w:rFonts w:eastAsia="Times New Roman" w:cs="Arial"/>
          <w:b/>
          <w:color w:val="000000"/>
          <w:lang w:val="sk-SK"/>
        </w:rPr>
        <w:tab/>
      </w:r>
      <w:proofErr w:type="spellStart"/>
      <w:r w:rsidR="00903F8B" w:rsidRPr="00903F8B">
        <w:rPr>
          <w:rFonts w:eastAsia="Times New Roman" w:cs="Arial"/>
          <w:b/>
          <w:color w:val="000000"/>
          <w:lang w:val="sk-SK"/>
        </w:rPr>
        <w:t>imunoblotovacou</w:t>
      </w:r>
      <w:proofErr w:type="spellEnd"/>
      <w:r w:rsidR="00903F8B" w:rsidRPr="00903F8B">
        <w:rPr>
          <w:rFonts w:eastAsia="Times New Roman" w:cs="Arial"/>
          <w:b/>
          <w:color w:val="000000"/>
          <w:lang w:val="sk-SK"/>
        </w:rPr>
        <w:t xml:space="preserve"> technikou</w:t>
      </w:r>
    </w:p>
    <w:p w:rsidR="00121F13" w:rsidRPr="00903F8B" w:rsidRDefault="00121F13" w:rsidP="00DA2300">
      <w:pPr>
        <w:jc w:val="center"/>
        <w:rPr>
          <w:rFonts w:ascii="Arial" w:hAnsi="Arial" w:cs="Arial"/>
          <w:b/>
          <w:sz w:val="20"/>
          <w:szCs w:val="20"/>
          <w:lang w:val="sk-SK"/>
        </w:rPr>
      </w:pPr>
    </w:p>
    <w:tbl>
      <w:tblPr>
        <w:tblStyle w:val="Mriekatabuky"/>
        <w:tblW w:w="10774" w:type="dxa"/>
        <w:tblInd w:w="-714" w:type="dxa"/>
        <w:tblLook w:val="04A0" w:firstRow="1" w:lastRow="0" w:firstColumn="1" w:lastColumn="0" w:noHBand="0" w:noVBand="1"/>
      </w:tblPr>
      <w:tblGrid>
        <w:gridCol w:w="512"/>
        <w:gridCol w:w="1417"/>
        <w:gridCol w:w="3619"/>
        <w:gridCol w:w="1545"/>
        <w:gridCol w:w="886"/>
        <w:gridCol w:w="1240"/>
        <w:gridCol w:w="1555"/>
      </w:tblGrid>
      <w:tr w:rsidR="006B0B9F" w:rsidRPr="00CF3E87" w:rsidTr="00E96B48">
        <w:tc>
          <w:tcPr>
            <w:tcW w:w="512" w:type="dxa"/>
            <w:vAlign w:val="center"/>
          </w:tcPr>
          <w:p w:rsidR="006B0B9F" w:rsidRPr="00CF3E87" w:rsidRDefault="006B0B9F" w:rsidP="000C14FF">
            <w:pPr>
              <w:widowControl/>
              <w:ind w:left="-112"/>
              <w:jc w:val="right"/>
              <w:rPr>
                <w:rFonts w:ascii="Arial" w:hAnsi="Arial" w:cs="Arial"/>
                <w:b/>
                <w:bCs/>
                <w:color w:val="000000"/>
                <w:sz w:val="16"/>
                <w:szCs w:val="16"/>
                <w:lang w:val="sk-SK"/>
              </w:rPr>
            </w:pPr>
            <w:r w:rsidRPr="00CF3E87">
              <w:rPr>
                <w:rFonts w:ascii="Arial" w:hAnsi="Arial" w:cs="Arial"/>
                <w:b/>
                <w:bCs/>
                <w:color w:val="000000"/>
                <w:sz w:val="16"/>
                <w:szCs w:val="16"/>
                <w:lang w:val="sk-SK"/>
              </w:rPr>
              <w:t>Por.      číslo</w:t>
            </w:r>
          </w:p>
        </w:tc>
        <w:tc>
          <w:tcPr>
            <w:tcW w:w="1417" w:type="dxa"/>
            <w:vAlign w:val="center"/>
          </w:tcPr>
          <w:p w:rsidR="006B0B9F" w:rsidRPr="00CF3E87" w:rsidRDefault="006B0B9F" w:rsidP="004F33C6">
            <w:pPr>
              <w:jc w:val="center"/>
              <w:rPr>
                <w:rFonts w:ascii="Arial" w:hAnsi="Arial" w:cs="Arial"/>
                <w:b/>
                <w:bCs/>
                <w:color w:val="000000"/>
                <w:sz w:val="16"/>
                <w:szCs w:val="16"/>
                <w:lang w:val="sk-SK"/>
              </w:rPr>
            </w:pPr>
            <w:r w:rsidRPr="00CF3E87">
              <w:rPr>
                <w:rFonts w:ascii="Arial" w:hAnsi="Arial" w:cs="Arial"/>
                <w:b/>
                <w:bCs/>
                <w:color w:val="000000"/>
                <w:sz w:val="16"/>
                <w:szCs w:val="16"/>
                <w:lang w:val="sk-SK"/>
              </w:rPr>
              <w:t>Položka predmetu zákazky</w:t>
            </w:r>
          </w:p>
        </w:tc>
        <w:tc>
          <w:tcPr>
            <w:tcW w:w="3619" w:type="dxa"/>
            <w:vAlign w:val="center"/>
          </w:tcPr>
          <w:p w:rsidR="006B0B9F" w:rsidRPr="00CF3E87" w:rsidRDefault="006B0B9F" w:rsidP="004F33C6">
            <w:pPr>
              <w:jc w:val="center"/>
              <w:rPr>
                <w:rFonts w:ascii="Arial" w:hAnsi="Arial" w:cs="Arial"/>
                <w:b/>
                <w:bCs/>
                <w:color w:val="000000"/>
                <w:sz w:val="16"/>
                <w:szCs w:val="16"/>
                <w:lang w:val="sk-SK"/>
              </w:rPr>
            </w:pPr>
            <w:r w:rsidRPr="00CF3E87">
              <w:rPr>
                <w:rFonts w:ascii="Arial" w:hAnsi="Arial" w:cs="Arial"/>
                <w:b/>
                <w:bCs/>
                <w:color w:val="000000"/>
                <w:sz w:val="16"/>
                <w:szCs w:val="16"/>
                <w:lang w:val="sk-SK"/>
              </w:rPr>
              <w:t>Špecifikácia predmetu zákazky</w:t>
            </w:r>
          </w:p>
        </w:tc>
        <w:tc>
          <w:tcPr>
            <w:tcW w:w="1545" w:type="dxa"/>
            <w:vAlign w:val="center"/>
          </w:tcPr>
          <w:p w:rsidR="006B0B9F" w:rsidRPr="00CF3E87" w:rsidRDefault="006B0B9F" w:rsidP="00B27631">
            <w:pPr>
              <w:widowControl/>
              <w:jc w:val="center"/>
              <w:rPr>
                <w:rFonts w:ascii="Arial" w:hAnsi="Arial" w:cs="Arial"/>
                <w:b/>
                <w:bCs/>
                <w:color w:val="000000"/>
                <w:sz w:val="18"/>
                <w:szCs w:val="18"/>
                <w:lang w:val="sk-SK"/>
              </w:rPr>
            </w:pPr>
            <w:r w:rsidRPr="00CF3E87">
              <w:rPr>
                <w:rFonts w:ascii="Arial" w:hAnsi="Arial" w:cs="Arial"/>
                <w:b/>
                <w:bCs/>
                <w:color w:val="000000"/>
                <w:sz w:val="18"/>
                <w:szCs w:val="18"/>
                <w:lang w:val="sk-SK"/>
              </w:rPr>
              <w:t>Projekt</w:t>
            </w:r>
          </w:p>
          <w:p w:rsidR="006B0B9F" w:rsidRPr="00CF3E87" w:rsidRDefault="006B0B9F" w:rsidP="00B27631">
            <w:pPr>
              <w:widowControl/>
              <w:jc w:val="center"/>
              <w:rPr>
                <w:rFonts w:ascii="Arial" w:hAnsi="Arial" w:cs="Arial"/>
                <w:b/>
                <w:bCs/>
                <w:color w:val="000000"/>
                <w:sz w:val="18"/>
                <w:szCs w:val="18"/>
                <w:lang w:val="sk-SK"/>
              </w:rPr>
            </w:pPr>
            <w:r w:rsidRPr="00CF3E87">
              <w:rPr>
                <w:rFonts w:ascii="Arial" w:hAnsi="Arial" w:cs="Arial"/>
                <w:b/>
                <w:bCs/>
                <w:color w:val="000000"/>
                <w:sz w:val="18"/>
                <w:szCs w:val="18"/>
                <w:lang w:val="sk-SK"/>
              </w:rPr>
              <w:t>číslo rozpočtovej položky</w:t>
            </w:r>
          </w:p>
        </w:tc>
        <w:tc>
          <w:tcPr>
            <w:tcW w:w="886" w:type="dxa"/>
            <w:vAlign w:val="center"/>
          </w:tcPr>
          <w:p w:rsidR="006B0B9F" w:rsidRPr="00CF3E87" w:rsidRDefault="006B0B9F" w:rsidP="004F33C6">
            <w:pPr>
              <w:jc w:val="center"/>
              <w:rPr>
                <w:rFonts w:ascii="Arial" w:hAnsi="Arial" w:cs="Arial"/>
                <w:b/>
                <w:bCs/>
                <w:color w:val="000000"/>
                <w:sz w:val="16"/>
                <w:szCs w:val="16"/>
                <w:lang w:val="sk-SK"/>
              </w:rPr>
            </w:pPr>
            <w:r w:rsidRPr="00CF3E87">
              <w:rPr>
                <w:rFonts w:ascii="Arial" w:hAnsi="Arial" w:cs="Arial"/>
                <w:b/>
                <w:bCs/>
                <w:color w:val="000000"/>
                <w:sz w:val="16"/>
                <w:szCs w:val="16"/>
                <w:lang w:val="sk-SK"/>
              </w:rPr>
              <w:t>MJ</w:t>
            </w:r>
          </w:p>
        </w:tc>
        <w:tc>
          <w:tcPr>
            <w:tcW w:w="1240" w:type="dxa"/>
            <w:vAlign w:val="center"/>
          </w:tcPr>
          <w:p w:rsidR="006B0B9F" w:rsidRPr="00CF3E87" w:rsidRDefault="00AD7C71" w:rsidP="004F33C6">
            <w:pPr>
              <w:jc w:val="center"/>
              <w:rPr>
                <w:rFonts w:ascii="Arial" w:hAnsi="Arial" w:cs="Arial"/>
                <w:b/>
                <w:bCs/>
                <w:color w:val="000000"/>
                <w:sz w:val="16"/>
                <w:szCs w:val="16"/>
                <w:lang w:val="sk-SK"/>
              </w:rPr>
            </w:pPr>
            <w:r>
              <w:rPr>
                <w:rFonts w:ascii="Arial" w:hAnsi="Arial" w:cs="Arial"/>
                <w:b/>
                <w:bCs/>
                <w:color w:val="000000"/>
                <w:sz w:val="16"/>
                <w:szCs w:val="16"/>
                <w:lang w:val="sk-SK"/>
              </w:rPr>
              <w:t>Požadované balenie</w:t>
            </w:r>
          </w:p>
        </w:tc>
        <w:tc>
          <w:tcPr>
            <w:tcW w:w="1555" w:type="dxa"/>
            <w:vAlign w:val="center"/>
          </w:tcPr>
          <w:p w:rsidR="006B0B9F" w:rsidRPr="00CF3E87" w:rsidRDefault="006B0B9F" w:rsidP="004F33C6">
            <w:pPr>
              <w:jc w:val="center"/>
              <w:rPr>
                <w:rFonts w:ascii="Arial" w:hAnsi="Arial" w:cs="Arial"/>
                <w:b/>
                <w:bCs/>
                <w:color w:val="000000"/>
                <w:sz w:val="16"/>
                <w:szCs w:val="16"/>
                <w:lang w:val="sk-SK"/>
              </w:rPr>
            </w:pPr>
            <w:r w:rsidRPr="00CF3E87">
              <w:rPr>
                <w:rFonts w:ascii="Arial" w:hAnsi="Arial" w:cs="Arial"/>
                <w:b/>
                <w:bCs/>
                <w:color w:val="000000"/>
                <w:sz w:val="16"/>
                <w:szCs w:val="16"/>
                <w:lang w:val="sk-SK"/>
              </w:rPr>
              <w:t>Predpokladané odberné množstvo predpokladaného balenia    (ks/bal)</w:t>
            </w:r>
          </w:p>
        </w:tc>
      </w:tr>
      <w:tr w:rsidR="001F5B8E" w:rsidRPr="00121F13" w:rsidTr="00E96B48">
        <w:tc>
          <w:tcPr>
            <w:tcW w:w="512" w:type="dxa"/>
            <w:vAlign w:val="center"/>
          </w:tcPr>
          <w:p w:rsidR="001F5B8E" w:rsidRPr="00DE77BD" w:rsidRDefault="001F5B8E" w:rsidP="001F5B8E">
            <w:pPr>
              <w:widowControl/>
              <w:jc w:val="center"/>
              <w:rPr>
                <w:rFonts w:ascii="Arial" w:hAnsi="Arial" w:cs="Arial"/>
                <w:sz w:val="18"/>
                <w:szCs w:val="18"/>
                <w:lang w:val="sk-SK"/>
              </w:rPr>
            </w:pPr>
            <w:r w:rsidRPr="00DE77BD">
              <w:rPr>
                <w:rFonts w:ascii="Arial" w:hAnsi="Arial" w:cs="Arial"/>
                <w:sz w:val="18"/>
                <w:szCs w:val="18"/>
              </w:rPr>
              <w:t>1</w:t>
            </w:r>
          </w:p>
        </w:tc>
        <w:tc>
          <w:tcPr>
            <w:tcW w:w="1417" w:type="dxa"/>
            <w:vAlign w:val="center"/>
          </w:tcPr>
          <w:p w:rsidR="001F5B8E" w:rsidRPr="001F5B8E" w:rsidRDefault="001F5B8E" w:rsidP="001F5B8E">
            <w:pPr>
              <w:widowControl/>
              <w:rPr>
                <w:rFonts w:ascii="Arial" w:hAnsi="Arial" w:cs="Arial"/>
                <w:sz w:val="18"/>
                <w:szCs w:val="18"/>
                <w:lang w:val="sk-SK"/>
              </w:rPr>
            </w:pPr>
            <w:proofErr w:type="spellStart"/>
            <w:r w:rsidRPr="001F5B8E">
              <w:rPr>
                <w:rFonts w:ascii="Arial" w:hAnsi="Arial" w:cs="Arial"/>
                <w:sz w:val="18"/>
                <w:szCs w:val="18"/>
              </w:rPr>
              <w:t>Blotovací</w:t>
            </w:r>
            <w:proofErr w:type="spellEnd"/>
            <w:r w:rsidRPr="001F5B8E">
              <w:rPr>
                <w:rFonts w:ascii="Arial" w:hAnsi="Arial" w:cs="Arial"/>
                <w:sz w:val="18"/>
                <w:szCs w:val="18"/>
              </w:rPr>
              <w:t xml:space="preserve">                                       </w:t>
            </w:r>
            <w:proofErr w:type="spellStart"/>
            <w:r w:rsidRPr="001F5B8E">
              <w:rPr>
                <w:rFonts w:ascii="Arial" w:hAnsi="Arial" w:cs="Arial"/>
                <w:sz w:val="18"/>
                <w:szCs w:val="18"/>
              </w:rPr>
              <w:t>filtračný</w:t>
            </w:r>
            <w:proofErr w:type="spellEnd"/>
            <w:r w:rsidRPr="001F5B8E">
              <w:rPr>
                <w:rFonts w:ascii="Arial" w:hAnsi="Arial" w:cs="Arial"/>
                <w:sz w:val="18"/>
                <w:szCs w:val="18"/>
              </w:rPr>
              <w:t xml:space="preserve"> </w:t>
            </w:r>
            <w:proofErr w:type="spellStart"/>
            <w:r w:rsidRPr="001F5B8E">
              <w:rPr>
                <w:rFonts w:ascii="Arial" w:hAnsi="Arial" w:cs="Arial"/>
                <w:sz w:val="18"/>
                <w:szCs w:val="18"/>
              </w:rPr>
              <w:t>papier</w:t>
            </w:r>
            <w:proofErr w:type="spellEnd"/>
            <w:r w:rsidRPr="001F5B8E">
              <w:rPr>
                <w:rFonts w:ascii="Arial" w:hAnsi="Arial" w:cs="Arial"/>
                <w:sz w:val="18"/>
                <w:szCs w:val="18"/>
              </w:rPr>
              <w:t xml:space="preserve"> 1</w:t>
            </w:r>
          </w:p>
        </w:tc>
        <w:tc>
          <w:tcPr>
            <w:tcW w:w="3619" w:type="dxa"/>
            <w:vAlign w:val="center"/>
          </w:tcPr>
          <w:p w:rsidR="001F5B8E" w:rsidRPr="001F5B8E" w:rsidRDefault="001F5B8E" w:rsidP="001F5B8E">
            <w:pPr>
              <w:rPr>
                <w:rFonts w:ascii="Arial" w:hAnsi="Arial" w:cs="Arial"/>
                <w:color w:val="000000"/>
                <w:sz w:val="18"/>
                <w:szCs w:val="18"/>
              </w:rPr>
            </w:pPr>
            <w:proofErr w:type="spellStart"/>
            <w:r>
              <w:rPr>
                <w:rFonts w:ascii="Arial" w:hAnsi="Arial" w:cs="Arial"/>
                <w:color w:val="000000"/>
                <w:sz w:val="18"/>
                <w:szCs w:val="18"/>
              </w:rPr>
              <w:t>predstrihaný</w:t>
            </w:r>
            <w:proofErr w:type="spellEnd"/>
            <w:r>
              <w:rPr>
                <w:rFonts w:ascii="Arial" w:hAnsi="Arial" w:cs="Arial"/>
                <w:color w:val="000000"/>
                <w:sz w:val="18"/>
                <w:szCs w:val="18"/>
              </w:rPr>
              <w:t xml:space="preserve"> </w:t>
            </w:r>
            <w:proofErr w:type="spellStart"/>
            <w:r>
              <w:rPr>
                <w:rFonts w:ascii="Arial" w:hAnsi="Arial" w:cs="Arial"/>
                <w:color w:val="000000"/>
                <w:sz w:val="18"/>
                <w:szCs w:val="18"/>
              </w:rPr>
              <w:t>na</w:t>
            </w:r>
            <w:proofErr w:type="spellEnd"/>
            <w:r>
              <w:rPr>
                <w:rFonts w:ascii="Arial" w:hAnsi="Arial" w:cs="Arial"/>
                <w:color w:val="000000"/>
                <w:sz w:val="18"/>
                <w:szCs w:val="18"/>
              </w:rPr>
              <w:t xml:space="preserve"> </w:t>
            </w:r>
            <w:proofErr w:type="spellStart"/>
            <w:r>
              <w:rPr>
                <w:rFonts w:ascii="Arial" w:hAnsi="Arial" w:cs="Arial"/>
                <w:color w:val="000000"/>
                <w:sz w:val="18"/>
                <w:szCs w:val="18"/>
              </w:rPr>
              <w:t>rozmery</w:t>
            </w:r>
            <w:proofErr w:type="spellEnd"/>
            <w:r>
              <w:rPr>
                <w:rFonts w:ascii="Arial" w:hAnsi="Arial" w:cs="Arial"/>
                <w:color w:val="000000"/>
                <w:sz w:val="18"/>
                <w:szCs w:val="18"/>
              </w:rPr>
              <w:t xml:space="preserve"> 8,5 x 13,</w:t>
            </w:r>
            <w:r w:rsidRPr="001F5B8E">
              <w:rPr>
                <w:rFonts w:ascii="Arial" w:hAnsi="Arial" w:cs="Arial"/>
                <w:color w:val="000000"/>
                <w:sz w:val="18"/>
                <w:szCs w:val="18"/>
              </w:rPr>
              <w:t>5cm</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widowControl/>
              <w:jc w:val="center"/>
              <w:rPr>
                <w:rFonts w:ascii="Arial" w:hAnsi="Arial" w:cs="Arial"/>
                <w:color w:val="000000"/>
                <w:sz w:val="18"/>
                <w:szCs w:val="18"/>
                <w:lang w:val="sk-SK"/>
              </w:rPr>
            </w:pPr>
            <w:proofErr w:type="spellStart"/>
            <w:r w:rsidRPr="001F5B8E">
              <w:rPr>
                <w:rFonts w:ascii="Arial" w:hAnsi="Arial" w:cs="Arial"/>
                <w:color w:val="000000"/>
                <w:sz w:val="18"/>
                <w:szCs w:val="18"/>
              </w:rPr>
              <w:t>bal</w:t>
            </w:r>
            <w:proofErr w:type="spellEnd"/>
          </w:p>
        </w:tc>
        <w:tc>
          <w:tcPr>
            <w:tcW w:w="1240"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100</w:t>
            </w:r>
            <w:r>
              <w:rPr>
                <w:rFonts w:ascii="Arial" w:hAnsi="Arial" w:cs="Arial"/>
                <w:sz w:val="18"/>
                <w:szCs w:val="18"/>
              </w:rPr>
              <w:t xml:space="preserve"> </w:t>
            </w:r>
            <w:proofErr w:type="spellStart"/>
            <w:r w:rsidRPr="001F5B8E">
              <w:rPr>
                <w:rFonts w:ascii="Arial" w:hAnsi="Arial" w:cs="Arial"/>
                <w:sz w:val="18"/>
                <w:szCs w:val="18"/>
              </w:rPr>
              <w:t>ks</w:t>
            </w:r>
            <w:proofErr w:type="spellEnd"/>
            <w:r>
              <w:rPr>
                <w:rFonts w:ascii="Arial" w:hAnsi="Arial" w:cs="Arial"/>
                <w:sz w:val="18"/>
                <w:szCs w:val="18"/>
              </w:rPr>
              <w:t>/</w:t>
            </w:r>
            <w:proofErr w:type="spellStart"/>
            <w:r w:rsidRPr="001F5B8E">
              <w:rPr>
                <w:rFonts w:ascii="Arial" w:hAnsi="Arial" w:cs="Arial"/>
                <w:sz w:val="18"/>
                <w:szCs w:val="18"/>
              </w:rPr>
              <w:t>bal</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w:t>
            </w:r>
          </w:p>
        </w:tc>
      </w:tr>
      <w:tr w:rsidR="001F5B8E" w:rsidRPr="00121F13" w:rsidTr="00E96B48">
        <w:trPr>
          <w:trHeight w:val="607"/>
        </w:trPr>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2</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Blotovací</w:t>
            </w:r>
            <w:proofErr w:type="spellEnd"/>
            <w:r w:rsidRPr="001F5B8E">
              <w:rPr>
                <w:rFonts w:ascii="Arial" w:hAnsi="Arial" w:cs="Arial"/>
                <w:sz w:val="18"/>
                <w:szCs w:val="18"/>
              </w:rPr>
              <w:t xml:space="preserve">                                        </w:t>
            </w:r>
            <w:proofErr w:type="spellStart"/>
            <w:r w:rsidRPr="001F5B8E">
              <w:rPr>
                <w:rFonts w:ascii="Arial" w:hAnsi="Arial" w:cs="Arial"/>
                <w:sz w:val="18"/>
                <w:szCs w:val="18"/>
              </w:rPr>
              <w:t>filtračný</w:t>
            </w:r>
            <w:proofErr w:type="spellEnd"/>
            <w:r w:rsidRPr="001F5B8E">
              <w:rPr>
                <w:rFonts w:ascii="Arial" w:hAnsi="Arial" w:cs="Arial"/>
                <w:sz w:val="18"/>
                <w:szCs w:val="18"/>
              </w:rPr>
              <w:t xml:space="preserve"> </w:t>
            </w:r>
            <w:proofErr w:type="spellStart"/>
            <w:r w:rsidRPr="001F5B8E">
              <w:rPr>
                <w:rFonts w:ascii="Arial" w:hAnsi="Arial" w:cs="Arial"/>
                <w:sz w:val="18"/>
                <w:szCs w:val="18"/>
              </w:rPr>
              <w:t>papier</w:t>
            </w:r>
            <w:proofErr w:type="spellEnd"/>
            <w:r w:rsidRPr="001F5B8E">
              <w:rPr>
                <w:rFonts w:ascii="Arial" w:hAnsi="Arial" w:cs="Arial"/>
                <w:sz w:val="18"/>
                <w:szCs w:val="18"/>
              </w:rPr>
              <w:t xml:space="preserve"> 2</w:t>
            </w:r>
          </w:p>
        </w:tc>
        <w:tc>
          <w:tcPr>
            <w:tcW w:w="3619" w:type="dxa"/>
            <w:vAlign w:val="center"/>
          </w:tcPr>
          <w:p w:rsidR="001F5B8E" w:rsidRPr="001F5B8E" w:rsidRDefault="001F5B8E" w:rsidP="001F5B8E">
            <w:pPr>
              <w:rPr>
                <w:rFonts w:ascii="Arial" w:hAnsi="Arial" w:cs="Arial"/>
                <w:color w:val="000000"/>
                <w:sz w:val="18"/>
                <w:szCs w:val="18"/>
              </w:rPr>
            </w:pPr>
            <w:proofErr w:type="spellStart"/>
            <w:r w:rsidRPr="001F5B8E">
              <w:rPr>
                <w:rFonts w:ascii="Arial" w:hAnsi="Arial" w:cs="Arial"/>
                <w:color w:val="000000"/>
                <w:sz w:val="18"/>
                <w:szCs w:val="18"/>
              </w:rPr>
              <w:t>chromatografickej</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čistoty</w:t>
            </w:r>
            <w:proofErr w:type="spellEnd"/>
            <w:r w:rsidRPr="001F5B8E">
              <w:rPr>
                <w:rFonts w:ascii="Arial" w:hAnsi="Arial" w:cs="Arial"/>
                <w:color w:val="000000"/>
                <w:sz w:val="18"/>
                <w:szCs w:val="18"/>
              </w:rPr>
              <w:t xml:space="preserve"> pre </w:t>
            </w:r>
            <w:proofErr w:type="spellStart"/>
            <w:r w:rsidRPr="001F5B8E">
              <w:rPr>
                <w:rFonts w:ascii="Arial" w:hAnsi="Arial" w:cs="Arial"/>
                <w:color w:val="000000"/>
                <w:sz w:val="18"/>
                <w:szCs w:val="18"/>
              </w:rPr>
              <w:t>techniku</w:t>
            </w:r>
            <w:proofErr w:type="spellEnd"/>
            <w:r w:rsidRPr="001F5B8E">
              <w:rPr>
                <w:rFonts w:ascii="Arial" w:hAnsi="Arial" w:cs="Arial"/>
                <w:color w:val="000000"/>
                <w:sz w:val="18"/>
                <w:szCs w:val="18"/>
              </w:rPr>
              <w:t xml:space="preserve"> western blot</w:t>
            </w:r>
            <w:r>
              <w:rPr>
                <w:rFonts w:ascii="Arial" w:hAnsi="Arial" w:cs="Arial"/>
                <w:color w:val="000000"/>
                <w:sz w:val="18"/>
                <w:szCs w:val="18"/>
              </w:rPr>
              <w:t xml:space="preserve">, </w:t>
            </w:r>
            <w:proofErr w:type="spellStart"/>
            <w:r>
              <w:rPr>
                <w:rFonts w:ascii="Arial" w:hAnsi="Arial" w:cs="Arial"/>
                <w:color w:val="000000"/>
                <w:sz w:val="18"/>
                <w:szCs w:val="18"/>
              </w:rPr>
              <w:t>predstrihaný</w:t>
            </w:r>
            <w:proofErr w:type="spellEnd"/>
            <w:r>
              <w:rPr>
                <w:rFonts w:ascii="Arial" w:hAnsi="Arial" w:cs="Arial"/>
                <w:color w:val="000000"/>
                <w:sz w:val="18"/>
                <w:szCs w:val="18"/>
              </w:rPr>
              <w:t xml:space="preserve"> </w:t>
            </w:r>
            <w:proofErr w:type="spellStart"/>
            <w:r>
              <w:rPr>
                <w:rFonts w:ascii="Arial" w:hAnsi="Arial" w:cs="Arial"/>
                <w:color w:val="000000"/>
                <w:sz w:val="18"/>
                <w:szCs w:val="18"/>
              </w:rPr>
              <w:t>na</w:t>
            </w:r>
            <w:proofErr w:type="spellEnd"/>
            <w:r>
              <w:rPr>
                <w:rFonts w:ascii="Arial" w:hAnsi="Arial" w:cs="Arial"/>
                <w:color w:val="000000"/>
                <w:sz w:val="18"/>
                <w:szCs w:val="18"/>
              </w:rPr>
              <w:t xml:space="preserve"> </w:t>
            </w:r>
            <w:proofErr w:type="spellStart"/>
            <w:r>
              <w:rPr>
                <w:rFonts w:ascii="Arial" w:hAnsi="Arial" w:cs="Arial"/>
                <w:color w:val="000000"/>
                <w:sz w:val="18"/>
                <w:szCs w:val="18"/>
              </w:rPr>
              <w:t>rozmery</w:t>
            </w:r>
            <w:proofErr w:type="spellEnd"/>
            <w:r>
              <w:rPr>
                <w:rFonts w:ascii="Arial" w:hAnsi="Arial" w:cs="Arial"/>
                <w:color w:val="000000"/>
                <w:sz w:val="18"/>
                <w:szCs w:val="18"/>
              </w:rPr>
              <w:t xml:space="preserve"> 7 x 8,</w:t>
            </w:r>
            <w:r w:rsidRPr="001F5B8E">
              <w:rPr>
                <w:rFonts w:ascii="Arial" w:hAnsi="Arial" w:cs="Arial"/>
                <w:color w:val="000000"/>
                <w:sz w:val="18"/>
                <w:szCs w:val="18"/>
              </w:rPr>
              <w:t>4cm</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bal</w:t>
            </w:r>
            <w:proofErr w:type="spellEnd"/>
          </w:p>
        </w:tc>
        <w:tc>
          <w:tcPr>
            <w:tcW w:w="1240"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100</w:t>
            </w:r>
            <w:r>
              <w:rPr>
                <w:rFonts w:ascii="Arial" w:hAnsi="Arial" w:cs="Arial"/>
                <w:sz w:val="18"/>
                <w:szCs w:val="18"/>
              </w:rPr>
              <w:t xml:space="preserve"> </w:t>
            </w:r>
            <w:proofErr w:type="spellStart"/>
            <w:r w:rsidRPr="001F5B8E">
              <w:rPr>
                <w:rFonts w:ascii="Arial" w:hAnsi="Arial" w:cs="Arial"/>
                <w:sz w:val="18"/>
                <w:szCs w:val="18"/>
              </w:rPr>
              <w:t>ks</w:t>
            </w:r>
            <w:proofErr w:type="spellEnd"/>
            <w:r>
              <w:rPr>
                <w:rFonts w:ascii="Arial" w:hAnsi="Arial" w:cs="Arial"/>
                <w:sz w:val="18"/>
                <w:szCs w:val="18"/>
              </w:rPr>
              <w:t>/</w:t>
            </w:r>
            <w:proofErr w:type="spellStart"/>
            <w:r w:rsidRPr="001F5B8E">
              <w:rPr>
                <w:rFonts w:ascii="Arial" w:hAnsi="Arial" w:cs="Arial"/>
                <w:sz w:val="18"/>
                <w:szCs w:val="18"/>
              </w:rPr>
              <w:t>bal</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10</w:t>
            </w:r>
          </w:p>
        </w:tc>
      </w:tr>
      <w:tr w:rsidR="001F5B8E" w:rsidRPr="00121F13" w:rsidTr="00E96B48">
        <w:tc>
          <w:tcPr>
            <w:tcW w:w="512" w:type="dxa"/>
            <w:vAlign w:val="center"/>
          </w:tcPr>
          <w:p w:rsidR="001F5B8E" w:rsidRPr="00D5476F" w:rsidRDefault="001F5B8E" w:rsidP="001F5B8E">
            <w:pPr>
              <w:jc w:val="center"/>
              <w:rPr>
                <w:rFonts w:ascii="Arial" w:hAnsi="Arial" w:cs="Arial"/>
                <w:sz w:val="18"/>
                <w:szCs w:val="18"/>
                <w:highlight w:val="yellow"/>
              </w:rPr>
            </w:pPr>
            <w:r w:rsidRPr="007530CA">
              <w:rPr>
                <w:rFonts w:ascii="Arial" w:hAnsi="Arial" w:cs="Arial"/>
                <w:sz w:val="18"/>
                <w:szCs w:val="18"/>
              </w:rPr>
              <w:t>3</w:t>
            </w:r>
          </w:p>
        </w:tc>
        <w:tc>
          <w:tcPr>
            <w:tcW w:w="1417" w:type="dxa"/>
            <w:vAlign w:val="center"/>
          </w:tcPr>
          <w:p w:rsidR="001F5B8E" w:rsidRPr="007530CA" w:rsidRDefault="001F5B8E" w:rsidP="001F5B8E">
            <w:pPr>
              <w:rPr>
                <w:rFonts w:ascii="Arial" w:hAnsi="Arial" w:cs="Arial"/>
                <w:sz w:val="18"/>
                <w:szCs w:val="18"/>
              </w:rPr>
            </w:pPr>
            <w:proofErr w:type="spellStart"/>
            <w:r w:rsidRPr="007530CA">
              <w:rPr>
                <w:rFonts w:ascii="Arial" w:hAnsi="Arial" w:cs="Arial"/>
                <w:sz w:val="18"/>
                <w:szCs w:val="18"/>
              </w:rPr>
              <w:t>Blotovací</w:t>
            </w:r>
            <w:proofErr w:type="spellEnd"/>
            <w:r w:rsidRPr="007530CA">
              <w:rPr>
                <w:rFonts w:ascii="Arial" w:hAnsi="Arial" w:cs="Arial"/>
                <w:sz w:val="18"/>
                <w:szCs w:val="18"/>
              </w:rPr>
              <w:t xml:space="preserve">                      </w:t>
            </w:r>
            <w:proofErr w:type="spellStart"/>
            <w:r w:rsidRPr="007530CA">
              <w:rPr>
                <w:rFonts w:ascii="Arial" w:hAnsi="Arial" w:cs="Arial"/>
                <w:sz w:val="18"/>
                <w:szCs w:val="18"/>
              </w:rPr>
              <w:t>filtračný</w:t>
            </w:r>
            <w:proofErr w:type="spellEnd"/>
            <w:r w:rsidRPr="007530CA">
              <w:rPr>
                <w:rFonts w:ascii="Arial" w:hAnsi="Arial" w:cs="Arial"/>
                <w:sz w:val="18"/>
                <w:szCs w:val="18"/>
              </w:rPr>
              <w:t xml:space="preserve"> </w:t>
            </w:r>
            <w:proofErr w:type="spellStart"/>
            <w:r w:rsidRPr="007530CA">
              <w:rPr>
                <w:rFonts w:ascii="Arial" w:hAnsi="Arial" w:cs="Arial"/>
                <w:sz w:val="18"/>
                <w:szCs w:val="18"/>
              </w:rPr>
              <w:t>papier</w:t>
            </w:r>
            <w:proofErr w:type="spellEnd"/>
            <w:r w:rsidRPr="007530CA">
              <w:rPr>
                <w:rFonts w:ascii="Arial" w:hAnsi="Arial" w:cs="Arial"/>
                <w:sz w:val="18"/>
                <w:szCs w:val="18"/>
              </w:rPr>
              <w:t xml:space="preserve"> </w:t>
            </w:r>
          </w:p>
        </w:tc>
        <w:tc>
          <w:tcPr>
            <w:tcW w:w="3619" w:type="dxa"/>
            <w:vAlign w:val="center"/>
          </w:tcPr>
          <w:p w:rsidR="001F5B8E" w:rsidRPr="007530CA" w:rsidRDefault="001F5B8E" w:rsidP="001F5B8E">
            <w:pPr>
              <w:rPr>
                <w:rFonts w:ascii="Arial" w:hAnsi="Arial" w:cs="Arial"/>
                <w:color w:val="000000"/>
                <w:sz w:val="18"/>
                <w:szCs w:val="18"/>
              </w:rPr>
            </w:pPr>
            <w:proofErr w:type="spellStart"/>
            <w:r w:rsidRPr="007530CA">
              <w:rPr>
                <w:rFonts w:ascii="Arial" w:hAnsi="Arial" w:cs="Arial"/>
                <w:color w:val="000000"/>
                <w:sz w:val="18"/>
                <w:szCs w:val="18"/>
              </w:rPr>
              <w:t>hrubý</w:t>
            </w:r>
            <w:proofErr w:type="spellEnd"/>
            <w:r w:rsidRPr="007530CA">
              <w:rPr>
                <w:rFonts w:ascii="Arial" w:hAnsi="Arial" w:cs="Arial"/>
                <w:color w:val="000000"/>
                <w:sz w:val="18"/>
                <w:szCs w:val="18"/>
              </w:rPr>
              <w:t xml:space="preserve">, </w:t>
            </w:r>
            <w:proofErr w:type="spellStart"/>
            <w:r w:rsidRPr="007530CA">
              <w:rPr>
                <w:rFonts w:ascii="Arial" w:hAnsi="Arial" w:cs="Arial"/>
                <w:color w:val="000000"/>
                <w:sz w:val="18"/>
                <w:szCs w:val="18"/>
              </w:rPr>
              <w:t>predrezaný</w:t>
            </w:r>
            <w:proofErr w:type="spellEnd"/>
            <w:r w:rsidRPr="007530CA">
              <w:rPr>
                <w:rFonts w:ascii="Arial" w:hAnsi="Arial" w:cs="Arial"/>
                <w:color w:val="000000"/>
                <w:sz w:val="18"/>
                <w:szCs w:val="18"/>
              </w:rPr>
              <w:t xml:space="preserve"> </w:t>
            </w:r>
            <w:proofErr w:type="spellStart"/>
            <w:r w:rsidRPr="007530CA">
              <w:rPr>
                <w:rFonts w:ascii="Arial" w:hAnsi="Arial" w:cs="Arial"/>
                <w:color w:val="000000"/>
                <w:sz w:val="18"/>
                <w:szCs w:val="18"/>
              </w:rPr>
              <w:t>na</w:t>
            </w:r>
            <w:proofErr w:type="spellEnd"/>
            <w:r w:rsidRPr="007530CA">
              <w:rPr>
                <w:rFonts w:ascii="Arial" w:hAnsi="Arial" w:cs="Arial"/>
                <w:color w:val="000000"/>
                <w:sz w:val="18"/>
                <w:szCs w:val="18"/>
              </w:rPr>
              <w:t xml:space="preserve"> </w:t>
            </w:r>
            <w:proofErr w:type="spellStart"/>
            <w:r w:rsidRPr="007530CA">
              <w:rPr>
                <w:rFonts w:ascii="Arial" w:hAnsi="Arial" w:cs="Arial"/>
                <w:color w:val="000000"/>
                <w:sz w:val="18"/>
                <w:szCs w:val="18"/>
              </w:rPr>
              <w:t>rozmery</w:t>
            </w:r>
            <w:proofErr w:type="spellEnd"/>
            <w:r w:rsidRPr="007530CA">
              <w:rPr>
                <w:rFonts w:ascii="Arial" w:hAnsi="Arial" w:cs="Arial"/>
                <w:color w:val="000000"/>
                <w:sz w:val="18"/>
                <w:szCs w:val="18"/>
              </w:rPr>
              <w:t xml:space="preserve"> 7,5 x 10 cm </w:t>
            </w:r>
            <w:proofErr w:type="spellStart"/>
            <w:r w:rsidRPr="007530CA">
              <w:rPr>
                <w:rFonts w:ascii="Arial" w:hAnsi="Arial" w:cs="Arial"/>
                <w:color w:val="000000"/>
                <w:sz w:val="18"/>
                <w:szCs w:val="18"/>
              </w:rPr>
              <w:t>alebo</w:t>
            </w:r>
            <w:proofErr w:type="spellEnd"/>
            <w:r w:rsidRPr="007530CA">
              <w:rPr>
                <w:rFonts w:ascii="Arial" w:hAnsi="Arial" w:cs="Arial"/>
                <w:color w:val="000000"/>
                <w:sz w:val="18"/>
                <w:szCs w:val="18"/>
              </w:rPr>
              <w:t xml:space="preserve"> </w:t>
            </w:r>
            <w:proofErr w:type="spellStart"/>
            <w:r w:rsidRPr="007530CA">
              <w:rPr>
                <w:rFonts w:ascii="Arial" w:hAnsi="Arial" w:cs="Arial"/>
                <w:color w:val="000000"/>
                <w:sz w:val="18"/>
                <w:szCs w:val="18"/>
              </w:rPr>
              <w:t>ekvivalent</w:t>
            </w:r>
            <w:proofErr w:type="spellEnd"/>
          </w:p>
        </w:tc>
        <w:tc>
          <w:tcPr>
            <w:tcW w:w="1545" w:type="dxa"/>
            <w:vAlign w:val="center"/>
          </w:tcPr>
          <w:p w:rsidR="001F5B8E" w:rsidRPr="007530CA" w:rsidRDefault="001F5B8E" w:rsidP="001F5B8E">
            <w:pPr>
              <w:jc w:val="center"/>
              <w:rPr>
                <w:rFonts w:ascii="Arial" w:hAnsi="Arial" w:cs="Arial"/>
                <w:sz w:val="18"/>
                <w:szCs w:val="18"/>
              </w:rPr>
            </w:pPr>
            <w:r w:rsidRPr="007530CA">
              <w:rPr>
                <w:rFonts w:ascii="Arial" w:hAnsi="Arial" w:cs="Arial"/>
                <w:sz w:val="18"/>
                <w:szCs w:val="18"/>
              </w:rPr>
              <w:t>LISPER</w:t>
            </w:r>
            <w:r w:rsidRPr="007530CA">
              <w:rPr>
                <w:rFonts w:ascii="Arial" w:hAnsi="Arial" w:cs="Arial"/>
                <w:sz w:val="18"/>
                <w:szCs w:val="18"/>
              </w:rPr>
              <w:br/>
              <w:t>313011V44</w:t>
            </w:r>
          </w:p>
          <w:p w:rsidR="001F5B8E" w:rsidRPr="007530CA" w:rsidRDefault="001F5B8E" w:rsidP="001F5B8E">
            <w:pPr>
              <w:jc w:val="center"/>
              <w:rPr>
                <w:rFonts w:ascii="Arial" w:hAnsi="Arial" w:cs="Arial"/>
                <w:sz w:val="18"/>
                <w:szCs w:val="18"/>
              </w:rPr>
            </w:pPr>
            <w:r w:rsidRPr="007530CA">
              <w:rPr>
                <w:rFonts w:ascii="Arial" w:hAnsi="Arial" w:cs="Arial"/>
                <w:sz w:val="18"/>
                <w:szCs w:val="18"/>
              </w:rPr>
              <w:t>2H4P37</w:t>
            </w:r>
          </w:p>
        </w:tc>
        <w:tc>
          <w:tcPr>
            <w:tcW w:w="886" w:type="dxa"/>
            <w:vAlign w:val="center"/>
          </w:tcPr>
          <w:p w:rsidR="001F5B8E" w:rsidRPr="007530CA" w:rsidRDefault="001F5B8E" w:rsidP="001F5B8E">
            <w:pPr>
              <w:jc w:val="center"/>
              <w:rPr>
                <w:rFonts w:ascii="Arial" w:hAnsi="Arial" w:cs="Arial"/>
                <w:color w:val="000000"/>
                <w:sz w:val="18"/>
                <w:szCs w:val="18"/>
              </w:rPr>
            </w:pPr>
            <w:proofErr w:type="spellStart"/>
            <w:r w:rsidRPr="007530CA">
              <w:rPr>
                <w:rFonts w:ascii="Arial" w:hAnsi="Arial" w:cs="Arial"/>
                <w:color w:val="000000"/>
                <w:sz w:val="18"/>
                <w:szCs w:val="18"/>
              </w:rPr>
              <w:t>ks</w:t>
            </w:r>
            <w:proofErr w:type="spellEnd"/>
          </w:p>
        </w:tc>
        <w:tc>
          <w:tcPr>
            <w:tcW w:w="1240" w:type="dxa"/>
            <w:vAlign w:val="center"/>
          </w:tcPr>
          <w:p w:rsidR="001F5B8E" w:rsidRPr="007530CA" w:rsidRDefault="001F5B8E" w:rsidP="001F5B8E">
            <w:pPr>
              <w:jc w:val="center"/>
              <w:rPr>
                <w:rFonts w:ascii="Arial" w:hAnsi="Arial" w:cs="Arial"/>
                <w:sz w:val="18"/>
                <w:szCs w:val="18"/>
              </w:rPr>
            </w:pPr>
            <w:proofErr w:type="spellStart"/>
            <w:r w:rsidRPr="007530CA">
              <w:rPr>
                <w:rFonts w:ascii="Arial" w:hAnsi="Arial" w:cs="Arial"/>
                <w:sz w:val="18"/>
                <w:szCs w:val="18"/>
              </w:rPr>
              <w:t>ks</w:t>
            </w:r>
            <w:proofErr w:type="spellEnd"/>
          </w:p>
        </w:tc>
        <w:tc>
          <w:tcPr>
            <w:tcW w:w="1555" w:type="dxa"/>
            <w:vAlign w:val="center"/>
          </w:tcPr>
          <w:p w:rsidR="001F5B8E" w:rsidRPr="007530CA" w:rsidRDefault="001F5B8E" w:rsidP="001F5B8E">
            <w:pPr>
              <w:jc w:val="center"/>
              <w:rPr>
                <w:rFonts w:ascii="Arial" w:hAnsi="Arial" w:cs="Arial"/>
                <w:color w:val="000000"/>
                <w:sz w:val="18"/>
                <w:szCs w:val="18"/>
              </w:rPr>
            </w:pPr>
            <w:r w:rsidRPr="007530CA">
              <w:rPr>
                <w:rFonts w:ascii="Arial" w:hAnsi="Arial" w:cs="Arial"/>
                <w:color w:val="000000"/>
                <w:sz w:val="18"/>
                <w:szCs w:val="18"/>
              </w:rPr>
              <w:t>5</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4</w:t>
            </w:r>
          </w:p>
        </w:tc>
        <w:tc>
          <w:tcPr>
            <w:tcW w:w="1417" w:type="dxa"/>
            <w:vAlign w:val="center"/>
          </w:tcPr>
          <w:p w:rsidR="001F5B8E" w:rsidRPr="001F5B8E" w:rsidRDefault="001F5B8E" w:rsidP="001F5B8E">
            <w:pPr>
              <w:rPr>
                <w:rFonts w:ascii="Arial" w:hAnsi="Arial" w:cs="Arial"/>
                <w:color w:val="000000"/>
                <w:sz w:val="18"/>
                <w:szCs w:val="18"/>
              </w:rPr>
            </w:pPr>
            <w:proofErr w:type="spellStart"/>
            <w:r w:rsidRPr="001F5B8E">
              <w:rPr>
                <w:rFonts w:ascii="Arial" w:hAnsi="Arial" w:cs="Arial"/>
                <w:color w:val="000000"/>
                <w:sz w:val="18"/>
                <w:szCs w:val="18"/>
              </w:rPr>
              <w:t>Penové</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vankúšiky</w:t>
            </w:r>
            <w:proofErr w:type="spellEnd"/>
            <w:r w:rsidRPr="001F5B8E">
              <w:rPr>
                <w:rFonts w:ascii="Arial" w:hAnsi="Arial" w:cs="Arial"/>
                <w:color w:val="000000"/>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pre western blot pre </w:t>
            </w:r>
            <w:proofErr w:type="spellStart"/>
            <w:r w:rsidRPr="001F5B8E">
              <w:rPr>
                <w:rFonts w:ascii="Arial" w:hAnsi="Arial" w:cs="Arial"/>
                <w:color w:val="000000"/>
                <w:sz w:val="18"/>
                <w:szCs w:val="18"/>
              </w:rPr>
              <w:t>prácu</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na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blotovacom</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zariadení</w:t>
            </w:r>
            <w:proofErr w:type="spellEnd"/>
            <w:r w:rsidRPr="001F5B8E">
              <w:rPr>
                <w:rFonts w:ascii="Arial" w:hAnsi="Arial" w:cs="Arial"/>
                <w:color w:val="000000"/>
                <w:sz w:val="18"/>
                <w:szCs w:val="18"/>
              </w:rPr>
              <w:t xml:space="preserve"> Mini Trans-Blot® Cell, </w:t>
            </w:r>
            <w:proofErr w:type="spellStart"/>
            <w:r w:rsidRPr="001F5B8E">
              <w:rPr>
                <w:rFonts w:ascii="Arial" w:hAnsi="Arial" w:cs="Arial"/>
                <w:color w:val="000000"/>
                <w:sz w:val="18"/>
                <w:szCs w:val="18"/>
              </w:rPr>
              <w:t>rozmery</w:t>
            </w:r>
            <w:proofErr w:type="spellEnd"/>
            <w:r w:rsidRPr="001F5B8E">
              <w:rPr>
                <w:rFonts w:ascii="Arial" w:hAnsi="Arial" w:cs="Arial"/>
                <w:color w:val="000000"/>
                <w:sz w:val="18"/>
                <w:szCs w:val="18"/>
              </w:rPr>
              <w:t xml:space="preserve"> 4, 8 x 11 cm</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ks</w:t>
            </w:r>
            <w:proofErr w:type="spellEnd"/>
          </w:p>
        </w:tc>
        <w:tc>
          <w:tcPr>
            <w:tcW w:w="1240" w:type="dxa"/>
            <w:vAlign w:val="center"/>
          </w:tcPr>
          <w:p w:rsidR="001F5B8E" w:rsidRPr="001F5B8E" w:rsidRDefault="001F5B8E" w:rsidP="001F5B8E">
            <w:pPr>
              <w:jc w:val="center"/>
              <w:rPr>
                <w:rFonts w:ascii="Arial" w:hAnsi="Arial" w:cs="Arial"/>
                <w:sz w:val="18"/>
                <w:szCs w:val="18"/>
              </w:rPr>
            </w:pPr>
            <w:proofErr w:type="spellStart"/>
            <w:r w:rsidRPr="001F5B8E">
              <w:rPr>
                <w:rFonts w:ascii="Arial" w:hAnsi="Arial" w:cs="Arial"/>
                <w:sz w:val="18"/>
                <w:szCs w:val="18"/>
              </w:rPr>
              <w:t>ks</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4</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5</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Hydrofobická</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transfer </w:t>
            </w:r>
            <w:proofErr w:type="spellStart"/>
            <w:r w:rsidRPr="001F5B8E">
              <w:rPr>
                <w:rFonts w:ascii="Arial" w:hAnsi="Arial" w:cs="Arial"/>
                <w:color w:val="000000"/>
                <w:sz w:val="18"/>
                <w:szCs w:val="18"/>
              </w:rPr>
              <w:t>membrána</w:t>
            </w:r>
            <w:proofErr w:type="spellEnd"/>
            <w:r w:rsidRPr="001F5B8E">
              <w:rPr>
                <w:rFonts w:ascii="Arial" w:hAnsi="Arial" w:cs="Arial"/>
                <w:color w:val="000000"/>
                <w:sz w:val="18"/>
                <w:szCs w:val="18"/>
              </w:rPr>
              <w:t xml:space="preserve"> pre </w:t>
            </w:r>
            <w:proofErr w:type="spellStart"/>
            <w:r w:rsidRPr="001F5B8E">
              <w:rPr>
                <w:rFonts w:ascii="Arial" w:hAnsi="Arial" w:cs="Arial"/>
                <w:color w:val="000000"/>
                <w:sz w:val="18"/>
                <w:szCs w:val="18"/>
              </w:rPr>
              <w:t>techniku</w:t>
            </w:r>
            <w:proofErr w:type="spellEnd"/>
            <w:r w:rsidRPr="001F5B8E">
              <w:rPr>
                <w:rFonts w:ascii="Arial" w:hAnsi="Arial" w:cs="Arial"/>
                <w:color w:val="000000"/>
                <w:sz w:val="18"/>
                <w:szCs w:val="18"/>
              </w:rPr>
              <w:t xml:space="preserve"> western blot - </w:t>
            </w:r>
            <w:proofErr w:type="spellStart"/>
            <w:r w:rsidRPr="001F5B8E">
              <w:rPr>
                <w:rFonts w:ascii="Arial" w:hAnsi="Arial" w:cs="Arial"/>
                <w:color w:val="000000"/>
                <w:sz w:val="18"/>
                <w:szCs w:val="18"/>
              </w:rPr>
              <w:t>Immobilon</w:t>
            </w:r>
            <w:proofErr w:type="spellEnd"/>
            <w:r w:rsidRPr="001F5B8E">
              <w:rPr>
                <w:rFonts w:ascii="Arial" w:hAnsi="Arial" w:cs="Arial"/>
                <w:color w:val="000000"/>
                <w:sz w:val="18"/>
                <w:szCs w:val="18"/>
              </w:rPr>
              <w:t xml:space="preserve">-FL, </w:t>
            </w:r>
            <w:proofErr w:type="spellStart"/>
            <w:r w:rsidRPr="001F5B8E">
              <w:rPr>
                <w:rFonts w:ascii="Arial" w:hAnsi="Arial" w:cs="Arial"/>
                <w:color w:val="000000"/>
                <w:sz w:val="18"/>
                <w:szCs w:val="18"/>
              </w:rPr>
              <w:t>rozm</w:t>
            </w:r>
            <w:r>
              <w:rPr>
                <w:rFonts w:ascii="Arial" w:hAnsi="Arial" w:cs="Arial"/>
                <w:color w:val="000000"/>
                <w:sz w:val="18"/>
                <w:szCs w:val="18"/>
              </w:rPr>
              <w:t>ery</w:t>
            </w:r>
            <w:proofErr w:type="spellEnd"/>
            <w:r>
              <w:rPr>
                <w:rFonts w:ascii="Arial" w:hAnsi="Arial" w:cs="Arial"/>
                <w:color w:val="000000"/>
                <w:sz w:val="18"/>
                <w:szCs w:val="18"/>
              </w:rPr>
              <w:t xml:space="preserve">  7 x 8,4cm, </w:t>
            </w:r>
            <w:proofErr w:type="spellStart"/>
            <w:r>
              <w:rPr>
                <w:rFonts w:ascii="Arial" w:hAnsi="Arial" w:cs="Arial"/>
                <w:color w:val="000000"/>
                <w:sz w:val="18"/>
                <w:szCs w:val="18"/>
              </w:rPr>
              <w:t>materiál</w:t>
            </w:r>
            <w:proofErr w:type="spellEnd"/>
            <w:r>
              <w:rPr>
                <w:rFonts w:ascii="Arial" w:hAnsi="Arial" w:cs="Arial"/>
                <w:color w:val="000000"/>
                <w:sz w:val="18"/>
                <w:szCs w:val="18"/>
              </w:rPr>
              <w:t xml:space="preserve"> PVDF 0,</w:t>
            </w:r>
            <w:r w:rsidRPr="001F5B8E">
              <w:rPr>
                <w:rFonts w:ascii="Arial" w:hAnsi="Arial" w:cs="Arial"/>
                <w:color w:val="000000"/>
                <w:sz w:val="18"/>
                <w:szCs w:val="18"/>
              </w:rPr>
              <w:t xml:space="preserve">45 </w:t>
            </w:r>
            <w:proofErr w:type="spellStart"/>
            <w:r w:rsidRPr="001F5B8E">
              <w:rPr>
                <w:rFonts w:ascii="Arial" w:hAnsi="Arial" w:cs="Arial"/>
                <w:color w:val="000000"/>
                <w:sz w:val="18"/>
                <w:szCs w:val="18"/>
              </w:rPr>
              <w:t>μm</w:t>
            </w:r>
            <w:proofErr w:type="spellEnd"/>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bal</w:t>
            </w:r>
            <w:proofErr w:type="spellEnd"/>
          </w:p>
        </w:tc>
        <w:tc>
          <w:tcPr>
            <w:tcW w:w="1240" w:type="dxa"/>
            <w:vAlign w:val="center"/>
          </w:tcPr>
          <w:p w:rsidR="001F5B8E" w:rsidRPr="001F5B8E" w:rsidRDefault="001F5B8E" w:rsidP="001F5B8E">
            <w:pPr>
              <w:jc w:val="center"/>
              <w:rPr>
                <w:rFonts w:ascii="Arial" w:hAnsi="Arial" w:cs="Arial"/>
                <w:sz w:val="18"/>
                <w:szCs w:val="18"/>
              </w:rPr>
            </w:pPr>
            <w:r>
              <w:rPr>
                <w:rFonts w:ascii="Arial" w:hAnsi="Arial" w:cs="Arial"/>
                <w:sz w:val="18"/>
                <w:szCs w:val="18"/>
              </w:rPr>
              <w:t xml:space="preserve">10 </w:t>
            </w:r>
            <w:proofErr w:type="spellStart"/>
            <w:r>
              <w:rPr>
                <w:rFonts w:ascii="Arial" w:hAnsi="Arial" w:cs="Arial"/>
                <w:sz w:val="18"/>
                <w:szCs w:val="18"/>
              </w:rPr>
              <w:t>ks</w:t>
            </w:r>
            <w:proofErr w:type="spellEnd"/>
            <w:r>
              <w:rPr>
                <w:rFonts w:ascii="Arial" w:hAnsi="Arial" w:cs="Arial"/>
                <w:sz w:val="18"/>
                <w:szCs w:val="18"/>
              </w:rPr>
              <w:t>/</w:t>
            </w:r>
            <w:proofErr w:type="spellStart"/>
            <w:r w:rsidRPr="001F5B8E">
              <w:rPr>
                <w:rFonts w:ascii="Arial" w:hAnsi="Arial" w:cs="Arial"/>
                <w:sz w:val="18"/>
                <w:szCs w:val="18"/>
              </w:rPr>
              <w:t>bal</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4</w:t>
            </w:r>
          </w:p>
        </w:tc>
      </w:tr>
      <w:tr w:rsidR="001F5B8E" w:rsidRPr="00121F13" w:rsidTr="00E96B48">
        <w:trPr>
          <w:trHeight w:val="513"/>
        </w:trPr>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6</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Hydrofobická</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transfer </w:t>
            </w:r>
            <w:proofErr w:type="spellStart"/>
            <w:r w:rsidRPr="001F5B8E">
              <w:rPr>
                <w:rFonts w:ascii="Arial" w:hAnsi="Arial" w:cs="Arial"/>
                <w:color w:val="000000"/>
                <w:sz w:val="18"/>
                <w:szCs w:val="18"/>
              </w:rPr>
              <w:t>membrána</w:t>
            </w:r>
            <w:proofErr w:type="spellEnd"/>
            <w:r w:rsidRPr="001F5B8E">
              <w:rPr>
                <w:rFonts w:ascii="Arial" w:hAnsi="Arial" w:cs="Arial"/>
                <w:color w:val="000000"/>
                <w:sz w:val="18"/>
                <w:szCs w:val="18"/>
              </w:rPr>
              <w:t xml:space="preserve"> pre </w:t>
            </w:r>
            <w:proofErr w:type="spellStart"/>
            <w:r>
              <w:rPr>
                <w:rFonts w:ascii="Arial" w:hAnsi="Arial" w:cs="Arial"/>
                <w:color w:val="000000"/>
                <w:sz w:val="18"/>
                <w:szCs w:val="18"/>
              </w:rPr>
              <w:t>techniku</w:t>
            </w:r>
            <w:proofErr w:type="spellEnd"/>
            <w:r>
              <w:rPr>
                <w:rFonts w:ascii="Arial" w:hAnsi="Arial" w:cs="Arial"/>
                <w:color w:val="000000"/>
                <w:sz w:val="18"/>
                <w:szCs w:val="18"/>
              </w:rPr>
              <w:t xml:space="preserve"> western blot, </w:t>
            </w:r>
            <w:proofErr w:type="spellStart"/>
            <w:r>
              <w:rPr>
                <w:rFonts w:ascii="Arial" w:hAnsi="Arial" w:cs="Arial"/>
                <w:color w:val="000000"/>
                <w:sz w:val="18"/>
                <w:szCs w:val="18"/>
              </w:rPr>
              <w:t>rolka</w:t>
            </w:r>
            <w:proofErr w:type="spellEnd"/>
            <w:r>
              <w:rPr>
                <w:rFonts w:ascii="Arial" w:hAnsi="Arial" w:cs="Arial"/>
                <w:color w:val="000000"/>
                <w:sz w:val="18"/>
                <w:szCs w:val="18"/>
              </w:rPr>
              <w:t xml:space="preserve"> 26,5 x 3,</w:t>
            </w:r>
            <w:r w:rsidRPr="001F5B8E">
              <w:rPr>
                <w:rFonts w:ascii="Arial" w:hAnsi="Arial" w:cs="Arial"/>
                <w:color w:val="000000"/>
                <w:sz w:val="18"/>
                <w:szCs w:val="18"/>
              </w:rPr>
              <w:t xml:space="preserve">75mmateriál PVDF, </w:t>
            </w:r>
            <w:proofErr w:type="spellStart"/>
            <w:r w:rsidRPr="001F5B8E">
              <w:rPr>
                <w:rFonts w:ascii="Arial" w:hAnsi="Arial" w:cs="Arial"/>
                <w:color w:val="000000"/>
                <w:sz w:val="18"/>
                <w:szCs w:val="18"/>
              </w:rPr>
              <w:t>veľkosť</w:t>
            </w:r>
            <w:proofErr w:type="spellEnd"/>
            <w:r w:rsidRPr="001F5B8E">
              <w:rPr>
                <w:rFonts w:ascii="Arial" w:hAnsi="Arial" w:cs="Arial"/>
                <w:color w:val="000000"/>
                <w:sz w:val="18"/>
                <w:szCs w:val="18"/>
              </w:rPr>
              <w:t xml:space="preserve"> </w:t>
            </w:r>
            <w:proofErr w:type="spellStart"/>
            <w:r>
              <w:rPr>
                <w:rFonts w:ascii="Arial" w:hAnsi="Arial" w:cs="Arial"/>
                <w:color w:val="000000"/>
                <w:sz w:val="18"/>
                <w:szCs w:val="18"/>
              </w:rPr>
              <w:t>pórov</w:t>
            </w:r>
            <w:proofErr w:type="spellEnd"/>
            <w:r>
              <w:rPr>
                <w:rFonts w:ascii="Arial" w:hAnsi="Arial" w:cs="Arial"/>
                <w:color w:val="000000"/>
                <w:sz w:val="18"/>
                <w:szCs w:val="18"/>
              </w:rPr>
              <w:t xml:space="preserve"> 0,</w:t>
            </w:r>
            <w:r w:rsidRPr="001F5B8E">
              <w:rPr>
                <w:rFonts w:ascii="Arial" w:hAnsi="Arial" w:cs="Arial"/>
                <w:color w:val="000000"/>
                <w:sz w:val="18"/>
                <w:szCs w:val="18"/>
              </w:rPr>
              <w:t xml:space="preserve">45 </w:t>
            </w:r>
            <w:proofErr w:type="spellStart"/>
            <w:r w:rsidRPr="001F5B8E">
              <w:rPr>
                <w:rFonts w:ascii="Arial" w:hAnsi="Arial" w:cs="Arial"/>
                <w:color w:val="000000"/>
                <w:sz w:val="18"/>
                <w:szCs w:val="18"/>
              </w:rPr>
              <w:t>μm</w:t>
            </w:r>
            <w:proofErr w:type="spellEnd"/>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ks</w:t>
            </w:r>
            <w:proofErr w:type="spellEnd"/>
          </w:p>
        </w:tc>
        <w:tc>
          <w:tcPr>
            <w:tcW w:w="1240" w:type="dxa"/>
            <w:vAlign w:val="center"/>
          </w:tcPr>
          <w:p w:rsidR="001F5B8E" w:rsidRPr="001F5B8E" w:rsidRDefault="001F5B8E" w:rsidP="001F5B8E">
            <w:pPr>
              <w:jc w:val="center"/>
              <w:rPr>
                <w:rFonts w:ascii="Arial" w:hAnsi="Arial" w:cs="Arial"/>
                <w:sz w:val="18"/>
                <w:szCs w:val="18"/>
              </w:rPr>
            </w:pPr>
            <w:proofErr w:type="spellStart"/>
            <w:r w:rsidRPr="001F5B8E">
              <w:rPr>
                <w:rFonts w:ascii="Arial" w:hAnsi="Arial" w:cs="Arial"/>
                <w:sz w:val="18"/>
                <w:szCs w:val="18"/>
              </w:rPr>
              <w:t>rolka</w:t>
            </w:r>
            <w:proofErr w:type="spellEnd"/>
            <w:r w:rsidRPr="001F5B8E">
              <w:rPr>
                <w:rFonts w:ascii="Arial" w:hAnsi="Arial" w:cs="Arial"/>
                <w:sz w:val="18"/>
                <w:szCs w:val="18"/>
              </w:rPr>
              <w:t>/1ks</w:t>
            </w:r>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4</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7</w:t>
            </w:r>
          </w:p>
        </w:tc>
        <w:tc>
          <w:tcPr>
            <w:tcW w:w="1417" w:type="dxa"/>
            <w:vAlign w:val="center"/>
          </w:tcPr>
          <w:p w:rsidR="001F5B8E" w:rsidRPr="001F5B8E" w:rsidRDefault="001F5B8E" w:rsidP="001F5B8E">
            <w:pPr>
              <w:rPr>
                <w:rFonts w:ascii="Arial" w:hAnsi="Arial" w:cs="Arial"/>
                <w:sz w:val="18"/>
                <w:szCs w:val="18"/>
              </w:rPr>
            </w:pPr>
            <w:r w:rsidRPr="001F5B8E">
              <w:rPr>
                <w:rFonts w:ascii="Arial" w:hAnsi="Arial" w:cs="Arial"/>
                <w:sz w:val="18"/>
                <w:szCs w:val="18"/>
              </w:rPr>
              <w:t xml:space="preserve">Transfer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transfer </w:t>
            </w:r>
            <w:proofErr w:type="spellStart"/>
            <w:r w:rsidRPr="001F5B8E">
              <w:rPr>
                <w:rFonts w:ascii="Arial" w:hAnsi="Arial" w:cs="Arial"/>
                <w:color w:val="000000"/>
                <w:sz w:val="18"/>
                <w:szCs w:val="18"/>
              </w:rPr>
              <w:t>memb</w:t>
            </w:r>
            <w:r>
              <w:rPr>
                <w:rFonts w:ascii="Arial" w:hAnsi="Arial" w:cs="Arial"/>
                <w:color w:val="000000"/>
                <w:sz w:val="18"/>
                <w:szCs w:val="18"/>
              </w:rPr>
              <w:t>rána</w:t>
            </w:r>
            <w:proofErr w:type="spellEnd"/>
            <w:r>
              <w:rPr>
                <w:rFonts w:ascii="Arial" w:hAnsi="Arial" w:cs="Arial"/>
                <w:color w:val="000000"/>
                <w:sz w:val="18"/>
                <w:szCs w:val="18"/>
              </w:rPr>
              <w:t xml:space="preserve"> pre </w:t>
            </w:r>
            <w:proofErr w:type="spellStart"/>
            <w:r>
              <w:rPr>
                <w:rFonts w:ascii="Arial" w:hAnsi="Arial" w:cs="Arial"/>
                <w:color w:val="000000"/>
                <w:sz w:val="18"/>
                <w:szCs w:val="18"/>
              </w:rPr>
              <w:t>techniku</w:t>
            </w:r>
            <w:proofErr w:type="spellEnd"/>
            <w:r>
              <w:rPr>
                <w:rFonts w:ascii="Arial" w:hAnsi="Arial" w:cs="Arial"/>
                <w:color w:val="000000"/>
                <w:sz w:val="18"/>
                <w:szCs w:val="18"/>
              </w:rPr>
              <w:t xml:space="preserve"> western blot, </w:t>
            </w:r>
            <w:proofErr w:type="spellStart"/>
            <w:r>
              <w:rPr>
                <w:rFonts w:ascii="Arial" w:hAnsi="Arial" w:cs="Arial"/>
                <w:color w:val="000000"/>
                <w:sz w:val="18"/>
                <w:szCs w:val="18"/>
              </w:rPr>
              <w:t>celulózová</w:t>
            </w:r>
            <w:proofErr w:type="spellEnd"/>
            <w:r>
              <w:rPr>
                <w:rFonts w:ascii="Arial" w:hAnsi="Arial" w:cs="Arial"/>
                <w:color w:val="000000"/>
                <w:sz w:val="18"/>
                <w:szCs w:val="18"/>
              </w:rPr>
              <w:t xml:space="preserve">, </w:t>
            </w:r>
            <w:proofErr w:type="spellStart"/>
            <w:r>
              <w:rPr>
                <w:rFonts w:ascii="Arial" w:hAnsi="Arial" w:cs="Arial"/>
                <w:color w:val="000000"/>
                <w:sz w:val="18"/>
                <w:szCs w:val="18"/>
              </w:rPr>
              <w:t>veľkosť</w:t>
            </w:r>
            <w:proofErr w:type="spellEnd"/>
            <w:r>
              <w:rPr>
                <w:rFonts w:ascii="Arial" w:hAnsi="Arial" w:cs="Arial"/>
                <w:color w:val="000000"/>
                <w:sz w:val="18"/>
                <w:szCs w:val="18"/>
              </w:rPr>
              <w:t xml:space="preserve"> </w:t>
            </w:r>
            <w:proofErr w:type="spellStart"/>
            <w:r>
              <w:rPr>
                <w:rFonts w:ascii="Arial" w:hAnsi="Arial" w:cs="Arial"/>
                <w:color w:val="000000"/>
                <w:sz w:val="18"/>
                <w:szCs w:val="18"/>
              </w:rPr>
              <w:t>pórov</w:t>
            </w:r>
            <w:proofErr w:type="spellEnd"/>
            <w:r>
              <w:rPr>
                <w:rFonts w:ascii="Arial" w:hAnsi="Arial" w:cs="Arial"/>
                <w:color w:val="000000"/>
                <w:sz w:val="18"/>
                <w:szCs w:val="18"/>
              </w:rPr>
              <w:t xml:space="preserve"> 0,</w:t>
            </w:r>
            <w:r w:rsidRPr="001F5B8E">
              <w:rPr>
                <w:rFonts w:ascii="Arial" w:hAnsi="Arial" w:cs="Arial"/>
                <w:color w:val="000000"/>
                <w:sz w:val="18"/>
                <w:szCs w:val="18"/>
              </w:rPr>
              <w:t xml:space="preserve">45 </w:t>
            </w:r>
            <w:proofErr w:type="spellStart"/>
            <w:r w:rsidRPr="001F5B8E">
              <w:rPr>
                <w:rFonts w:ascii="Arial" w:hAnsi="Arial" w:cs="Arial"/>
                <w:color w:val="000000"/>
                <w:sz w:val="18"/>
                <w:szCs w:val="18"/>
              </w:rPr>
              <w:t>μm</w:t>
            </w:r>
            <w:proofErr w:type="spellEnd"/>
            <w:r w:rsidRPr="001F5B8E">
              <w:rPr>
                <w:rFonts w:ascii="Arial" w:hAnsi="Arial" w:cs="Arial"/>
                <w:color w:val="000000"/>
                <w:sz w:val="18"/>
                <w:szCs w:val="18"/>
              </w:rPr>
              <w:t xml:space="preserve">, bez </w:t>
            </w:r>
            <w:proofErr w:type="spellStart"/>
            <w:r w:rsidRPr="001F5B8E">
              <w:rPr>
                <w:rFonts w:ascii="Arial" w:hAnsi="Arial" w:cs="Arial"/>
                <w:color w:val="000000"/>
                <w:sz w:val="18"/>
                <w:szCs w:val="18"/>
              </w:rPr>
              <w:t>surfaktantov</w:t>
            </w:r>
            <w:proofErr w:type="spellEnd"/>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bal</w:t>
            </w:r>
            <w:proofErr w:type="spellEnd"/>
          </w:p>
        </w:tc>
        <w:tc>
          <w:tcPr>
            <w:tcW w:w="1240" w:type="dxa"/>
            <w:vAlign w:val="center"/>
          </w:tcPr>
          <w:p w:rsidR="001F5B8E" w:rsidRPr="001F5B8E" w:rsidRDefault="001F5B8E" w:rsidP="001F5B8E">
            <w:pPr>
              <w:jc w:val="center"/>
              <w:rPr>
                <w:rFonts w:ascii="Arial" w:hAnsi="Arial" w:cs="Arial"/>
                <w:sz w:val="18"/>
                <w:szCs w:val="18"/>
              </w:rPr>
            </w:pPr>
            <w:r>
              <w:rPr>
                <w:rFonts w:ascii="Arial" w:hAnsi="Arial" w:cs="Arial"/>
                <w:sz w:val="18"/>
                <w:szCs w:val="18"/>
              </w:rPr>
              <w:t xml:space="preserve">50 </w:t>
            </w:r>
            <w:proofErr w:type="spellStart"/>
            <w:r>
              <w:rPr>
                <w:rFonts w:ascii="Arial" w:hAnsi="Arial" w:cs="Arial"/>
                <w:sz w:val="18"/>
                <w:szCs w:val="18"/>
              </w:rPr>
              <w:t>ks</w:t>
            </w:r>
            <w:proofErr w:type="spellEnd"/>
            <w:r>
              <w:rPr>
                <w:rFonts w:ascii="Arial" w:hAnsi="Arial" w:cs="Arial"/>
                <w:sz w:val="18"/>
                <w:szCs w:val="18"/>
              </w:rPr>
              <w:t>/</w:t>
            </w:r>
            <w:proofErr w:type="spellStart"/>
            <w:r w:rsidRPr="001F5B8E">
              <w:rPr>
                <w:rFonts w:ascii="Arial" w:hAnsi="Arial" w:cs="Arial"/>
                <w:sz w:val="18"/>
                <w:szCs w:val="18"/>
              </w:rPr>
              <w:t>bal</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8</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Blotovacia</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p>
        </w:tc>
        <w:tc>
          <w:tcPr>
            <w:tcW w:w="3619" w:type="dxa"/>
            <w:vAlign w:val="center"/>
          </w:tcPr>
          <w:p w:rsidR="001F5B8E" w:rsidRPr="001F5B8E" w:rsidRDefault="001F5B8E" w:rsidP="001F5B8E">
            <w:pPr>
              <w:rPr>
                <w:rFonts w:ascii="Arial" w:hAnsi="Arial" w:cs="Arial"/>
                <w:color w:val="000000"/>
                <w:sz w:val="18"/>
                <w:szCs w:val="18"/>
              </w:rPr>
            </w:pPr>
            <w:proofErr w:type="spellStart"/>
            <w:r w:rsidRPr="001F5B8E">
              <w:rPr>
                <w:rFonts w:ascii="Arial" w:hAnsi="Arial" w:cs="Arial"/>
                <w:color w:val="000000"/>
                <w:sz w:val="18"/>
                <w:szCs w:val="18"/>
              </w:rPr>
              <w:t>blotovacia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membrána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flu</w:t>
            </w:r>
            <w:r>
              <w:rPr>
                <w:rFonts w:ascii="Arial" w:hAnsi="Arial" w:cs="Arial"/>
                <w:color w:val="000000"/>
                <w:sz w:val="18"/>
                <w:szCs w:val="18"/>
              </w:rPr>
              <w:t>orescenčná</w:t>
            </w:r>
            <w:proofErr w:type="spellEnd"/>
            <w:r>
              <w:rPr>
                <w:rFonts w:ascii="Arial" w:hAnsi="Arial" w:cs="Arial"/>
                <w:color w:val="000000"/>
                <w:sz w:val="18"/>
                <w:szCs w:val="18"/>
              </w:rPr>
              <w:t xml:space="preserve">, s </w:t>
            </w:r>
            <w:proofErr w:type="spellStart"/>
            <w:r>
              <w:rPr>
                <w:rFonts w:ascii="Arial" w:hAnsi="Arial" w:cs="Arial"/>
                <w:color w:val="000000"/>
                <w:sz w:val="18"/>
                <w:szCs w:val="18"/>
              </w:rPr>
              <w:t>veľkosťou</w:t>
            </w:r>
            <w:proofErr w:type="spellEnd"/>
            <w:r>
              <w:rPr>
                <w:rFonts w:ascii="Arial" w:hAnsi="Arial" w:cs="Arial"/>
                <w:color w:val="000000"/>
                <w:sz w:val="18"/>
                <w:szCs w:val="18"/>
              </w:rPr>
              <w:t xml:space="preserve"> </w:t>
            </w:r>
            <w:proofErr w:type="spellStart"/>
            <w:r>
              <w:rPr>
                <w:rFonts w:ascii="Arial" w:hAnsi="Arial" w:cs="Arial"/>
                <w:color w:val="000000"/>
                <w:sz w:val="18"/>
                <w:szCs w:val="18"/>
              </w:rPr>
              <w:t>pórov</w:t>
            </w:r>
            <w:proofErr w:type="spellEnd"/>
            <w:r>
              <w:rPr>
                <w:rFonts w:ascii="Arial" w:hAnsi="Arial" w:cs="Arial"/>
                <w:color w:val="000000"/>
                <w:sz w:val="18"/>
                <w:szCs w:val="18"/>
              </w:rPr>
              <w:t xml:space="preserve"> 0,45 </w:t>
            </w:r>
            <w:proofErr w:type="spellStart"/>
            <w:r>
              <w:rPr>
                <w:rFonts w:ascii="Arial" w:hAnsi="Arial" w:cs="Arial"/>
                <w:color w:val="000000"/>
                <w:sz w:val="18"/>
                <w:szCs w:val="18"/>
              </w:rPr>
              <w:t>μm</w:t>
            </w:r>
            <w:proofErr w:type="spellEnd"/>
            <w:r>
              <w:rPr>
                <w:rFonts w:ascii="Arial" w:hAnsi="Arial" w:cs="Arial"/>
                <w:color w:val="000000"/>
                <w:sz w:val="18"/>
                <w:szCs w:val="18"/>
              </w:rPr>
              <w:t xml:space="preserve"> </w:t>
            </w:r>
            <w:proofErr w:type="spellStart"/>
            <w:r>
              <w:rPr>
                <w:rFonts w:ascii="Arial" w:hAnsi="Arial" w:cs="Arial"/>
                <w:color w:val="000000"/>
                <w:sz w:val="18"/>
                <w:szCs w:val="18"/>
              </w:rPr>
              <w:t>rolka</w:t>
            </w:r>
            <w:proofErr w:type="spellEnd"/>
            <w:r>
              <w:rPr>
                <w:rFonts w:ascii="Arial" w:hAnsi="Arial" w:cs="Arial"/>
                <w:color w:val="000000"/>
                <w:sz w:val="18"/>
                <w:szCs w:val="18"/>
              </w:rPr>
              <w:t xml:space="preserve"> 26,5cm x 3,</w:t>
            </w:r>
            <w:r w:rsidRPr="001F5B8E">
              <w:rPr>
                <w:rFonts w:ascii="Arial" w:hAnsi="Arial" w:cs="Arial"/>
                <w:color w:val="000000"/>
                <w:sz w:val="18"/>
                <w:szCs w:val="18"/>
              </w:rPr>
              <w:t>75m Roll</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ks</w:t>
            </w:r>
            <w:proofErr w:type="spellEnd"/>
          </w:p>
        </w:tc>
        <w:tc>
          <w:tcPr>
            <w:tcW w:w="1240" w:type="dxa"/>
            <w:vAlign w:val="center"/>
          </w:tcPr>
          <w:p w:rsidR="001F5B8E" w:rsidRPr="001F5B8E" w:rsidRDefault="001F5B8E" w:rsidP="001F5B8E">
            <w:pPr>
              <w:jc w:val="center"/>
              <w:rPr>
                <w:rFonts w:ascii="Arial" w:hAnsi="Arial" w:cs="Arial"/>
                <w:sz w:val="18"/>
                <w:szCs w:val="18"/>
              </w:rPr>
            </w:pPr>
            <w:proofErr w:type="spellStart"/>
            <w:r w:rsidRPr="001F5B8E">
              <w:rPr>
                <w:rFonts w:ascii="Arial" w:hAnsi="Arial" w:cs="Arial"/>
                <w:sz w:val="18"/>
                <w:szCs w:val="18"/>
              </w:rPr>
              <w:t>rolka</w:t>
            </w:r>
            <w:proofErr w:type="spellEnd"/>
            <w:r w:rsidRPr="001F5B8E">
              <w:rPr>
                <w:rFonts w:ascii="Arial" w:hAnsi="Arial" w:cs="Arial"/>
                <w:sz w:val="18"/>
                <w:szCs w:val="18"/>
              </w:rPr>
              <w:t>/1ks</w:t>
            </w:r>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9</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Blotovacia</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proofErr w:type="spellStart"/>
            <w:r w:rsidRPr="001F5B8E">
              <w:rPr>
                <w:rFonts w:ascii="Arial" w:hAnsi="Arial" w:cs="Arial"/>
                <w:color w:val="000000"/>
                <w:sz w:val="18"/>
                <w:szCs w:val="18"/>
              </w:rPr>
              <w:t>flu</w:t>
            </w:r>
            <w:r>
              <w:rPr>
                <w:rFonts w:ascii="Arial" w:hAnsi="Arial" w:cs="Arial"/>
                <w:color w:val="000000"/>
                <w:sz w:val="18"/>
                <w:szCs w:val="18"/>
              </w:rPr>
              <w:t>orescenčná</w:t>
            </w:r>
            <w:proofErr w:type="spellEnd"/>
            <w:r>
              <w:rPr>
                <w:rFonts w:ascii="Arial" w:hAnsi="Arial" w:cs="Arial"/>
                <w:color w:val="000000"/>
                <w:sz w:val="18"/>
                <w:szCs w:val="18"/>
              </w:rPr>
              <w:t xml:space="preserve">, s </w:t>
            </w:r>
            <w:proofErr w:type="spellStart"/>
            <w:r>
              <w:rPr>
                <w:rFonts w:ascii="Arial" w:hAnsi="Arial" w:cs="Arial"/>
                <w:color w:val="000000"/>
                <w:sz w:val="18"/>
                <w:szCs w:val="18"/>
              </w:rPr>
              <w:t>veľkosťou</w:t>
            </w:r>
            <w:proofErr w:type="spellEnd"/>
            <w:r>
              <w:rPr>
                <w:rFonts w:ascii="Arial" w:hAnsi="Arial" w:cs="Arial"/>
                <w:color w:val="000000"/>
                <w:sz w:val="18"/>
                <w:szCs w:val="18"/>
              </w:rPr>
              <w:t xml:space="preserve"> </w:t>
            </w:r>
            <w:proofErr w:type="spellStart"/>
            <w:r>
              <w:rPr>
                <w:rFonts w:ascii="Arial" w:hAnsi="Arial" w:cs="Arial"/>
                <w:color w:val="000000"/>
                <w:sz w:val="18"/>
                <w:szCs w:val="18"/>
              </w:rPr>
              <w:t>pórov</w:t>
            </w:r>
            <w:proofErr w:type="spellEnd"/>
            <w:r>
              <w:rPr>
                <w:rFonts w:ascii="Arial" w:hAnsi="Arial" w:cs="Arial"/>
                <w:color w:val="000000"/>
                <w:sz w:val="18"/>
                <w:szCs w:val="18"/>
              </w:rPr>
              <w:t xml:space="preserve"> 0,</w:t>
            </w:r>
            <w:r w:rsidRPr="001F5B8E">
              <w:rPr>
                <w:rFonts w:ascii="Arial" w:hAnsi="Arial" w:cs="Arial"/>
                <w:color w:val="000000"/>
                <w:sz w:val="18"/>
                <w:szCs w:val="18"/>
              </w:rPr>
              <w:t xml:space="preserve">45 </w:t>
            </w:r>
            <w:proofErr w:type="spellStart"/>
            <w:r w:rsidRPr="001F5B8E">
              <w:rPr>
                <w:rFonts w:ascii="Arial" w:hAnsi="Arial" w:cs="Arial"/>
                <w:color w:val="000000"/>
                <w:sz w:val="18"/>
                <w:szCs w:val="18"/>
              </w:rPr>
              <w:t>μm</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materiál</w:t>
            </w:r>
            <w:proofErr w:type="spellEnd"/>
            <w:r w:rsidRPr="001F5B8E">
              <w:rPr>
                <w:rFonts w:ascii="Arial" w:hAnsi="Arial" w:cs="Arial"/>
                <w:color w:val="000000"/>
                <w:sz w:val="18"/>
                <w:szCs w:val="18"/>
              </w:rPr>
              <w:t xml:space="preserve"> PVDF, </w:t>
            </w:r>
            <w:proofErr w:type="spellStart"/>
            <w:r w:rsidRPr="001F5B8E">
              <w:rPr>
                <w:rFonts w:ascii="Arial" w:hAnsi="Arial" w:cs="Arial"/>
                <w:color w:val="000000"/>
                <w:sz w:val="18"/>
                <w:szCs w:val="18"/>
              </w:rPr>
              <w:t>predstrihaná</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na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rozmery</w:t>
            </w:r>
            <w:proofErr w:type="spellEnd"/>
            <w:r w:rsidRPr="001F5B8E">
              <w:rPr>
                <w:rFonts w:ascii="Arial" w:hAnsi="Arial" w:cs="Arial"/>
                <w:color w:val="000000"/>
                <w:sz w:val="18"/>
                <w:szCs w:val="18"/>
              </w:rPr>
              <w:t xml:space="preserve"> 10 x 10cm</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bal</w:t>
            </w:r>
            <w:proofErr w:type="spellEnd"/>
          </w:p>
        </w:tc>
        <w:tc>
          <w:tcPr>
            <w:tcW w:w="1240" w:type="dxa"/>
            <w:vAlign w:val="center"/>
          </w:tcPr>
          <w:p w:rsidR="001F5B8E" w:rsidRPr="001F5B8E" w:rsidRDefault="001F5B8E" w:rsidP="001F5B8E">
            <w:pPr>
              <w:jc w:val="center"/>
              <w:rPr>
                <w:rFonts w:ascii="Arial" w:hAnsi="Arial" w:cs="Arial"/>
                <w:sz w:val="18"/>
                <w:szCs w:val="18"/>
              </w:rPr>
            </w:pPr>
            <w:r>
              <w:rPr>
                <w:rFonts w:ascii="Arial" w:hAnsi="Arial" w:cs="Arial"/>
                <w:sz w:val="18"/>
                <w:szCs w:val="18"/>
              </w:rPr>
              <w:t xml:space="preserve">10 </w:t>
            </w:r>
            <w:proofErr w:type="spellStart"/>
            <w:r>
              <w:rPr>
                <w:rFonts w:ascii="Arial" w:hAnsi="Arial" w:cs="Arial"/>
                <w:sz w:val="18"/>
                <w:szCs w:val="18"/>
              </w:rPr>
              <w:t>ks</w:t>
            </w:r>
            <w:proofErr w:type="spellEnd"/>
            <w:r>
              <w:rPr>
                <w:rFonts w:ascii="Arial" w:hAnsi="Arial" w:cs="Arial"/>
                <w:sz w:val="18"/>
                <w:szCs w:val="18"/>
              </w:rPr>
              <w:t>/</w:t>
            </w:r>
            <w:proofErr w:type="spellStart"/>
            <w:r w:rsidRPr="001F5B8E">
              <w:rPr>
                <w:rFonts w:ascii="Arial" w:hAnsi="Arial" w:cs="Arial"/>
                <w:sz w:val="18"/>
                <w:szCs w:val="18"/>
              </w:rPr>
              <w:t>bal</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10</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Blotovacia</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s </w:t>
            </w:r>
            <w:proofErr w:type="spellStart"/>
            <w:r w:rsidRPr="001F5B8E">
              <w:rPr>
                <w:rFonts w:ascii="Arial" w:hAnsi="Arial" w:cs="Arial"/>
                <w:color w:val="000000"/>
                <w:sz w:val="18"/>
                <w:szCs w:val="18"/>
              </w:rPr>
              <w:t>vysokou</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kapacitou</w:t>
            </w:r>
            <w:proofErr w:type="spellEnd"/>
            <w:r w:rsidRPr="001F5B8E">
              <w:rPr>
                <w:rFonts w:ascii="Arial" w:hAnsi="Arial" w:cs="Arial"/>
                <w:color w:val="000000"/>
                <w:sz w:val="18"/>
                <w:szCs w:val="18"/>
              </w:rPr>
              <w:t xml:space="preserve"> pre </w:t>
            </w:r>
            <w:proofErr w:type="spellStart"/>
            <w:r w:rsidRPr="001F5B8E">
              <w:rPr>
                <w:rFonts w:ascii="Arial" w:hAnsi="Arial" w:cs="Arial"/>
                <w:color w:val="000000"/>
                <w:sz w:val="18"/>
                <w:szCs w:val="18"/>
              </w:rPr>
              <w:t>proteíny</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veľkosť</w:t>
            </w:r>
            <w:proofErr w:type="spellEnd"/>
            <w:r w:rsidRPr="001F5B8E">
              <w:rPr>
                <w:rFonts w:ascii="Arial" w:hAnsi="Arial" w:cs="Arial"/>
                <w:color w:val="000000"/>
                <w:sz w:val="18"/>
                <w:szCs w:val="18"/>
              </w:rPr>
              <w:t xml:space="preserve"> </w:t>
            </w:r>
            <w:proofErr w:type="spellStart"/>
            <w:r>
              <w:rPr>
                <w:rFonts w:ascii="Arial" w:hAnsi="Arial" w:cs="Arial"/>
                <w:color w:val="000000"/>
                <w:sz w:val="18"/>
                <w:szCs w:val="18"/>
              </w:rPr>
              <w:t>pórov</w:t>
            </w:r>
            <w:proofErr w:type="spellEnd"/>
            <w:r>
              <w:rPr>
                <w:rFonts w:ascii="Arial" w:hAnsi="Arial" w:cs="Arial"/>
                <w:color w:val="000000"/>
                <w:sz w:val="18"/>
                <w:szCs w:val="18"/>
              </w:rPr>
              <w:t xml:space="preserve"> 0,2 </w:t>
            </w:r>
            <w:proofErr w:type="spellStart"/>
            <w:r>
              <w:rPr>
                <w:rFonts w:ascii="Arial" w:hAnsi="Arial" w:cs="Arial"/>
                <w:color w:val="000000"/>
                <w:sz w:val="18"/>
                <w:szCs w:val="18"/>
              </w:rPr>
              <w:t>μm</w:t>
            </w:r>
            <w:proofErr w:type="spellEnd"/>
            <w:r>
              <w:rPr>
                <w:rFonts w:ascii="Arial" w:hAnsi="Arial" w:cs="Arial"/>
                <w:color w:val="000000"/>
                <w:sz w:val="18"/>
                <w:szCs w:val="18"/>
              </w:rPr>
              <w:t xml:space="preserve">, </w:t>
            </w:r>
            <w:proofErr w:type="spellStart"/>
            <w:r>
              <w:rPr>
                <w:rFonts w:ascii="Arial" w:hAnsi="Arial" w:cs="Arial"/>
                <w:color w:val="000000"/>
                <w:sz w:val="18"/>
                <w:szCs w:val="18"/>
              </w:rPr>
              <w:t>Immobilon</w:t>
            </w:r>
            <w:proofErr w:type="spellEnd"/>
            <w:r>
              <w:rPr>
                <w:rFonts w:ascii="Arial" w:hAnsi="Arial" w:cs="Arial"/>
                <w:color w:val="000000"/>
                <w:sz w:val="18"/>
                <w:szCs w:val="18"/>
              </w:rPr>
              <w:t>-P SQ 26,5cm x 3,75m roll PVDF 0,</w:t>
            </w:r>
            <w:r w:rsidRPr="001F5B8E">
              <w:rPr>
                <w:rFonts w:ascii="Arial" w:hAnsi="Arial" w:cs="Arial"/>
                <w:color w:val="000000"/>
                <w:sz w:val="18"/>
                <w:szCs w:val="18"/>
              </w:rPr>
              <w:t xml:space="preserve">2 </w:t>
            </w:r>
            <w:proofErr w:type="spellStart"/>
            <w:r w:rsidRPr="001F5B8E">
              <w:rPr>
                <w:rFonts w:ascii="Arial" w:hAnsi="Arial" w:cs="Arial"/>
                <w:color w:val="000000"/>
                <w:sz w:val="18"/>
                <w:szCs w:val="18"/>
              </w:rPr>
              <w:t>μm</w:t>
            </w:r>
            <w:proofErr w:type="spellEnd"/>
            <w:r w:rsidRPr="001F5B8E">
              <w:rPr>
                <w:rFonts w:ascii="Arial" w:hAnsi="Arial" w:cs="Arial"/>
                <w:color w:val="000000"/>
                <w:sz w:val="18"/>
                <w:szCs w:val="18"/>
              </w:rPr>
              <w:t xml:space="preserve"> - 1 ST</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ks</w:t>
            </w:r>
            <w:proofErr w:type="spellEnd"/>
          </w:p>
        </w:tc>
        <w:tc>
          <w:tcPr>
            <w:tcW w:w="1240" w:type="dxa"/>
            <w:vAlign w:val="center"/>
          </w:tcPr>
          <w:p w:rsidR="001F5B8E" w:rsidRPr="001F5B8E" w:rsidRDefault="001F5B8E" w:rsidP="001F5B8E">
            <w:pPr>
              <w:jc w:val="center"/>
              <w:rPr>
                <w:rFonts w:ascii="Arial" w:hAnsi="Arial" w:cs="Arial"/>
                <w:sz w:val="18"/>
                <w:szCs w:val="18"/>
              </w:rPr>
            </w:pPr>
            <w:proofErr w:type="spellStart"/>
            <w:r w:rsidRPr="001F5B8E">
              <w:rPr>
                <w:rFonts w:ascii="Arial" w:hAnsi="Arial" w:cs="Arial"/>
                <w:sz w:val="18"/>
                <w:szCs w:val="18"/>
              </w:rPr>
              <w:t>rolka</w:t>
            </w:r>
            <w:proofErr w:type="spellEnd"/>
            <w:r w:rsidRPr="001F5B8E">
              <w:rPr>
                <w:rFonts w:ascii="Arial" w:hAnsi="Arial" w:cs="Arial"/>
                <w:sz w:val="18"/>
                <w:szCs w:val="18"/>
              </w:rPr>
              <w:t>/1ks</w:t>
            </w:r>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11</w:t>
            </w:r>
          </w:p>
        </w:tc>
        <w:tc>
          <w:tcPr>
            <w:tcW w:w="1417" w:type="dxa"/>
            <w:vAlign w:val="center"/>
          </w:tcPr>
          <w:p w:rsidR="001F5B8E" w:rsidRPr="001F5B8E" w:rsidRDefault="00D5476F" w:rsidP="001F5B8E">
            <w:pPr>
              <w:rPr>
                <w:rFonts w:ascii="Arial" w:hAnsi="Arial" w:cs="Arial"/>
                <w:color w:val="000000"/>
                <w:sz w:val="18"/>
                <w:szCs w:val="18"/>
              </w:rPr>
            </w:pPr>
            <w:proofErr w:type="spellStart"/>
            <w:r w:rsidRPr="001F5B8E">
              <w:rPr>
                <w:rFonts w:ascii="Arial" w:hAnsi="Arial" w:cs="Arial"/>
                <w:sz w:val="18"/>
                <w:szCs w:val="18"/>
              </w:rPr>
              <w:t>Blotovacia</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p>
        </w:tc>
        <w:tc>
          <w:tcPr>
            <w:tcW w:w="3619" w:type="dxa"/>
            <w:vAlign w:val="center"/>
          </w:tcPr>
          <w:p w:rsidR="001F5B8E" w:rsidRPr="001F5B8E" w:rsidRDefault="001F5B8E" w:rsidP="001F5B8E">
            <w:pPr>
              <w:rPr>
                <w:rFonts w:ascii="Arial" w:hAnsi="Arial" w:cs="Arial"/>
                <w:color w:val="000000"/>
                <w:sz w:val="18"/>
                <w:szCs w:val="18"/>
              </w:rPr>
            </w:pPr>
            <w:proofErr w:type="spellStart"/>
            <w:r w:rsidRPr="001F5B8E">
              <w:rPr>
                <w:rFonts w:ascii="Arial" w:hAnsi="Arial" w:cs="Arial"/>
                <w:color w:val="000000"/>
                <w:sz w:val="18"/>
                <w:szCs w:val="18"/>
              </w:rPr>
              <w:t>Immobilon</w:t>
            </w:r>
            <w:proofErr w:type="spellEnd"/>
            <w:r w:rsidRPr="001F5B8E">
              <w:rPr>
                <w:rFonts w:ascii="Arial" w:hAnsi="Arial" w:cs="Arial"/>
                <w:color w:val="000000"/>
                <w:sz w:val="18"/>
                <w:szCs w:val="18"/>
              </w:rPr>
              <w:t xml:space="preserve"> P </w:t>
            </w:r>
            <w:proofErr w:type="spellStart"/>
            <w:r w:rsidRPr="001F5B8E">
              <w:rPr>
                <w:rFonts w:ascii="Arial" w:hAnsi="Arial" w:cs="Arial"/>
                <w:color w:val="000000"/>
                <w:sz w:val="18"/>
                <w:szCs w:val="18"/>
              </w:rPr>
              <w:t>membrána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ktorá</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sa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vkladá</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medzi</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blotovacie</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papiere</w:t>
            </w:r>
            <w:proofErr w:type="spellEnd"/>
            <w:r w:rsidRPr="001F5B8E">
              <w:rPr>
                <w:rFonts w:ascii="Arial" w:hAnsi="Arial" w:cs="Arial"/>
                <w:color w:val="000000"/>
                <w:sz w:val="18"/>
                <w:szCs w:val="18"/>
              </w:rPr>
              <w:t xml:space="preserve"> pre </w:t>
            </w:r>
            <w:proofErr w:type="spellStart"/>
            <w:r w:rsidRPr="001F5B8E">
              <w:rPr>
                <w:rFonts w:ascii="Arial" w:hAnsi="Arial" w:cs="Arial"/>
                <w:color w:val="000000"/>
                <w:sz w:val="18"/>
                <w:szCs w:val="18"/>
              </w:rPr>
              <w:t>techni</w:t>
            </w:r>
            <w:r>
              <w:rPr>
                <w:rFonts w:ascii="Arial" w:hAnsi="Arial" w:cs="Arial"/>
                <w:color w:val="000000"/>
                <w:sz w:val="18"/>
                <w:szCs w:val="18"/>
              </w:rPr>
              <w:t>ku</w:t>
            </w:r>
            <w:proofErr w:type="spellEnd"/>
            <w:r>
              <w:rPr>
                <w:rFonts w:ascii="Arial" w:hAnsi="Arial" w:cs="Arial"/>
                <w:color w:val="000000"/>
                <w:sz w:val="18"/>
                <w:szCs w:val="18"/>
              </w:rPr>
              <w:t xml:space="preserve"> western blot s </w:t>
            </w:r>
            <w:proofErr w:type="spellStart"/>
            <w:r>
              <w:rPr>
                <w:rFonts w:ascii="Arial" w:hAnsi="Arial" w:cs="Arial"/>
                <w:color w:val="000000"/>
                <w:sz w:val="18"/>
                <w:szCs w:val="18"/>
              </w:rPr>
              <w:t>rozmermi</w:t>
            </w:r>
            <w:proofErr w:type="spellEnd"/>
            <w:r>
              <w:rPr>
                <w:rFonts w:ascii="Arial" w:hAnsi="Arial" w:cs="Arial"/>
                <w:color w:val="000000"/>
                <w:sz w:val="18"/>
                <w:szCs w:val="18"/>
              </w:rPr>
              <w:t xml:space="preserve"> 7x 8,</w:t>
            </w:r>
            <w:r w:rsidRPr="001F5B8E">
              <w:rPr>
                <w:rFonts w:ascii="Arial" w:hAnsi="Arial" w:cs="Arial"/>
                <w:color w:val="000000"/>
                <w:sz w:val="18"/>
                <w:szCs w:val="18"/>
              </w:rPr>
              <w:t>4cm,</w:t>
            </w:r>
            <w:r>
              <w:rPr>
                <w:rFonts w:ascii="Arial" w:hAnsi="Arial" w:cs="Arial"/>
                <w:color w:val="000000"/>
                <w:sz w:val="18"/>
                <w:szCs w:val="18"/>
              </w:rPr>
              <w:t xml:space="preserve"> </w:t>
            </w:r>
            <w:proofErr w:type="spellStart"/>
            <w:r>
              <w:rPr>
                <w:rFonts w:ascii="Arial" w:hAnsi="Arial" w:cs="Arial"/>
                <w:color w:val="000000"/>
                <w:sz w:val="18"/>
                <w:szCs w:val="18"/>
              </w:rPr>
              <w:t>materiál</w:t>
            </w:r>
            <w:proofErr w:type="spellEnd"/>
            <w:r>
              <w:rPr>
                <w:rFonts w:ascii="Arial" w:hAnsi="Arial" w:cs="Arial"/>
                <w:color w:val="000000"/>
                <w:sz w:val="18"/>
                <w:szCs w:val="18"/>
              </w:rPr>
              <w:t xml:space="preserve"> PVDF, </w:t>
            </w:r>
            <w:proofErr w:type="spellStart"/>
            <w:r>
              <w:rPr>
                <w:rFonts w:ascii="Arial" w:hAnsi="Arial" w:cs="Arial"/>
                <w:color w:val="000000"/>
                <w:sz w:val="18"/>
                <w:szCs w:val="18"/>
              </w:rPr>
              <w:t>veľkosť</w:t>
            </w:r>
            <w:proofErr w:type="spellEnd"/>
            <w:r>
              <w:rPr>
                <w:rFonts w:ascii="Arial" w:hAnsi="Arial" w:cs="Arial"/>
                <w:color w:val="000000"/>
                <w:sz w:val="18"/>
                <w:szCs w:val="18"/>
              </w:rPr>
              <w:t xml:space="preserve"> </w:t>
            </w:r>
            <w:proofErr w:type="spellStart"/>
            <w:r>
              <w:rPr>
                <w:rFonts w:ascii="Arial" w:hAnsi="Arial" w:cs="Arial"/>
                <w:color w:val="000000"/>
                <w:sz w:val="18"/>
                <w:szCs w:val="18"/>
              </w:rPr>
              <w:t>pórov</w:t>
            </w:r>
            <w:proofErr w:type="spellEnd"/>
            <w:r>
              <w:rPr>
                <w:rFonts w:ascii="Arial" w:hAnsi="Arial" w:cs="Arial"/>
                <w:color w:val="000000"/>
                <w:sz w:val="18"/>
                <w:szCs w:val="18"/>
              </w:rPr>
              <w:t xml:space="preserve"> 0,</w:t>
            </w:r>
            <w:r w:rsidRPr="001F5B8E">
              <w:rPr>
                <w:rFonts w:ascii="Arial" w:hAnsi="Arial" w:cs="Arial"/>
                <w:color w:val="000000"/>
                <w:sz w:val="18"/>
                <w:szCs w:val="18"/>
              </w:rPr>
              <w:t xml:space="preserve">45 </w:t>
            </w:r>
            <w:proofErr w:type="spellStart"/>
            <w:r w:rsidRPr="001F5B8E">
              <w:rPr>
                <w:rFonts w:ascii="Arial" w:hAnsi="Arial" w:cs="Arial"/>
                <w:color w:val="000000"/>
                <w:sz w:val="18"/>
                <w:szCs w:val="18"/>
              </w:rPr>
              <w:t>μm</w:t>
            </w:r>
            <w:proofErr w:type="spellEnd"/>
            <w:r w:rsidRPr="001F5B8E">
              <w:rPr>
                <w:rFonts w:ascii="Arial" w:hAnsi="Arial" w:cs="Arial"/>
                <w:color w:val="000000"/>
                <w:sz w:val="18"/>
                <w:szCs w:val="18"/>
              </w:rPr>
              <w:t xml:space="preserve"> pre </w:t>
            </w:r>
            <w:proofErr w:type="spellStart"/>
            <w:r w:rsidRPr="001F5B8E">
              <w:rPr>
                <w:rFonts w:ascii="Arial" w:hAnsi="Arial" w:cs="Arial"/>
                <w:color w:val="000000"/>
                <w:sz w:val="18"/>
                <w:szCs w:val="18"/>
              </w:rPr>
              <w:t>štandardné</w:t>
            </w:r>
            <w:proofErr w:type="spellEnd"/>
            <w:r w:rsidRPr="001F5B8E">
              <w:rPr>
                <w:rFonts w:ascii="Arial" w:hAnsi="Arial" w:cs="Arial"/>
                <w:color w:val="000000"/>
                <w:sz w:val="18"/>
                <w:szCs w:val="18"/>
              </w:rPr>
              <w:t xml:space="preserve"> transfer </w:t>
            </w:r>
            <w:proofErr w:type="spellStart"/>
            <w:r w:rsidRPr="001F5B8E">
              <w:rPr>
                <w:rFonts w:ascii="Arial" w:hAnsi="Arial" w:cs="Arial"/>
                <w:color w:val="000000"/>
                <w:sz w:val="18"/>
                <w:szCs w:val="18"/>
              </w:rPr>
              <w:t>procesy</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vybraných</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proteínov</w:t>
            </w:r>
            <w:proofErr w:type="spellEnd"/>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bal</w:t>
            </w:r>
            <w:proofErr w:type="spellEnd"/>
          </w:p>
        </w:tc>
        <w:tc>
          <w:tcPr>
            <w:tcW w:w="1240" w:type="dxa"/>
            <w:vAlign w:val="center"/>
          </w:tcPr>
          <w:p w:rsidR="001F5B8E" w:rsidRPr="001F5B8E" w:rsidRDefault="001F5B8E" w:rsidP="007530CA">
            <w:pPr>
              <w:jc w:val="center"/>
              <w:rPr>
                <w:rFonts w:ascii="Arial" w:hAnsi="Arial" w:cs="Arial"/>
                <w:sz w:val="18"/>
                <w:szCs w:val="18"/>
              </w:rPr>
            </w:pPr>
            <w:r>
              <w:rPr>
                <w:rFonts w:ascii="Arial" w:hAnsi="Arial" w:cs="Arial"/>
                <w:sz w:val="18"/>
                <w:szCs w:val="18"/>
              </w:rPr>
              <w:t xml:space="preserve">20 </w:t>
            </w:r>
            <w:proofErr w:type="spellStart"/>
            <w:r>
              <w:rPr>
                <w:rFonts w:ascii="Arial" w:hAnsi="Arial" w:cs="Arial"/>
                <w:sz w:val="18"/>
                <w:szCs w:val="18"/>
              </w:rPr>
              <w:t>ks</w:t>
            </w:r>
            <w:proofErr w:type="spellEnd"/>
            <w:r>
              <w:rPr>
                <w:rFonts w:ascii="Arial" w:hAnsi="Arial" w:cs="Arial"/>
                <w:sz w:val="18"/>
                <w:szCs w:val="18"/>
              </w:rPr>
              <w:t>/</w:t>
            </w:r>
            <w:proofErr w:type="spellStart"/>
            <w:r w:rsidRPr="001F5B8E">
              <w:rPr>
                <w:rFonts w:ascii="Arial" w:hAnsi="Arial" w:cs="Arial"/>
                <w:sz w:val="18"/>
                <w:szCs w:val="18"/>
              </w:rPr>
              <w:t>bal</w:t>
            </w:r>
            <w:proofErr w:type="spellEnd"/>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4</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12</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Hydrofobická</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PVDF Transfer </w:t>
            </w:r>
            <w:proofErr w:type="spellStart"/>
            <w:r w:rsidRPr="001F5B8E">
              <w:rPr>
                <w:rFonts w:ascii="Arial" w:hAnsi="Arial" w:cs="Arial"/>
                <w:color w:val="000000"/>
                <w:sz w:val="18"/>
                <w:szCs w:val="18"/>
              </w:rPr>
              <w:t>Membrána</w:t>
            </w:r>
            <w:proofErr w:type="spellEnd"/>
            <w:r w:rsidRPr="001F5B8E">
              <w:rPr>
                <w:rFonts w:ascii="Arial" w:hAnsi="Arial" w:cs="Arial"/>
                <w:color w:val="000000"/>
                <w:sz w:val="18"/>
                <w:szCs w:val="18"/>
              </w:rPr>
              <w:t xml:space="preserve"> s </w:t>
            </w:r>
            <w:proofErr w:type="spellStart"/>
            <w:r w:rsidRPr="001F5B8E">
              <w:rPr>
                <w:rFonts w:ascii="Arial" w:hAnsi="Arial" w:cs="Arial"/>
                <w:color w:val="000000"/>
                <w:sz w:val="18"/>
                <w:szCs w:val="18"/>
              </w:rPr>
              <w:t>nízkym</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pozadím</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fluorescencie</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vhodná</w:t>
            </w:r>
            <w:proofErr w:type="spellEnd"/>
            <w:r w:rsidRPr="001F5B8E">
              <w:rPr>
                <w:rFonts w:ascii="Arial" w:hAnsi="Arial" w:cs="Arial"/>
                <w:color w:val="000000"/>
                <w:sz w:val="18"/>
                <w:szCs w:val="18"/>
              </w:rPr>
              <w:t xml:space="preserve"> pre </w:t>
            </w:r>
            <w:proofErr w:type="spellStart"/>
            <w:r w:rsidRPr="001F5B8E">
              <w:rPr>
                <w:rFonts w:ascii="Arial" w:hAnsi="Arial" w:cs="Arial"/>
                <w:color w:val="000000"/>
                <w:sz w:val="18"/>
                <w:szCs w:val="18"/>
              </w:rPr>
              <w:t>fluorescenčnú</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detekciu</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kompatibilná</w:t>
            </w:r>
            <w:proofErr w:type="spellEnd"/>
            <w:r w:rsidRPr="001F5B8E">
              <w:rPr>
                <w:rFonts w:ascii="Arial" w:hAnsi="Arial" w:cs="Arial"/>
                <w:color w:val="000000"/>
                <w:sz w:val="18"/>
                <w:szCs w:val="18"/>
              </w:rPr>
              <w:t xml:space="preserve"> s </w:t>
            </w:r>
            <w:proofErr w:type="spellStart"/>
            <w:r w:rsidRPr="001F5B8E">
              <w:rPr>
                <w:rFonts w:ascii="Arial" w:hAnsi="Arial" w:cs="Arial"/>
                <w:color w:val="000000"/>
                <w:sz w:val="18"/>
                <w:szCs w:val="18"/>
              </w:rPr>
              <w:t>fluorescenčnými</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fabivami</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CyDye</w:t>
            </w:r>
            <w:proofErr w:type="spellEnd"/>
            <w:r w:rsidRPr="001F5B8E">
              <w:rPr>
                <w:rFonts w:ascii="Arial" w:hAnsi="Arial" w:cs="Arial"/>
                <w:color w:val="000000"/>
                <w:sz w:val="18"/>
                <w:szCs w:val="18"/>
              </w:rPr>
              <w:t xml:space="preserve">, PVDF, </w:t>
            </w:r>
            <w:proofErr w:type="spellStart"/>
            <w:r w:rsidRPr="001F5B8E">
              <w:rPr>
                <w:rFonts w:ascii="Arial" w:hAnsi="Arial" w:cs="Arial"/>
                <w:color w:val="000000"/>
                <w:sz w:val="18"/>
                <w:szCs w:val="18"/>
              </w:rPr>
              <w:t>veľkosť</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p</w:t>
            </w:r>
            <w:r>
              <w:rPr>
                <w:rFonts w:ascii="Arial" w:hAnsi="Arial" w:cs="Arial"/>
                <w:color w:val="000000"/>
                <w:sz w:val="18"/>
                <w:szCs w:val="18"/>
              </w:rPr>
              <w:t>órov</w:t>
            </w:r>
            <w:proofErr w:type="spellEnd"/>
            <w:r>
              <w:rPr>
                <w:rFonts w:ascii="Arial" w:hAnsi="Arial" w:cs="Arial"/>
                <w:color w:val="000000"/>
                <w:sz w:val="18"/>
                <w:szCs w:val="18"/>
              </w:rPr>
              <w:t xml:space="preserve"> 0,45 </w:t>
            </w:r>
            <w:proofErr w:type="spellStart"/>
            <w:r>
              <w:rPr>
                <w:rFonts w:ascii="Arial" w:hAnsi="Arial" w:cs="Arial"/>
                <w:color w:val="000000"/>
                <w:sz w:val="18"/>
                <w:szCs w:val="18"/>
              </w:rPr>
              <w:t>μm</w:t>
            </w:r>
            <w:proofErr w:type="spellEnd"/>
            <w:r>
              <w:rPr>
                <w:rFonts w:ascii="Arial" w:hAnsi="Arial" w:cs="Arial"/>
                <w:color w:val="000000"/>
                <w:sz w:val="18"/>
                <w:szCs w:val="18"/>
              </w:rPr>
              <w:t xml:space="preserve">, </w:t>
            </w:r>
            <w:proofErr w:type="spellStart"/>
            <w:r>
              <w:rPr>
                <w:rFonts w:ascii="Arial" w:hAnsi="Arial" w:cs="Arial"/>
                <w:color w:val="000000"/>
                <w:sz w:val="18"/>
                <w:szCs w:val="18"/>
              </w:rPr>
              <w:t>rolka</w:t>
            </w:r>
            <w:proofErr w:type="spellEnd"/>
            <w:r>
              <w:rPr>
                <w:rFonts w:ascii="Arial" w:hAnsi="Arial" w:cs="Arial"/>
                <w:color w:val="000000"/>
                <w:sz w:val="18"/>
                <w:szCs w:val="18"/>
              </w:rPr>
              <w:t xml:space="preserve"> 26,5 cm x 1,</w:t>
            </w:r>
            <w:r w:rsidRPr="001F5B8E">
              <w:rPr>
                <w:rFonts w:ascii="Arial" w:hAnsi="Arial" w:cs="Arial"/>
                <w:color w:val="000000"/>
                <w:sz w:val="18"/>
                <w:szCs w:val="18"/>
              </w:rPr>
              <w:t>875 m</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D5476F" w:rsidP="001F5B8E">
            <w:pPr>
              <w:jc w:val="center"/>
              <w:rPr>
                <w:rFonts w:ascii="Arial" w:hAnsi="Arial" w:cs="Arial"/>
                <w:color w:val="000000"/>
                <w:sz w:val="18"/>
                <w:szCs w:val="18"/>
              </w:rPr>
            </w:pPr>
            <w:proofErr w:type="spellStart"/>
            <w:r>
              <w:rPr>
                <w:rFonts w:ascii="Arial" w:hAnsi="Arial" w:cs="Arial"/>
                <w:color w:val="000000"/>
                <w:sz w:val="18"/>
                <w:szCs w:val="18"/>
              </w:rPr>
              <w:t>ks</w:t>
            </w:r>
            <w:proofErr w:type="spellEnd"/>
          </w:p>
        </w:tc>
        <w:tc>
          <w:tcPr>
            <w:tcW w:w="1240" w:type="dxa"/>
            <w:vAlign w:val="center"/>
          </w:tcPr>
          <w:p w:rsidR="001F5B8E" w:rsidRPr="001F5B8E" w:rsidRDefault="001F5B8E" w:rsidP="001F5B8E">
            <w:pPr>
              <w:jc w:val="center"/>
              <w:rPr>
                <w:rFonts w:ascii="Arial" w:hAnsi="Arial" w:cs="Arial"/>
                <w:sz w:val="18"/>
                <w:szCs w:val="18"/>
              </w:rPr>
            </w:pPr>
            <w:proofErr w:type="spellStart"/>
            <w:r w:rsidRPr="001F5B8E">
              <w:rPr>
                <w:rFonts w:ascii="Arial" w:hAnsi="Arial" w:cs="Arial"/>
                <w:sz w:val="18"/>
                <w:szCs w:val="18"/>
              </w:rPr>
              <w:t>rolka</w:t>
            </w:r>
            <w:proofErr w:type="spellEnd"/>
            <w:r w:rsidRPr="001F5B8E">
              <w:rPr>
                <w:rFonts w:ascii="Arial" w:hAnsi="Arial" w:cs="Arial"/>
                <w:sz w:val="18"/>
                <w:szCs w:val="18"/>
              </w:rPr>
              <w:t>/1ks</w:t>
            </w:r>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4</w:t>
            </w:r>
          </w:p>
        </w:tc>
      </w:tr>
      <w:tr w:rsidR="001F5B8E" w:rsidRPr="00121F13" w:rsidTr="00E96B48">
        <w:tc>
          <w:tcPr>
            <w:tcW w:w="512" w:type="dxa"/>
            <w:vAlign w:val="center"/>
          </w:tcPr>
          <w:p w:rsidR="001F5B8E" w:rsidRPr="00DE77BD" w:rsidRDefault="001F5B8E" w:rsidP="001F5B8E">
            <w:pPr>
              <w:jc w:val="center"/>
              <w:rPr>
                <w:rFonts w:ascii="Arial" w:hAnsi="Arial" w:cs="Arial"/>
                <w:sz w:val="18"/>
                <w:szCs w:val="18"/>
              </w:rPr>
            </w:pPr>
            <w:r w:rsidRPr="00DE77BD">
              <w:rPr>
                <w:rFonts w:ascii="Arial" w:hAnsi="Arial" w:cs="Arial"/>
                <w:sz w:val="18"/>
                <w:szCs w:val="18"/>
              </w:rPr>
              <w:t>13</w:t>
            </w:r>
          </w:p>
        </w:tc>
        <w:tc>
          <w:tcPr>
            <w:tcW w:w="1417" w:type="dxa"/>
            <w:vAlign w:val="center"/>
          </w:tcPr>
          <w:p w:rsidR="001F5B8E" w:rsidRPr="001F5B8E" w:rsidRDefault="001F5B8E" w:rsidP="001F5B8E">
            <w:pPr>
              <w:rPr>
                <w:rFonts w:ascii="Arial" w:hAnsi="Arial" w:cs="Arial"/>
                <w:sz w:val="18"/>
                <w:szCs w:val="18"/>
              </w:rPr>
            </w:pPr>
            <w:proofErr w:type="spellStart"/>
            <w:r w:rsidRPr="001F5B8E">
              <w:rPr>
                <w:rFonts w:ascii="Arial" w:hAnsi="Arial" w:cs="Arial"/>
                <w:sz w:val="18"/>
                <w:szCs w:val="18"/>
              </w:rPr>
              <w:t>Dialyzačná</w:t>
            </w:r>
            <w:proofErr w:type="spellEnd"/>
            <w:r w:rsidRPr="001F5B8E">
              <w:rPr>
                <w:rFonts w:ascii="Arial" w:hAnsi="Arial" w:cs="Arial"/>
                <w:sz w:val="18"/>
                <w:szCs w:val="18"/>
              </w:rPr>
              <w:t xml:space="preserve"> </w:t>
            </w:r>
            <w:proofErr w:type="spellStart"/>
            <w:r w:rsidRPr="001F5B8E">
              <w:rPr>
                <w:rFonts w:ascii="Arial" w:hAnsi="Arial" w:cs="Arial"/>
                <w:sz w:val="18"/>
                <w:szCs w:val="18"/>
              </w:rPr>
              <w:t>membrána</w:t>
            </w:r>
            <w:proofErr w:type="spellEnd"/>
            <w:r w:rsidRPr="001F5B8E">
              <w:rPr>
                <w:rFonts w:ascii="Arial" w:hAnsi="Arial" w:cs="Arial"/>
                <w:sz w:val="18"/>
                <w:szCs w:val="18"/>
              </w:rPr>
              <w:t xml:space="preserve"> </w:t>
            </w:r>
          </w:p>
        </w:tc>
        <w:tc>
          <w:tcPr>
            <w:tcW w:w="3619" w:type="dxa"/>
            <w:vAlign w:val="center"/>
          </w:tcPr>
          <w:p w:rsidR="001F5B8E" w:rsidRPr="001F5B8E" w:rsidRDefault="001F5B8E" w:rsidP="001F5B8E">
            <w:pPr>
              <w:rPr>
                <w:rFonts w:ascii="Arial" w:hAnsi="Arial" w:cs="Arial"/>
                <w:color w:val="000000"/>
                <w:sz w:val="18"/>
                <w:szCs w:val="18"/>
              </w:rPr>
            </w:pPr>
            <w:r w:rsidRPr="001F5B8E">
              <w:rPr>
                <w:rFonts w:ascii="Arial" w:hAnsi="Arial" w:cs="Arial"/>
                <w:color w:val="000000"/>
                <w:sz w:val="18"/>
                <w:szCs w:val="18"/>
              </w:rPr>
              <w:t xml:space="preserve">z </w:t>
            </w:r>
            <w:proofErr w:type="spellStart"/>
            <w:r w:rsidRPr="001F5B8E">
              <w:rPr>
                <w:rFonts w:ascii="Arial" w:hAnsi="Arial" w:cs="Arial"/>
                <w:color w:val="000000"/>
                <w:sz w:val="18"/>
                <w:szCs w:val="18"/>
              </w:rPr>
              <w:t>regenerovanej</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celulózy</w:t>
            </w:r>
            <w:proofErr w:type="spellEnd"/>
            <w:r w:rsidRPr="001F5B8E">
              <w:rPr>
                <w:rFonts w:ascii="Arial" w:hAnsi="Arial" w:cs="Arial"/>
                <w:color w:val="000000"/>
                <w:sz w:val="18"/>
                <w:szCs w:val="18"/>
              </w:rPr>
              <w:t xml:space="preserve"> -</w:t>
            </w:r>
            <w:r>
              <w:rPr>
                <w:rFonts w:ascii="Arial" w:hAnsi="Arial" w:cs="Arial"/>
                <w:color w:val="000000"/>
                <w:sz w:val="18"/>
                <w:szCs w:val="18"/>
              </w:rPr>
              <w:t xml:space="preserve"> </w:t>
            </w:r>
            <w:proofErr w:type="spellStart"/>
            <w:r w:rsidRPr="001F5B8E">
              <w:rPr>
                <w:rFonts w:ascii="Arial" w:hAnsi="Arial" w:cs="Arial"/>
                <w:color w:val="000000"/>
                <w:sz w:val="18"/>
                <w:szCs w:val="18"/>
              </w:rPr>
              <w:t>rukávnik</w:t>
            </w:r>
            <w:proofErr w:type="spellEnd"/>
            <w:r w:rsidRPr="001F5B8E">
              <w:rPr>
                <w:rFonts w:ascii="Arial" w:hAnsi="Arial" w:cs="Arial"/>
                <w:color w:val="000000"/>
                <w:sz w:val="18"/>
                <w:szCs w:val="18"/>
              </w:rPr>
              <w:t xml:space="preserve">, MWCO 3500, </w:t>
            </w:r>
            <w:proofErr w:type="spellStart"/>
            <w:r w:rsidRPr="001F5B8E">
              <w:rPr>
                <w:rFonts w:ascii="Arial" w:hAnsi="Arial" w:cs="Arial"/>
                <w:color w:val="000000"/>
                <w:sz w:val="18"/>
                <w:szCs w:val="18"/>
              </w:rPr>
              <w:t>hrúbka</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steny</w:t>
            </w:r>
            <w:proofErr w:type="spellEnd"/>
            <w:r w:rsidRPr="001F5B8E">
              <w:rPr>
                <w:rFonts w:ascii="Arial" w:hAnsi="Arial" w:cs="Arial"/>
                <w:color w:val="000000"/>
                <w:sz w:val="18"/>
                <w:szCs w:val="18"/>
              </w:rPr>
              <w:t xml:space="preserve"> 25 </w:t>
            </w:r>
            <w:proofErr w:type="spellStart"/>
            <w:r w:rsidRPr="001F5B8E">
              <w:rPr>
                <w:rFonts w:ascii="Arial" w:hAnsi="Arial" w:cs="Arial"/>
                <w:color w:val="000000"/>
                <w:sz w:val="18"/>
                <w:szCs w:val="18"/>
              </w:rPr>
              <w:t>μm</w:t>
            </w:r>
            <w:proofErr w:type="spellEnd"/>
            <w:r w:rsidRPr="001F5B8E">
              <w:rPr>
                <w:rFonts w:ascii="Arial" w:hAnsi="Arial" w:cs="Arial"/>
                <w:color w:val="000000"/>
                <w:sz w:val="18"/>
                <w:szCs w:val="18"/>
              </w:rPr>
              <w:t xml:space="preserve">, </w:t>
            </w:r>
            <w:proofErr w:type="spellStart"/>
            <w:r w:rsidRPr="001F5B8E">
              <w:rPr>
                <w:rFonts w:ascii="Arial" w:hAnsi="Arial" w:cs="Arial"/>
                <w:color w:val="000000"/>
                <w:sz w:val="18"/>
                <w:szCs w:val="18"/>
              </w:rPr>
              <w:t>šírka</w:t>
            </w:r>
            <w:proofErr w:type="spellEnd"/>
            <w:r w:rsidRPr="001F5B8E">
              <w:rPr>
                <w:rFonts w:ascii="Arial" w:hAnsi="Arial" w:cs="Arial"/>
                <w:color w:val="000000"/>
                <w:sz w:val="18"/>
                <w:szCs w:val="18"/>
              </w:rPr>
              <w:t xml:space="preserve"> 19 mm, </w:t>
            </w:r>
            <w:proofErr w:type="spellStart"/>
            <w:r w:rsidRPr="001F5B8E">
              <w:rPr>
                <w:rFonts w:ascii="Arial" w:hAnsi="Arial" w:cs="Arial"/>
                <w:color w:val="000000"/>
                <w:sz w:val="18"/>
                <w:szCs w:val="18"/>
              </w:rPr>
              <w:t>dĺžka</w:t>
            </w:r>
            <w:proofErr w:type="spellEnd"/>
            <w:r w:rsidRPr="001F5B8E">
              <w:rPr>
                <w:rFonts w:ascii="Arial" w:hAnsi="Arial" w:cs="Arial"/>
                <w:color w:val="000000"/>
                <w:sz w:val="18"/>
                <w:szCs w:val="18"/>
              </w:rPr>
              <w:t xml:space="preserve"> 30 m, </w:t>
            </w:r>
            <w:proofErr w:type="spellStart"/>
            <w:r w:rsidRPr="001F5B8E">
              <w:rPr>
                <w:rFonts w:ascii="Arial" w:hAnsi="Arial" w:cs="Arial"/>
                <w:color w:val="000000"/>
                <w:sz w:val="18"/>
                <w:szCs w:val="18"/>
              </w:rPr>
              <w:t>objem</w:t>
            </w:r>
            <w:proofErr w:type="spellEnd"/>
            <w:r w:rsidRPr="001F5B8E">
              <w:rPr>
                <w:rFonts w:ascii="Arial" w:hAnsi="Arial" w:cs="Arial"/>
                <w:color w:val="000000"/>
                <w:sz w:val="18"/>
                <w:szCs w:val="18"/>
              </w:rPr>
              <w:t>/cm 1,15</w:t>
            </w:r>
            <w:r>
              <w:rPr>
                <w:rFonts w:ascii="Arial" w:hAnsi="Arial" w:cs="Arial"/>
                <w:color w:val="000000"/>
                <w:sz w:val="18"/>
                <w:szCs w:val="18"/>
              </w:rPr>
              <w:t xml:space="preserve"> </w:t>
            </w:r>
            <w:proofErr w:type="spellStart"/>
            <w:r>
              <w:rPr>
                <w:rFonts w:ascii="Arial" w:hAnsi="Arial" w:cs="Arial"/>
                <w:color w:val="000000"/>
                <w:sz w:val="18"/>
                <w:szCs w:val="18"/>
              </w:rPr>
              <w:t>alebo</w:t>
            </w:r>
            <w:proofErr w:type="spellEnd"/>
            <w:r>
              <w:rPr>
                <w:rFonts w:ascii="Arial" w:hAnsi="Arial" w:cs="Arial"/>
                <w:color w:val="000000"/>
                <w:sz w:val="18"/>
                <w:szCs w:val="18"/>
              </w:rPr>
              <w:t xml:space="preserve"> </w:t>
            </w:r>
            <w:proofErr w:type="spellStart"/>
            <w:r>
              <w:rPr>
                <w:rFonts w:ascii="Arial" w:hAnsi="Arial" w:cs="Arial"/>
                <w:color w:val="000000"/>
                <w:sz w:val="18"/>
                <w:szCs w:val="18"/>
              </w:rPr>
              <w:t>ekvivalent</w:t>
            </w:r>
            <w:proofErr w:type="spellEnd"/>
          </w:p>
        </w:tc>
        <w:tc>
          <w:tcPr>
            <w:tcW w:w="1545" w:type="dxa"/>
            <w:vAlign w:val="center"/>
          </w:tcPr>
          <w:p w:rsidR="001F5B8E" w:rsidRPr="001F5B8E" w:rsidRDefault="001F5B8E" w:rsidP="001F5B8E">
            <w:pPr>
              <w:jc w:val="center"/>
              <w:rPr>
                <w:rFonts w:ascii="Arial" w:hAnsi="Arial" w:cs="Arial"/>
                <w:sz w:val="18"/>
                <w:szCs w:val="18"/>
              </w:rPr>
            </w:pPr>
            <w:r w:rsidRPr="001F5B8E">
              <w:rPr>
                <w:rFonts w:ascii="Arial" w:hAnsi="Arial" w:cs="Arial"/>
                <w:sz w:val="18"/>
                <w:szCs w:val="18"/>
              </w:rPr>
              <w:t>LISPER</w:t>
            </w:r>
            <w:r w:rsidRPr="001F5B8E">
              <w:rPr>
                <w:rFonts w:ascii="Arial" w:hAnsi="Arial" w:cs="Arial"/>
                <w:sz w:val="18"/>
                <w:szCs w:val="18"/>
              </w:rPr>
              <w:br/>
              <w:t>313011V44</w:t>
            </w:r>
          </w:p>
          <w:p w:rsidR="001F5B8E" w:rsidRPr="001F5B8E" w:rsidRDefault="001F5B8E" w:rsidP="001F5B8E">
            <w:pPr>
              <w:jc w:val="center"/>
              <w:rPr>
                <w:rFonts w:ascii="Arial" w:hAnsi="Arial" w:cs="Arial"/>
                <w:sz w:val="18"/>
                <w:szCs w:val="18"/>
              </w:rPr>
            </w:pPr>
            <w:r w:rsidRPr="001F5B8E">
              <w:rPr>
                <w:rFonts w:ascii="Arial" w:hAnsi="Arial" w:cs="Arial"/>
                <w:sz w:val="18"/>
                <w:szCs w:val="18"/>
              </w:rPr>
              <w:t>2H4P37</w:t>
            </w:r>
          </w:p>
        </w:tc>
        <w:tc>
          <w:tcPr>
            <w:tcW w:w="886" w:type="dxa"/>
            <w:vAlign w:val="center"/>
          </w:tcPr>
          <w:p w:rsidR="001F5B8E" w:rsidRPr="001F5B8E" w:rsidRDefault="001F5B8E" w:rsidP="001F5B8E">
            <w:pPr>
              <w:jc w:val="center"/>
              <w:rPr>
                <w:rFonts w:ascii="Arial" w:hAnsi="Arial" w:cs="Arial"/>
                <w:color w:val="000000"/>
                <w:sz w:val="18"/>
                <w:szCs w:val="18"/>
              </w:rPr>
            </w:pPr>
            <w:proofErr w:type="spellStart"/>
            <w:r w:rsidRPr="001F5B8E">
              <w:rPr>
                <w:rFonts w:ascii="Arial" w:hAnsi="Arial" w:cs="Arial"/>
                <w:color w:val="000000"/>
                <w:sz w:val="18"/>
                <w:szCs w:val="18"/>
              </w:rPr>
              <w:t>ks</w:t>
            </w:r>
            <w:proofErr w:type="spellEnd"/>
          </w:p>
        </w:tc>
        <w:tc>
          <w:tcPr>
            <w:tcW w:w="1240" w:type="dxa"/>
            <w:vAlign w:val="center"/>
          </w:tcPr>
          <w:p w:rsidR="001F5B8E" w:rsidRPr="001F5B8E" w:rsidRDefault="00D5476F" w:rsidP="001F5B8E">
            <w:pPr>
              <w:jc w:val="center"/>
              <w:rPr>
                <w:rFonts w:ascii="Arial" w:hAnsi="Arial" w:cs="Arial"/>
                <w:sz w:val="18"/>
                <w:szCs w:val="18"/>
              </w:rPr>
            </w:pPr>
            <w:proofErr w:type="spellStart"/>
            <w:r w:rsidRPr="001F5B8E">
              <w:rPr>
                <w:rFonts w:ascii="Arial" w:hAnsi="Arial" w:cs="Arial"/>
                <w:sz w:val="18"/>
                <w:szCs w:val="18"/>
              </w:rPr>
              <w:t>rolka</w:t>
            </w:r>
            <w:proofErr w:type="spellEnd"/>
            <w:r w:rsidRPr="001F5B8E">
              <w:rPr>
                <w:rFonts w:ascii="Arial" w:hAnsi="Arial" w:cs="Arial"/>
                <w:sz w:val="18"/>
                <w:szCs w:val="18"/>
              </w:rPr>
              <w:t>/1ks</w:t>
            </w:r>
          </w:p>
        </w:tc>
        <w:tc>
          <w:tcPr>
            <w:tcW w:w="1555" w:type="dxa"/>
            <w:vAlign w:val="center"/>
          </w:tcPr>
          <w:p w:rsidR="001F5B8E" w:rsidRPr="001F5B8E" w:rsidRDefault="001F5B8E" w:rsidP="001F5B8E">
            <w:pPr>
              <w:jc w:val="center"/>
              <w:rPr>
                <w:rFonts w:ascii="Arial" w:hAnsi="Arial" w:cs="Arial"/>
                <w:color w:val="000000"/>
                <w:sz w:val="18"/>
                <w:szCs w:val="18"/>
              </w:rPr>
            </w:pPr>
            <w:r w:rsidRPr="001F5B8E">
              <w:rPr>
                <w:rFonts w:ascii="Arial" w:hAnsi="Arial" w:cs="Arial"/>
                <w:color w:val="000000"/>
                <w:sz w:val="18"/>
                <w:szCs w:val="18"/>
              </w:rPr>
              <w:t>1</w:t>
            </w:r>
          </w:p>
        </w:tc>
      </w:tr>
    </w:tbl>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sectPr w:rsidR="00B27631" w:rsidSect="00C4259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BC" w:rsidRDefault="00DF37BC" w:rsidP="00DA2300">
      <w:r>
        <w:separator/>
      </w:r>
    </w:p>
  </w:endnote>
  <w:endnote w:type="continuationSeparator" w:id="0">
    <w:p w:rsidR="00DF37BC" w:rsidRDefault="00DF37BC"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BC" w:rsidRDefault="00DF37BC" w:rsidP="00DA2300">
      <w:r>
        <w:separator/>
      </w:r>
    </w:p>
  </w:footnote>
  <w:footnote w:type="continuationSeparator" w:id="0">
    <w:p w:rsidR="00DF37BC" w:rsidRDefault="00DF37BC"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13" w:rsidRPr="00EB0F1D" w:rsidRDefault="00661F13" w:rsidP="00EB0F1D">
    <w:pPr>
      <w:pStyle w:val="Hlavika"/>
    </w:pPr>
    <w:r w:rsidRPr="00EB0F1D">
      <w:rPr>
        <w:noProof/>
        <w:lang w:val="sk-SK" w:eastAsia="sk-SK"/>
      </w:rPr>
      <w:drawing>
        <wp:inline distT="0" distB="0" distL="0" distR="0">
          <wp:extent cx="5760720" cy="1441099"/>
          <wp:effectExtent l="19050" t="0" r="0" b="0"/>
          <wp:docPr id="9" name="Obrázok 9"/>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03CE2"/>
    <w:rsid w:val="00045166"/>
    <w:rsid w:val="00071A5E"/>
    <w:rsid w:val="00074425"/>
    <w:rsid w:val="00080361"/>
    <w:rsid w:val="00083A08"/>
    <w:rsid w:val="00094C0D"/>
    <w:rsid w:val="000C14FF"/>
    <w:rsid w:val="000C7059"/>
    <w:rsid w:val="000F43AB"/>
    <w:rsid w:val="00121F13"/>
    <w:rsid w:val="00167B55"/>
    <w:rsid w:val="001D791E"/>
    <w:rsid w:val="001F5B8E"/>
    <w:rsid w:val="00203D3B"/>
    <w:rsid w:val="00217485"/>
    <w:rsid w:val="0021759D"/>
    <w:rsid w:val="00236B53"/>
    <w:rsid w:val="0024566F"/>
    <w:rsid w:val="00250C8B"/>
    <w:rsid w:val="0026557A"/>
    <w:rsid w:val="002A079E"/>
    <w:rsid w:val="002B273B"/>
    <w:rsid w:val="002B5E93"/>
    <w:rsid w:val="00300089"/>
    <w:rsid w:val="003262C3"/>
    <w:rsid w:val="0034444B"/>
    <w:rsid w:val="003550FE"/>
    <w:rsid w:val="00355174"/>
    <w:rsid w:val="00373207"/>
    <w:rsid w:val="003C0F8D"/>
    <w:rsid w:val="00400123"/>
    <w:rsid w:val="00401BBB"/>
    <w:rsid w:val="004B3341"/>
    <w:rsid w:val="004F33C6"/>
    <w:rsid w:val="00536292"/>
    <w:rsid w:val="00566221"/>
    <w:rsid w:val="0057469E"/>
    <w:rsid w:val="0058622C"/>
    <w:rsid w:val="005A153F"/>
    <w:rsid w:val="005A54FC"/>
    <w:rsid w:val="00602EF2"/>
    <w:rsid w:val="00636370"/>
    <w:rsid w:val="00661F13"/>
    <w:rsid w:val="006767CD"/>
    <w:rsid w:val="00694073"/>
    <w:rsid w:val="00694D6B"/>
    <w:rsid w:val="006B067C"/>
    <w:rsid w:val="006B0B9F"/>
    <w:rsid w:val="006B42AC"/>
    <w:rsid w:val="00724FB4"/>
    <w:rsid w:val="007530CA"/>
    <w:rsid w:val="00756D92"/>
    <w:rsid w:val="00773AC4"/>
    <w:rsid w:val="00794B6B"/>
    <w:rsid w:val="007B3712"/>
    <w:rsid w:val="007B45A4"/>
    <w:rsid w:val="007C739C"/>
    <w:rsid w:val="007E243F"/>
    <w:rsid w:val="008109FA"/>
    <w:rsid w:val="008237EA"/>
    <w:rsid w:val="00824EE8"/>
    <w:rsid w:val="008265BA"/>
    <w:rsid w:val="00863F2E"/>
    <w:rsid w:val="008900A8"/>
    <w:rsid w:val="008C0BED"/>
    <w:rsid w:val="008E5A9D"/>
    <w:rsid w:val="00903F8B"/>
    <w:rsid w:val="009719ED"/>
    <w:rsid w:val="009825DF"/>
    <w:rsid w:val="009958A2"/>
    <w:rsid w:val="00995B30"/>
    <w:rsid w:val="009A5DA6"/>
    <w:rsid w:val="009B46E8"/>
    <w:rsid w:val="009D79C5"/>
    <w:rsid w:val="009E01FA"/>
    <w:rsid w:val="00A63EBB"/>
    <w:rsid w:val="00A965E2"/>
    <w:rsid w:val="00AB3DF8"/>
    <w:rsid w:val="00AD7C71"/>
    <w:rsid w:val="00B27631"/>
    <w:rsid w:val="00B91D76"/>
    <w:rsid w:val="00BB13FC"/>
    <w:rsid w:val="00BC748D"/>
    <w:rsid w:val="00BD2B7F"/>
    <w:rsid w:val="00BD65F4"/>
    <w:rsid w:val="00C0313B"/>
    <w:rsid w:val="00C21E6A"/>
    <w:rsid w:val="00C42591"/>
    <w:rsid w:val="00C52AAE"/>
    <w:rsid w:val="00C63277"/>
    <w:rsid w:val="00C84535"/>
    <w:rsid w:val="00C87FC2"/>
    <w:rsid w:val="00CA3F7A"/>
    <w:rsid w:val="00CA7DFA"/>
    <w:rsid w:val="00CF3E87"/>
    <w:rsid w:val="00D219C1"/>
    <w:rsid w:val="00D42B5D"/>
    <w:rsid w:val="00D5476F"/>
    <w:rsid w:val="00D55648"/>
    <w:rsid w:val="00D727A5"/>
    <w:rsid w:val="00DA2300"/>
    <w:rsid w:val="00DE77BD"/>
    <w:rsid w:val="00DF25D3"/>
    <w:rsid w:val="00DF37BC"/>
    <w:rsid w:val="00E34F1F"/>
    <w:rsid w:val="00E35A7D"/>
    <w:rsid w:val="00E41EB9"/>
    <w:rsid w:val="00E469E6"/>
    <w:rsid w:val="00E96B48"/>
    <w:rsid w:val="00EB0F1D"/>
    <w:rsid w:val="00EC3FB0"/>
    <w:rsid w:val="00F06E0A"/>
    <w:rsid w:val="00F129AE"/>
    <w:rsid w:val="00F422D7"/>
    <w:rsid w:val="00F8392C"/>
    <w:rsid w:val="00F90D9A"/>
    <w:rsid w:val="00FC598E"/>
    <w:rsid w:val="00FD12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8B5"/>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23F6-3624-4808-8404-7F7C996C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1932</Words>
  <Characters>11014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13</cp:revision>
  <dcterms:created xsi:type="dcterms:W3CDTF">2021-05-18T13:49:00Z</dcterms:created>
  <dcterms:modified xsi:type="dcterms:W3CDTF">2021-12-17T07:09:00Z</dcterms:modified>
</cp:coreProperties>
</file>