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12E" w:rsidRPr="00252DAE" w:rsidRDefault="0042412E"/>
    <w:p w:rsidR="00B31484" w:rsidRPr="00252DAE" w:rsidRDefault="00B31484"/>
    <w:p w:rsidR="00B31484" w:rsidRPr="00252DAE" w:rsidRDefault="00B31484" w:rsidP="000C64DF">
      <w:pPr>
        <w:ind w:left="-142"/>
        <w:rPr>
          <w:b/>
          <w:sz w:val="22"/>
          <w:szCs w:val="22"/>
        </w:rPr>
      </w:pPr>
      <w:r w:rsidRPr="00252DAE">
        <w:rPr>
          <w:b/>
          <w:sz w:val="22"/>
          <w:szCs w:val="22"/>
        </w:rPr>
        <w:t>Špecifikácia požiadavky</w:t>
      </w:r>
      <w:r w:rsidRPr="00252DAE">
        <w:rPr>
          <w:sz w:val="22"/>
          <w:szCs w:val="22"/>
        </w:rPr>
        <w:t xml:space="preserve"> </w:t>
      </w:r>
    </w:p>
    <w:p w:rsidR="00B31484" w:rsidRPr="00252DAE" w:rsidRDefault="00B31484" w:rsidP="000C64DF">
      <w:pPr>
        <w:ind w:left="-142"/>
        <w:jc w:val="both"/>
        <w:rPr>
          <w:b/>
          <w:sz w:val="22"/>
          <w:szCs w:val="22"/>
        </w:rPr>
      </w:pPr>
    </w:p>
    <w:p w:rsidR="00B31484" w:rsidRPr="00252DAE" w:rsidRDefault="00B31484" w:rsidP="000C64DF">
      <w:pPr>
        <w:ind w:left="-142"/>
        <w:jc w:val="both"/>
        <w:rPr>
          <w:sz w:val="22"/>
          <w:szCs w:val="22"/>
        </w:rPr>
      </w:pPr>
      <w:r w:rsidRPr="00252DAE">
        <w:rPr>
          <w:b/>
          <w:sz w:val="22"/>
          <w:szCs w:val="22"/>
        </w:rPr>
        <w:t>Stručný opis predmetu zákazky</w:t>
      </w:r>
    </w:p>
    <w:p w:rsidR="00B31484" w:rsidRPr="00252DAE" w:rsidRDefault="00E612B3" w:rsidP="000C64DF">
      <w:pPr>
        <w:ind w:left="-142"/>
        <w:jc w:val="both"/>
        <w:rPr>
          <w:color w:val="000000"/>
          <w:sz w:val="22"/>
          <w:szCs w:val="22"/>
        </w:rPr>
      </w:pPr>
      <w:r w:rsidRPr="00E612B3">
        <w:rPr>
          <w:sz w:val="22"/>
          <w:szCs w:val="22"/>
        </w:rPr>
        <w:t>Zabezpečenie kompatibilného zariadenia s technológiou SIP IP (telefón + licencia), prípadne s inou technológiou a k tomu príslušných komponentov; Zabezpečenie switchu a k tomu príslušných komponentov s požadovanými parametrami. Balík obsahuje 14 ks switchov a káble, ktoré budú spájať technické zariadenia  špeciálnej výsluchovej miestnosti s existujúcou sieťou MV SR.</w:t>
      </w:r>
    </w:p>
    <w:p w:rsidR="00B31484" w:rsidRPr="00252DAE" w:rsidRDefault="00B31484" w:rsidP="000C64DF">
      <w:pPr>
        <w:ind w:left="-284"/>
        <w:jc w:val="both"/>
        <w:rPr>
          <w:color w:val="000000"/>
          <w:sz w:val="22"/>
          <w:szCs w:val="22"/>
        </w:rPr>
      </w:pPr>
    </w:p>
    <w:p w:rsidR="00B31484" w:rsidRPr="00252DAE" w:rsidRDefault="00B31484" w:rsidP="00B31484">
      <w:pPr>
        <w:ind w:left="708"/>
        <w:jc w:val="both"/>
        <w:rPr>
          <w:sz w:val="22"/>
          <w:szCs w:val="22"/>
        </w:rPr>
      </w:pPr>
    </w:p>
    <w:p w:rsidR="00B31484" w:rsidRPr="00252DAE" w:rsidRDefault="00B31484" w:rsidP="000C64DF">
      <w:pPr>
        <w:ind w:left="-142"/>
        <w:jc w:val="both"/>
        <w:rPr>
          <w:b/>
          <w:sz w:val="22"/>
          <w:szCs w:val="22"/>
        </w:rPr>
      </w:pPr>
      <w:r w:rsidRPr="00252DAE">
        <w:rPr>
          <w:b/>
          <w:sz w:val="22"/>
          <w:szCs w:val="22"/>
        </w:rPr>
        <w:t>Technická špecifikácia predmetu zákazky</w:t>
      </w:r>
    </w:p>
    <w:p w:rsidR="00B31484" w:rsidRPr="00252DAE" w:rsidRDefault="00B31484" w:rsidP="00B31484">
      <w:pPr>
        <w:jc w:val="both"/>
        <w:rPr>
          <w:b/>
          <w:sz w:val="22"/>
          <w:szCs w:val="22"/>
        </w:rPr>
      </w:pPr>
    </w:p>
    <w:tbl>
      <w:tblPr>
        <w:tblW w:w="935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805"/>
        <w:gridCol w:w="992"/>
        <w:gridCol w:w="991"/>
      </w:tblGrid>
      <w:tr w:rsidR="00CB7636" w:rsidRPr="00CA3B48" w:rsidTr="00CA3B48">
        <w:tc>
          <w:tcPr>
            <w:tcW w:w="567" w:type="dxa"/>
          </w:tcPr>
          <w:p w:rsidR="00CB7636" w:rsidRPr="00CA3B48" w:rsidRDefault="00CB7636" w:rsidP="00980F5F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proofErr w:type="spellStart"/>
            <w:r w:rsidRPr="00CA3B48">
              <w:rPr>
                <w:rFonts w:ascii="Arial Narrow" w:hAnsi="Arial Narrow"/>
                <w:color w:val="000000"/>
                <w:sz w:val="22"/>
                <w:szCs w:val="22"/>
              </w:rPr>
              <w:t>P.č</w:t>
            </w:r>
            <w:proofErr w:type="spellEnd"/>
            <w:r w:rsidRPr="00CA3B48">
              <w:rPr>
                <w:rFonts w:ascii="Arial Narrow" w:hAnsi="Arial Narrow"/>
                <w:color w:val="000000"/>
                <w:sz w:val="22"/>
                <w:szCs w:val="22"/>
              </w:rPr>
              <w:t xml:space="preserve">.       </w:t>
            </w:r>
          </w:p>
        </w:tc>
        <w:tc>
          <w:tcPr>
            <w:tcW w:w="6805" w:type="dxa"/>
            <w:shd w:val="clear" w:color="auto" w:fill="auto"/>
          </w:tcPr>
          <w:p w:rsidR="00CB7636" w:rsidRPr="00CA3B48" w:rsidRDefault="00CB7636" w:rsidP="00980F5F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A3B48">
              <w:rPr>
                <w:rFonts w:ascii="Arial Narrow" w:hAnsi="Arial Narrow"/>
                <w:color w:val="000000"/>
                <w:sz w:val="22"/>
                <w:szCs w:val="22"/>
              </w:rPr>
              <w:t>Technické vlastnosti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7636" w:rsidRPr="00CA3B48" w:rsidRDefault="00CB7636" w:rsidP="00CB7636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A3B48">
              <w:rPr>
                <w:rFonts w:ascii="Arial Narrow" w:hAnsi="Arial Narrow"/>
                <w:color w:val="000000"/>
                <w:sz w:val="22"/>
                <w:szCs w:val="22"/>
              </w:rPr>
              <w:t>Jednotka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CB7636" w:rsidRPr="00CA3B48" w:rsidRDefault="00CB7636" w:rsidP="00CB7636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A3B48">
              <w:rPr>
                <w:rFonts w:ascii="Arial Narrow" w:hAnsi="Arial Narrow"/>
                <w:color w:val="000000"/>
                <w:sz w:val="22"/>
                <w:szCs w:val="22"/>
              </w:rPr>
              <w:t>Presná hodnota</w:t>
            </w:r>
          </w:p>
        </w:tc>
      </w:tr>
      <w:tr w:rsidR="00CB7636" w:rsidRPr="00CA3B48" w:rsidTr="00CA3B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7636" w:rsidRPr="00CA3B48" w:rsidRDefault="00CB7636" w:rsidP="00C7584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A3B48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6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636" w:rsidRPr="00CA3B48" w:rsidRDefault="00C75848" w:rsidP="00980F5F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A3B48">
              <w:rPr>
                <w:rFonts w:ascii="Arial Narrow" w:hAnsi="Arial Narrow"/>
                <w:color w:val="000000"/>
                <w:sz w:val="22"/>
                <w:szCs w:val="22"/>
              </w:rPr>
              <w:t>Prístroj telefónny SIP IP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636" w:rsidRPr="00CA3B48" w:rsidRDefault="00CB7636" w:rsidP="00CB763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A3B48">
              <w:rPr>
                <w:rFonts w:ascii="Arial Narrow" w:hAnsi="Arial Narrow"/>
                <w:sz w:val="22"/>
                <w:szCs w:val="22"/>
              </w:rPr>
              <w:t>ks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636" w:rsidRPr="00CA3B48" w:rsidRDefault="00C75848" w:rsidP="00CB763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A3B48">
              <w:rPr>
                <w:rFonts w:ascii="Arial Narrow" w:hAnsi="Arial Narrow"/>
                <w:sz w:val="22"/>
                <w:szCs w:val="22"/>
              </w:rPr>
              <w:t>14</w:t>
            </w:r>
          </w:p>
        </w:tc>
      </w:tr>
      <w:tr w:rsidR="00CB7636" w:rsidRPr="00CA3B48" w:rsidTr="00CA3B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7636" w:rsidRPr="00CA3B48" w:rsidRDefault="00CB7636" w:rsidP="00C7584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A3B48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6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636" w:rsidRPr="00CA3B48" w:rsidRDefault="00C75848" w:rsidP="00980F5F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A3B48">
              <w:rPr>
                <w:rFonts w:ascii="Arial Narrow" w:hAnsi="Arial Narrow"/>
                <w:color w:val="000000"/>
                <w:sz w:val="22"/>
                <w:szCs w:val="22"/>
              </w:rPr>
              <w:t>Switch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636" w:rsidRPr="00CA3B48" w:rsidRDefault="00CB7636" w:rsidP="00CB763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A3B48">
              <w:rPr>
                <w:rFonts w:ascii="Arial Narrow" w:hAnsi="Arial Narrow"/>
                <w:sz w:val="22"/>
                <w:szCs w:val="22"/>
              </w:rPr>
              <w:t>ks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636" w:rsidRPr="00CA3B48" w:rsidRDefault="00C75848" w:rsidP="00CB763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A3B48">
              <w:rPr>
                <w:rFonts w:ascii="Arial Narrow" w:hAnsi="Arial Narrow"/>
                <w:sz w:val="22"/>
                <w:szCs w:val="22"/>
              </w:rPr>
              <w:t>14</w:t>
            </w:r>
          </w:p>
        </w:tc>
      </w:tr>
    </w:tbl>
    <w:p w:rsidR="00B31484" w:rsidRPr="00CA3B48" w:rsidRDefault="00B31484" w:rsidP="00B31484">
      <w:pPr>
        <w:jc w:val="both"/>
        <w:rPr>
          <w:rFonts w:ascii="Arial Narrow" w:hAnsi="Arial Narrow"/>
          <w:b/>
          <w:sz w:val="22"/>
          <w:szCs w:val="22"/>
        </w:rPr>
      </w:pPr>
    </w:p>
    <w:p w:rsidR="00252DAE" w:rsidRPr="00CA3B48" w:rsidRDefault="00252DAE" w:rsidP="00B31484">
      <w:pPr>
        <w:jc w:val="both"/>
        <w:rPr>
          <w:rFonts w:ascii="Arial Narrow" w:hAnsi="Arial Narrow"/>
          <w:b/>
          <w:sz w:val="22"/>
          <w:szCs w:val="22"/>
        </w:rPr>
      </w:pPr>
    </w:p>
    <w:p w:rsidR="00252DAE" w:rsidRPr="00CA3B48" w:rsidRDefault="00252DAE" w:rsidP="00B31484">
      <w:pPr>
        <w:jc w:val="both"/>
        <w:rPr>
          <w:rFonts w:ascii="Arial Narrow" w:hAnsi="Arial Narrow"/>
          <w:b/>
          <w:sz w:val="22"/>
          <w:szCs w:val="22"/>
        </w:rPr>
      </w:pPr>
    </w:p>
    <w:p w:rsidR="00B31484" w:rsidRPr="00CA3B48" w:rsidRDefault="00B31484" w:rsidP="00B31484">
      <w:pPr>
        <w:jc w:val="both"/>
        <w:rPr>
          <w:rFonts w:ascii="Arial Narrow" w:hAnsi="Arial Narrow"/>
          <w:b/>
          <w:sz w:val="22"/>
          <w:szCs w:val="22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5103"/>
        <w:gridCol w:w="1984"/>
      </w:tblGrid>
      <w:tr w:rsidR="00252DAE" w:rsidRPr="00CA3B48" w:rsidTr="00CA3B48">
        <w:tc>
          <w:tcPr>
            <w:tcW w:w="2269" w:type="dxa"/>
            <w:shd w:val="clear" w:color="auto" w:fill="auto"/>
          </w:tcPr>
          <w:p w:rsidR="00252DAE" w:rsidRPr="00CA3B48" w:rsidRDefault="00252DAE" w:rsidP="00980F5F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A3B48">
              <w:rPr>
                <w:rFonts w:ascii="Arial Narrow" w:hAnsi="Arial Narrow"/>
                <w:color w:val="000000"/>
                <w:sz w:val="22"/>
                <w:szCs w:val="22"/>
              </w:rPr>
              <w:t>Technické vlastnosti</w:t>
            </w:r>
          </w:p>
        </w:tc>
        <w:tc>
          <w:tcPr>
            <w:tcW w:w="5103" w:type="dxa"/>
            <w:shd w:val="clear" w:color="auto" w:fill="auto"/>
          </w:tcPr>
          <w:p w:rsidR="00252DAE" w:rsidRPr="00CA3B48" w:rsidRDefault="00252DAE" w:rsidP="00252DAE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CA3B48">
              <w:rPr>
                <w:rFonts w:ascii="Arial Narrow" w:hAnsi="Arial Narrow"/>
                <w:b/>
                <w:color w:val="000000"/>
                <w:sz w:val="22"/>
                <w:szCs w:val="22"/>
              </w:rPr>
              <w:t>Hodnota / charakteristika/Opis</w:t>
            </w:r>
          </w:p>
        </w:tc>
        <w:tc>
          <w:tcPr>
            <w:tcW w:w="1984" w:type="dxa"/>
          </w:tcPr>
          <w:p w:rsidR="00252DAE" w:rsidRPr="00CA3B48" w:rsidRDefault="00252DAE" w:rsidP="00252DAE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CA3B48">
              <w:rPr>
                <w:rFonts w:ascii="Arial Narrow" w:hAnsi="Arial Narrow"/>
                <w:b/>
                <w:color w:val="000000"/>
                <w:sz w:val="22"/>
                <w:szCs w:val="22"/>
              </w:rPr>
              <w:t>Vlastný návrh</w:t>
            </w:r>
            <w:r w:rsidR="00E612B3" w:rsidRPr="00CA3B48"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 *</w:t>
            </w:r>
          </w:p>
        </w:tc>
      </w:tr>
      <w:tr w:rsidR="00252DAE" w:rsidRPr="00CA3B48" w:rsidTr="00CA3B48">
        <w:trPr>
          <w:trHeight w:val="32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E612B3" w:rsidRPr="00CA3B48" w:rsidRDefault="00E612B3" w:rsidP="00980F5F">
            <w:pPr>
              <w:rPr>
                <w:rFonts w:ascii="Arial Narrow" w:hAnsi="Arial Narrow"/>
                <w:sz w:val="22"/>
                <w:szCs w:val="22"/>
              </w:rPr>
            </w:pPr>
            <w:r w:rsidRPr="00CA3B48">
              <w:rPr>
                <w:rFonts w:ascii="Arial Narrow" w:hAnsi="Arial Narrow"/>
                <w:sz w:val="22"/>
                <w:szCs w:val="22"/>
              </w:rPr>
              <w:t>K položke č. 1.)</w:t>
            </w:r>
          </w:p>
          <w:p w:rsidR="00252DAE" w:rsidRPr="00CA3B48" w:rsidRDefault="00E612B3" w:rsidP="00980F5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CA3B48">
              <w:rPr>
                <w:rFonts w:ascii="Arial Narrow" w:hAnsi="Arial Narrow"/>
                <w:b/>
                <w:color w:val="000000"/>
                <w:sz w:val="22"/>
                <w:szCs w:val="22"/>
              </w:rPr>
              <w:t>Prístroj telefónny SIP IP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252DAE" w:rsidRPr="00CA3B48" w:rsidRDefault="00252DAE" w:rsidP="00980F5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252DAE" w:rsidRPr="00CA3B48" w:rsidRDefault="00252DAE" w:rsidP="00980F5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612B3" w:rsidRPr="00CA3B48" w:rsidTr="00CA3B48">
        <w:trPr>
          <w:trHeight w:val="32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2B3" w:rsidRPr="00CA3B48" w:rsidRDefault="00E612B3" w:rsidP="00E612B3">
            <w:pPr>
              <w:tabs>
                <w:tab w:val="left" w:pos="708"/>
              </w:tabs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A3B48">
              <w:rPr>
                <w:rFonts w:ascii="Arial Narrow" w:hAnsi="Arial Narrow"/>
                <w:color w:val="000000"/>
                <w:sz w:val="22"/>
                <w:szCs w:val="22"/>
              </w:rPr>
              <w:t>Prevedenie: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2B3" w:rsidRPr="00CA3B48" w:rsidRDefault="00E612B3" w:rsidP="00E612B3">
            <w:pPr>
              <w:tabs>
                <w:tab w:val="left" w:pos="708"/>
              </w:tabs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A3B48">
              <w:rPr>
                <w:rFonts w:ascii="Arial Narrow" w:hAnsi="Arial Narrow"/>
                <w:color w:val="000000"/>
                <w:sz w:val="22"/>
                <w:szCs w:val="22"/>
              </w:rPr>
              <w:t>Telefónny prístroj SIP IP s displejom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B3" w:rsidRPr="00CA3B48" w:rsidRDefault="00E612B3" w:rsidP="00E612B3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612B3" w:rsidRPr="00CA3B48" w:rsidTr="00CA3B48">
        <w:trPr>
          <w:trHeight w:val="32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2B3" w:rsidRPr="00CA3B48" w:rsidRDefault="00E612B3" w:rsidP="00E612B3">
            <w:pPr>
              <w:tabs>
                <w:tab w:val="left" w:pos="708"/>
              </w:tabs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A3B48">
              <w:rPr>
                <w:rFonts w:ascii="Arial Narrow" w:hAnsi="Arial Narrow"/>
                <w:color w:val="000000"/>
                <w:sz w:val="22"/>
                <w:szCs w:val="22"/>
              </w:rPr>
              <w:t>Displej: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2B3" w:rsidRPr="00CA3B48" w:rsidRDefault="00E612B3" w:rsidP="00E612B3">
            <w:pPr>
              <w:tabs>
                <w:tab w:val="left" w:pos="708"/>
              </w:tabs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A3B48">
              <w:rPr>
                <w:rFonts w:ascii="Arial Narrow" w:hAnsi="Arial Narrow"/>
                <w:color w:val="000000"/>
                <w:sz w:val="22"/>
                <w:szCs w:val="22"/>
              </w:rPr>
              <w:t xml:space="preserve">Monochromatický LCD displej </w:t>
            </w:r>
            <w:r w:rsidRPr="00CA3B48">
              <w:rPr>
                <w:rFonts w:ascii="Arial Narrow" w:hAnsi="Arial Narrow"/>
                <w:color w:val="000000"/>
                <w:sz w:val="22"/>
                <w:szCs w:val="22"/>
              </w:rPr>
              <w:t xml:space="preserve">min. </w:t>
            </w:r>
            <w:r w:rsidRPr="00CA3B48">
              <w:rPr>
                <w:rFonts w:ascii="Arial Narrow" w:hAnsi="Arial Narrow"/>
                <w:color w:val="000000"/>
                <w:sz w:val="22"/>
                <w:szCs w:val="22"/>
              </w:rPr>
              <w:t>128x48 bodov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B3" w:rsidRPr="00CA3B48" w:rsidRDefault="00E612B3" w:rsidP="00E612B3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612B3" w:rsidRPr="00CA3B48" w:rsidTr="00CA3B48">
        <w:trPr>
          <w:trHeight w:val="32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3" w:rsidRPr="00CA3B48" w:rsidRDefault="00E612B3" w:rsidP="00E612B3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CA3B48">
              <w:rPr>
                <w:rFonts w:ascii="Arial Narrow" w:hAnsi="Arial Narrow"/>
                <w:sz w:val="22"/>
                <w:szCs w:val="22"/>
              </w:rPr>
              <w:t xml:space="preserve">Licenčným softvér –príslušenstvo: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3" w:rsidRPr="00CA3B48" w:rsidRDefault="00E612B3" w:rsidP="00E612B3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CA3B48">
              <w:rPr>
                <w:rFonts w:ascii="Arial Narrow" w:hAnsi="Arial Narrow"/>
                <w:sz w:val="22"/>
                <w:szCs w:val="22"/>
              </w:rPr>
              <w:t>licencia - MX user +</w:t>
            </w:r>
            <w:r w:rsidRPr="00CA3B48">
              <w:rPr>
                <w:rFonts w:ascii="Arial Narrow" w:hAnsi="Arial Narrow"/>
                <w:bCs/>
                <w:sz w:val="22"/>
                <w:szCs w:val="22"/>
              </w:rPr>
              <w:t xml:space="preserve">MX TS Tel User SWA </w:t>
            </w:r>
            <w:proofErr w:type="spellStart"/>
            <w:r w:rsidRPr="00CA3B48">
              <w:rPr>
                <w:rFonts w:ascii="Arial Narrow" w:hAnsi="Arial Narrow"/>
                <w:bCs/>
                <w:sz w:val="22"/>
                <w:szCs w:val="22"/>
              </w:rPr>
              <w:t>Std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B3" w:rsidRPr="00CA3B48" w:rsidRDefault="00E612B3" w:rsidP="00E612B3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612B3" w:rsidRPr="00CA3B48" w:rsidTr="00CA3B48">
        <w:trPr>
          <w:trHeight w:val="32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3" w:rsidRPr="00CA3B48" w:rsidRDefault="00E612B3" w:rsidP="00E612B3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CA3B48">
              <w:rPr>
                <w:rFonts w:ascii="Arial Narrow" w:hAnsi="Arial Narrow"/>
                <w:sz w:val="22"/>
                <w:szCs w:val="22"/>
              </w:rPr>
              <w:t>Služby konfigurácie: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2B3" w:rsidRPr="00CA3B48" w:rsidRDefault="00E612B3" w:rsidP="00E612B3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CA3B48">
              <w:rPr>
                <w:rFonts w:ascii="Arial Narrow" w:hAnsi="Arial Narrow"/>
                <w:sz w:val="22"/>
                <w:szCs w:val="22"/>
              </w:rPr>
              <w:t>Vygenerovanie, prevzatie a aplikovanie požadovanej licencie vrátane konfigurácie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B3" w:rsidRPr="00CA3B48" w:rsidRDefault="00E612B3" w:rsidP="00E612B3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52DAE" w:rsidRPr="00CA3B48" w:rsidTr="00CA3B48">
        <w:tc>
          <w:tcPr>
            <w:tcW w:w="22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52DAE" w:rsidRPr="00CA3B48" w:rsidRDefault="00252DAE" w:rsidP="00980F5F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A3B48">
              <w:rPr>
                <w:rFonts w:ascii="Arial Narrow" w:hAnsi="Arial Narrow"/>
                <w:color w:val="000000"/>
                <w:sz w:val="22"/>
                <w:szCs w:val="22"/>
              </w:rPr>
              <w:t>Funkcia 1: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52DAE" w:rsidRPr="00CA3B48" w:rsidRDefault="00E612B3" w:rsidP="00980F5F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A3B48">
              <w:rPr>
                <w:rFonts w:ascii="Arial Narrow" w:hAnsi="Arial Narrow"/>
                <w:color w:val="000000"/>
                <w:sz w:val="22"/>
                <w:szCs w:val="22"/>
              </w:rPr>
              <w:t xml:space="preserve">4 navigačné klávesy, 2 linkové </w:t>
            </w:r>
            <w:proofErr w:type="spellStart"/>
            <w:r w:rsidRPr="00CA3B48">
              <w:rPr>
                <w:rFonts w:ascii="Arial Narrow" w:hAnsi="Arial Narrow"/>
                <w:color w:val="000000"/>
                <w:sz w:val="22"/>
                <w:szCs w:val="22"/>
              </w:rPr>
              <w:t>tlačítka</w:t>
            </w:r>
            <w:proofErr w:type="spellEnd"/>
            <w:r w:rsidRPr="00CA3B48">
              <w:rPr>
                <w:rFonts w:ascii="Arial Narrow" w:hAnsi="Arial Narrow"/>
                <w:color w:val="000000"/>
                <w:sz w:val="22"/>
                <w:szCs w:val="22"/>
              </w:rPr>
              <w:t xml:space="preserve"> s LED diódou, 3 programovateľné </w:t>
            </w:r>
            <w:proofErr w:type="spellStart"/>
            <w:r w:rsidRPr="00CA3B48">
              <w:rPr>
                <w:rFonts w:ascii="Arial Narrow" w:hAnsi="Arial Narrow"/>
                <w:color w:val="000000"/>
                <w:sz w:val="22"/>
                <w:szCs w:val="22"/>
              </w:rPr>
              <w:t>tlačítka</w:t>
            </w:r>
            <w:proofErr w:type="spellEnd"/>
            <w:r w:rsidRPr="00CA3B48">
              <w:rPr>
                <w:rFonts w:ascii="Arial Narrow" w:hAnsi="Arial Narrow"/>
                <w:color w:val="000000"/>
                <w:sz w:val="22"/>
                <w:szCs w:val="22"/>
              </w:rPr>
              <w:t xml:space="preserve"> (bez LED),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252DAE" w:rsidRPr="00CA3B48" w:rsidRDefault="00252DAE" w:rsidP="00980F5F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252DAE" w:rsidRPr="00CA3B48" w:rsidTr="00CA3B48">
        <w:trPr>
          <w:trHeight w:val="326"/>
        </w:trPr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CA3B48" w:rsidRDefault="00252DAE" w:rsidP="00980F5F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A3B48">
              <w:rPr>
                <w:rFonts w:ascii="Arial Narrow" w:hAnsi="Arial Narrow"/>
                <w:color w:val="000000"/>
                <w:sz w:val="22"/>
                <w:szCs w:val="22"/>
              </w:rPr>
              <w:t>Funkcia 2: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CA3B48" w:rsidRDefault="00E612B3" w:rsidP="00980F5F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A3B48">
              <w:rPr>
                <w:rFonts w:ascii="Arial Narrow" w:hAnsi="Arial Narrow"/>
                <w:color w:val="000000"/>
                <w:sz w:val="22"/>
                <w:szCs w:val="22"/>
              </w:rPr>
              <w:t xml:space="preserve">Širokopásmový hlasitý </w:t>
            </w:r>
            <w:proofErr w:type="spellStart"/>
            <w:r w:rsidRPr="00CA3B48">
              <w:rPr>
                <w:rFonts w:ascii="Arial Narrow" w:hAnsi="Arial Narrow"/>
                <w:color w:val="000000"/>
                <w:sz w:val="22"/>
                <w:szCs w:val="22"/>
              </w:rPr>
              <w:t>odposluch</w:t>
            </w:r>
            <w:proofErr w:type="spellEnd"/>
            <w:r w:rsidRPr="00CA3B48">
              <w:rPr>
                <w:rFonts w:ascii="Arial Narrow" w:hAnsi="Arial Narrow"/>
                <w:color w:val="000000"/>
                <w:sz w:val="22"/>
                <w:szCs w:val="22"/>
              </w:rPr>
              <w:t>, stojan s možnosťou nastavenia sklonu telefónu</w:t>
            </w:r>
            <w:r w:rsidR="00CA3B48" w:rsidRPr="00CA3B48"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r w:rsidRPr="00CA3B48">
              <w:rPr>
                <w:rFonts w:ascii="Arial Narrow" w:hAnsi="Arial Narrow"/>
                <w:color w:val="000000"/>
                <w:sz w:val="22"/>
                <w:szCs w:val="22"/>
              </w:rPr>
              <w:t xml:space="preserve"> 35 a 60 stupňov, možnosť prichytenia na stenu</w:t>
            </w:r>
            <w:r w:rsidR="00CA3B48" w:rsidRPr="00CA3B48">
              <w:rPr>
                <w:rFonts w:ascii="Arial Narrow" w:hAnsi="Arial Narrow"/>
                <w:color w:val="000000"/>
                <w:sz w:val="22"/>
                <w:szCs w:val="22"/>
              </w:rPr>
              <w:t>,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252DAE" w:rsidRPr="00CA3B48" w:rsidRDefault="00252DAE" w:rsidP="00980F5F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252DAE" w:rsidRPr="00CA3B48" w:rsidTr="00CA3B48">
        <w:trPr>
          <w:trHeight w:val="326"/>
        </w:trPr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CA3B48" w:rsidRDefault="00252DAE" w:rsidP="00980F5F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A3B48">
              <w:rPr>
                <w:rFonts w:ascii="Arial Narrow" w:hAnsi="Arial Narrow"/>
                <w:color w:val="000000"/>
                <w:sz w:val="22"/>
                <w:szCs w:val="22"/>
              </w:rPr>
              <w:t>Funkcia 3: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CA3B48" w:rsidRDefault="00CA3B48" w:rsidP="00980F5F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proofErr w:type="spellStart"/>
            <w:r w:rsidRPr="00CA3B48">
              <w:rPr>
                <w:rFonts w:ascii="Arial Narrow" w:hAnsi="Arial Narrow"/>
                <w:color w:val="000000"/>
                <w:sz w:val="22"/>
                <w:szCs w:val="22"/>
              </w:rPr>
              <w:t>Ethernet</w:t>
            </w:r>
            <w:proofErr w:type="spellEnd"/>
            <w:r w:rsidRPr="00CA3B48">
              <w:rPr>
                <w:rFonts w:ascii="Arial Narrow" w:hAnsi="Arial Narrow"/>
                <w:color w:val="000000"/>
                <w:sz w:val="22"/>
                <w:szCs w:val="22"/>
              </w:rPr>
              <w:t xml:space="preserve"> switch (2 porty) 10/100 </w:t>
            </w:r>
            <w:proofErr w:type="spellStart"/>
            <w:r w:rsidRPr="00CA3B48">
              <w:rPr>
                <w:rFonts w:ascii="Arial Narrow" w:hAnsi="Arial Narrow"/>
                <w:color w:val="000000"/>
                <w:sz w:val="22"/>
                <w:szCs w:val="22"/>
              </w:rPr>
              <w:t>Mbits</w:t>
            </w:r>
            <w:proofErr w:type="spellEnd"/>
            <w:r w:rsidRPr="00CA3B48">
              <w:rPr>
                <w:rFonts w:ascii="Arial Narrow" w:hAnsi="Arial Narrow"/>
                <w:color w:val="000000"/>
                <w:sz w:val="22"/>
                <w:szCs w:val="22"/>
              </w:rPr>
              <w:t xml:space="preserve">/s (pre zdieľanie LAN káblu/portu s počítačom), port pre </w:t>
            </w:r>
            <w:proofErr w:type="spellStart"/>
            <w:r w:rsidRPr="00CA3B48">
              <w:rPr>
                <w:rFonts w:ascii="Arial Narrow" w:hAnsi="Arial Narrow"/>
                <w:color w:val="000000"/>
                <w:sz w:val="22"/>
                <w:szCs w:val="22"/>
              </w:rPr>
              <w:t>náhlavnú</w:t>
            </w:r>
            <w:proofErr w:type="spellEnd"/>
            <w:r w:rsidRPr="00CA3B48">
              <w:rPr>
                <w:rFonts w:ascii="Arial Narrow" w:hAnsi="Arial Narrow"/>
                <w:color w:val="000000"/>
                <w:sz w:val="22"/>
                <w:szCs w:val="22"/>
              </w:rPr>
              <w:t xml:space="preserve"> súpravu vyhradeným </w:t>
            </w:r>
            <w:proofErr w:type="spellStart"/>
            <w:r w:rsidRPr="00CA3B48">
              <w:rPr>
                <w:rFonts w:ascii="Arial Narrow" w:hAnsi="Arial Narrow"/>
                <w:color w:val="000000"/>
                <w:sz w:val="22"/>
                <w:szCs w:val="22"/>
              </w:rPr>
              <w:t>tlačítkom</w:t>
            </w:r>
            <w:proofErr w:type="spellEnd"/>
            <w:r w:rsidRPr="00CA3B48">
              <w:rPr>
                <w:rFonts w:ascii="Arial Narrow" w:hAnsi="Arial Narrow"/>
                <w:color w:val="000000"/>
                <w:sz w:val="22"/>
                <w:szCs w:val="22"/>
              </w:rPr>
              <w:t xml:space="preserve"> pre zapnutie </w:t>
            </w:r>
            <w:proofErr w:type="spellStart"/>
            <w:r w:rsidRPr="00CA3B48">
              <w:rPr>
                <w:rFonts w:ascii="Arial Narrow" w:hAnsi="Arial Narrow"/>
                <w:color w:val="000000"/>
                <w:sz w:val="22"/>
                <w:szCs w:val="22"/>
              </w:rPr>
              <w:t>náhlavnej</w:t>
            </w:r>
            <w:proofErr w:type="spellEnd"/>
            <w:r w:rsidRPr="00CA3B48">
              <w:rPr>
                <w:rFonts w:ascii="Arial Narrow" w:hAnsi="Arial Narrow"/>
                <w:color w:val="000000"/>
                <w:sz w:val="22"/>
                <w:szCs w:val="22"/>
              </w:rPr>
              <w:t xml:space="preserve"> sady, identifikácia volajúcich,  hlasné telefonovanie (</w:t>
            </w:r>
            <w:proofErr w:type="spellStart"/>
            <w:r w:rsidRPr="00CA3B48">
              <w:rPr>
                <w:rFonts w:ascii="Arial Narrow" w:hAnsi="Arial Narrow"/>
                <w:color w:val="000000"/>
                <w:sz w:val="22"/>
                <w:szCs w:val="22"/>
              </w:rPr>
              <w:t>hands-free</w:t>
            </w:r>
            <w:proofErr w:type="spellEnd"/>
            <w:r w:rsidRPr="00CA3B48">
              <w:rPr>
                <w:rFonts w:ascii="Arial Narrow" w:hAnsi="Arial Narrow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CA3B48">
              <w:rPr>
                <w:rFonts w:ascii="Arial Narrow" w:hAnsi="Arial Narrow"/>
                <w:color w:val="000000"/>
                <w:sz w:val="22"/>
                <w:szCs w:val="22"/>
              </w:rPr>
              <w:t>full</w:t>
            </w:r>
            <w:proofErr w:type="spellEnd"/>
            <w:r w:rsidRPr="00CA3B48"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A3B48">
              <w:rPr>
                <w:rFonts w:ascii="Arial Narrow" w:hAnsi="Arial Narrow"/>
                <w:color w:val="000000"/>
                <w:sz w:val="22"/>
                <w:szCs w:val="22"/>
              </w:rPr>
              <w:t>duplex</w:t>
            </w:r>
            <w:proofErr w:type="spellEnd"/>
            <w:r w:rsidRPr="00CA3B48">
              <w:rPr>
                <w:rFonts w:ascii="Arial Narrow" w:hAnsi="Arial Narrow"/>
                <w:color w:val="000000"/>
                <w:sz w:val="22"/>
                <w:szCs w:val="22"/>
              </w:rPr>
              <w:t>), zoznam / história prichádzajúcich a odchádzajúcich hovorov, programovateľné zvonenie (typ tónu a hlasitosť),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252DAE" w:rsidRPr="00CA3B48" w:rsidRDefault="00252DAE" w:rsidP="00980F5F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252DAE" w:rsidRPr="00CA3B48" w:rsidTr="00CA3B48">
        <w:trPr>
          <w:trHeight w:val="326"/>
        </w:trPr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CA3B48" w:rsidRDefault="00252DAE" w:rsidP="00980F5F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A3B48">
              <w:rPr>
                <w:rFonts w:ascii="Arial Narrow" w:hAnsi="Arial Narrow"/>
                <w:color w:val="000000"/>
                <w:sz w:val="22"/>
                <w:szCs w:val="22"/>
              </w:rPr>
              <w:t>Funkcia 4: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CA3B48" w:rsidRDefault="00CA3B48" w:rsidP="00980F5F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A3B48">
              <w:rPr>
                <w:rFonts w:ascii="Arial Narrow" w:hAnsi="Arial Narrow"/>
                <w:color w:val="000000"/>
                <w:sz w:val="22"/>
                <w:szCs w:val="22"/>
              </w:rPr>
              <w:t xml:space="preserve">Napájanie cez </w:t>
            </w:r>
            <w:proofErr w:type="spellStart"/>
            <w:r w:rsidRPr="00CA3B48">
              <w:rPr>
                <w:rFonts w:ascii="Arial Narrow" w:hAnsi="Arial Narrow"/>
                <w:color w:val="000000"/>
                <w:sz w:val="22"/>
                <w:szCs w:val="22"/>
              </w:rPr>
              <w:t>Ethernet</w:t>
            </w:r>
            <w:proofErr w:type="spellEnd"/>
            <w:r w:rsidRPr="00CA3B48">
              <w:rPr>
                <w:rFonts w:ascii="Arial Narrow" w:hAnsi="Arial Narrow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CA3B48">
              <w:rPr>
                <w:rFonts w:ascii="Arial Narrow" w:hAnsi="Arial Narrow"/>
                <w:color w:val="000000"/>
                <w:sz w:val="22"/>
                <w:szCs w:val="22"/>
              </w:rPr>
              <w:t>Power</w:t>
            </w:r>
            <w:proofErr w:type="spellEnd"/>
            <w:r w:rsidRPr="00CA3B48">
              <w:rPr>
                <w:rFonts w:ascii="Arial Narrow" w:hAnsi="Arial Narrow"/>
                <w:color w:val="000000"/>
                <w:sz w:val="22"/>
                <w:szCs w:val="22"/>
              </w:rPr>
              <w:t xml:space="preserve"> over </w:t>
            </w:r>
            <w:proofErr w:type="spellStart"/>
            <w:r w:rsidRPr="00CA3B48">
              <w:rPr>
                <w:rFonts w:ascii="Arial Narrow" w:hAnsi="Arial Narrow"/>
                <w:color w:val="000000"/>
                <w:sz w:val="22"/>
                <w:szCs w:val="22"/>
              </w:rPr>
              <w:t>Ethernet</w:t>
            </w:r>
            <w:proofErr w:type="spellEnd"/>
            <w:r w:rsidRPr="00CA3B48">
              <w:rPr>
                <w:rFonts w:ascii="Arial Narrow" w:hAnsi="Arial Narrow"/>
                <w:color w:val="000000"/>
                <w:sz w:val="22"/>
                <w:szCs w:val="22"/>
              </w:rPr>
              <w:t xml:space="preserve"> IEEE 802.3af – </w:t>
            </w:r>
            <w:proofErr w:type="spellStart"/>
            <w:r w:rsidRPr="00CA3B48">
              <w:rPr>
                <w:rFonts w:ascii="Arial Narrow" w:hAnsi="Arial Narrow"/>
                <w:color w:val="000000"/>
                <w:sz w:val="22"/>
                <w:szCs w:val="22"/>
              </w:rPr>
              <w:t>Class</w:t>
            </w:r>
            <w:proofErr w:type="spellEnd"/>
            <w:r w:rsidRPr="00CA3B48">
              <w:rPr>
                <w:rFonts w:ascii="Arial Narrow" w:hAnsi="Arial Narrow"/>
                <w:color w:val="000000"/>
                <w:sz w:val="22"/>
                <w:szCs w:val="22"/>
              </w:rPr>
              <w:t xml:space="preserve"> 3)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252DAE" w:rsidRPr="00CA3B48" w:rsidRDefault="00252DAE" w:rsidP="00980F5F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CA3B48" w:rsidRPr="00CA3B48" w:rsidTr="00CA3B48">
        <w:trPr>
          <w:trHeight w:val="326"/>
        </w:trPr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A3B48" w:rsidRPr="00CA3B48" w:rsidRDefault="00CA3B48" w:rsidP="00CA3B48">
            <w:pPr>
              <w:tabs>
                <w:tab w:val="left" w:pos="708"/>
              </w:tabs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CA3B48">
              <w:rPr>
                <w:rFonts w:ascii="Arial Narrow" w:hAnsi="Arial Narrow"/>
                <w:sz w:val="22"/>
                <w:szCs w:val="22"/>
              </w:rPr>
              <w:t>Kompatibilita: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A3B48" w:rsidRPr="00CA3B48" w:rsidRDefault="00CA3B48" w:rsidP="00CA3B48">
            <w:pPr>
              <w:tabs>
                <w:tab w:val="left" w:pos="708"/>
              </w:tabs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CA3B48">
              <w:rPr>
                <w:rFonts w:ascii="Arial Narrow" w:hAnsi="Arial Narrow"/>
                <w:sz w:val="22"/>
                <w:szCs w:val="22"/>
              </w:rPr>
              <w:t xml:space="preserve">S ústredňou </w:t>
            </w:r>
            <w:proofErr w:type="spellStart"/>
            <w:r w:rsidRPr="00CA3B48">
              <w:rPr>
                <w:rFonts w:ascii="Arial Narrow" w:hAnsi="Arial Narrow"/>
                <w:sz w:val="22"/>
                <w:szCs w:val="22"/>
              </w:rPr>
              <w:t>MiVOICE</w:t>
            </w:r>
            <w:proofErr w:type="spellEnd"/>
            <w:r w:rsidRPr="00CA3B48">
              <w:rPr>
                <w:rFonts w:ascii="Arial Narrow" w:hAnsi="Arial Narrow"/>
                <w:sz w:val="22"/>
                <w:szCs w:val="22"/>
              </w:rPr>
              <w:t xml:space="preserve"> MX ONE verzie č.7 od výrobcu </w:t>
            </w:r>
            <w:proofErr w:type="spellStart"/>
            <w:r w:rsidRPr="00CA3B48">
              <w:rPr>
                <w:rFonts w:ascii="Arial Narrow" w:hAnsi="Arial Narrow"/>
                <w:sz w:val="22"/>
                <w:szCs w:val="22"/>
              </w:rPr>
              <w:t>Mitel</w:t>
            </w:r>
            <w:proofErr w:type="spellEnd"/>
            <w:r w:rsidRPr="00CA3B48">
              <w:rPr>
                <w:rFonts w:ascii="Arial Narrow" w:hAnsi="Arial Narrow"/>
                <w:sz w:val="22"/>
                <w:szCs w:val="22"/>
              </w:rPr>
              <w:t xml:space="preserve"> verejného obstarávateľa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CA3B48" w:rsidRPr="00CA3B48" w:rsidRDefault="00CA3B48" w:rsidP="00CA3B48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CA3B48" w:rsidRPr="00CA3B48" w:rsidTr="00CA3B48">
        <w:trPr>
          <w:trHeight w:val="326"/>
        </w:trPr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A3B48" w:rsidRPr="00CA3B48" w:rsidRDefault="00CA3B48" w:rsidP="00CA3B48">
            <w:pPr>
              <w:tabs>
                <w:tab w:val="left" w:pos="708"/>
              </w:tabs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CA3B48">
              <w:rPr>
                <w:rFonts w:ascii="Arial Narrow" w:hAnsi="Arial Narrow"/>
                <w:sz w:val="22"/>
                <w:szCs w:val="22"/>
              </w:rPr>
              <w:t>Obsah balenia: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A3B48" w:rsidRPr="00CA3B48" w:rsidRDefault="00CA3B48" w:rsidP="00CA3B48">
            <w:pPr>
              <w:tabs>
                <w:tab w:val="left" w:pos="708"/>
              </w:tabs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A3B48">
              <w:rPr>
                <w:rFonts w:ascii="Arial Narrow" w:hAnsi="Arial Narrow"/>
                <w:color w:val="000000"/>
                <w:sz w:val="22"/>
                <w:szCs w:val="22"/>
              </w:rPr>
              <w:t>min. Telefónny prístroj SIP IP, návod na použitie v slovenskom alebo českom jazyku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CA3B48" w:rsidRPr="00CA3B48" w:rsidRDefault="00CA3B48" w:rsidP="00CA3B48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CA3B48" w:rsidRPr="00CA3B48" w:rsidTr="00CA3B48">
        <w:trPr>
          <w:trHeight w:val="326"/>
        </w:trPr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A3B48" w:rsidRPr="00CA3B48" w:rsidRDefault="00CA3B48" w:rsidP="00CA3B48">
            <w:pPr>
              <w:tabs>
                <w:tab w:val="left" w:pos="708"/>
              </w:tabs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CA3B48">
              <w:rPr>
                <w:rFonts w:ascii="Arial Narrow" w:hAnsi="Arial Narrow"/>
                <w:sz w:val="22"/>
                <w:szCs w:val="22"/>
              </w:rPr>
              <w:t>Záruka: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A3B48" w:rsidRPr="00CA3B48" w:rsidRDefault="00CA3B48" w:rsidP="00CA3B48">
            <w:pPr>
              <w:tabs>
                <w:tab w:val="left" w:pos="708"/>
              </w:tabs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CA3B48">
              <w:rPr>
                <w:rFonts w:ascii="Arial Narrow" w:hAnsi="Arial Narrow"/>
                <w:sz w:val="22"/>
                <w:szCs w:val="22"/>
              </w:rPr>
              <w:t>2 roky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CA3B48" w:rsidRPr="00CA3B48" w:rsidRDefault="00CA3B48" w:rsidP="00CA3B48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252DAE" w:rsidRPr="00CA3B48" w:rsidTr="00CA3B48">
        <w:trPr>
          <w:trHeight w:val="326"/>
        </w:trPr>
        <w:tc>
          <w:tcPr>
            <w:tcW w:w="226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252DAE" w:rsidRPr="00CA3B48" w:rsidRDefault="00252DAE" w:rsidP="00980F5F">
            <w:pPr>
              <w:rPr>
                <w:rFonts w:ascii="Arial Narrow" w:hAnsi="Arial Narrow"/>
                <w:sz w:val="22"/>
                <w:szCs w:val="22"/>
              </w:rPr>
            </w:pPr>
            <w:r w:rsidRPr="00CA3B48">
              <w:rPr>
                <w:rFonts w:ascii="Arial Narrow" w:hAnsi="Arial Narrow"/>
                <w:sz w:val="22"/>
                <w:szCs w:val="22"/>
              </w:rPr>
              <w:t xml:space="preserve">K položke č. 2.) </w:t>
            </w:r>
            <w:r w:rsidR="00CA3B48" w:rsidRPr="00CA3B48">
              <w:rPr>
                <w:rFonts w:ascii="Arial Narrow" w:hAnsi="Arial Narrow"/>
                <w:b/>
                <w:color w:val="000000"/>
                <w:sz w:val="22"/>
                <w:szCs w:val="22"/>
              </w:rPr>
              <w:t>Switch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252DAE" w:rsidRPr="00CA3B48" w:rsidRDefault="00252DAE" w:rsidP="00980F5F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252DAE" w:rsidRPr="00CA3B48" w:rsidRDefault="00252DAE" w:rsidP="00980F5F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A3B48" w:rsidRPr="00CA3B48" w:rsidTr="00CA3B48">
        <w:trPr>
          <w:trHeight w:val="326"/>
        </w:trPr>
        <w:tc>
          <w:tcPr>
            <w:tcW w:w="22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A3B48" w:rsidRPr="00CA3B48" w:rsidRDefault="00CA3B48" w:rsidP="00CA3B48">
            <w:pPr>
              <w:tabs>
                <w:tab w:val="left" w:pos="708"/>
              </w:tabs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CA3B48">
              <w:rPr>
                <w:rFonts w:ascii="Arial Narrow" w:hAnsi="Arial Narrow"/>
                <w:sz w:val="22"/>
                <w:szCs w:val="22"/>
              </w:rPr>
              <w:t>Technológia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A3B48" w:rsidRPr="00CA3B48" w:rsidRDefault="00CA3B48" w:rsidP="00CA3B48">
            <w:pPr>
              <w:tabs>
                <w:tab w:val="left" w:pos="708"/>
              </w:tabs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CA3B48">
              <w:rPr>
                <w:rFonts w:ascii="Arial Narrow" w:hAnsi="Arial Narrow"/>
                <w:sz w:val="22"/>
                <w:szCs w:val="22"/>
              </w:rPr>
              <w:t xml:space="preserve">Samostatné </w:t>
            </w:r>
            <w:proofErr w:type="spellStart"/>
            <w:r w:rsidRPr="00CA3B48">
              <w:rPr>
                <w:rFonts w:ascii="Arial Narrow" w:hAnsi="Arial Narrow"/>
                <w:sz w:val="22"/>
                <w:szCs w:val="22"/>
              </w:rPr>
              <w:t>manažovateľné</w:t>
            </w:r>
            <w:proofErr w:type="spellEnd"/>
            <w:r w:rsidRPr="00CA3B48">
              <w:rPr>
                <w:rFonts w:ascii="Arial Narrow" w:hAnsi="Arial Narrow"/>
                <w:sz w:val="22"/>
                <w:szCs w:val="22"/>
              </w:rPr>
              <w:t xml:space="preserve"> prepínače podporujúce prepínanie na druhej vrstve OSI.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CA3B48" w:rsidRPr="00CA3B48" w:rsidRDefault="00CA3B48" w:rsidP="00CA3B48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CA3B48" w:rsidRPr="00CA3B48" w:rsidTr="00CA3B48">
        <w:trPr>
          <w:trHeight w:val="326"/>
        </w:trPr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A3B48" w:rsidRPr="00CA3B48" w:rsidRDefault="00CA3B48" w:rsidP="00CA3B48">
            <w:pPr>
              <w:tabs>
                <w:tab w:val="left" w:pos="708"/>
              </w:tabs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CA3B48">
              <w:rPr>
                <w:rFonts w:ascii="Arial Narrow" w:hAnsi="Arial Narrow"/>
                <w:sz w:val="22"/>
                <w:szCs w:val="22"/>
              </w:rPr>
              <w:lastRenderedPageBreak/>
              <w:t xml:space="preserve">Typ prepínača 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A3B48" w:rsidRPr="00CA3B48" w:rsidRDefault="00CA3B48" w:rsidP="00CA3B48">
            <w:pPr>
              <w:tabs>
                <w:tab w:val="left" w:pos="708"/>
              </w:tabs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CA3B48">
              <w:rPr>
                <w:rFonts w:ascii="Arial Narrow" w:hAnsi="Arial Narrow"/>
                <w:sz w:val="22"/>
                <w:szCs w:val="22"/>
              </w:rPr>
              <w:t xml:space="preserve">24 portov 10/100/1000 </w:t>
            </w:r>
            <w:proofErr w:type="spellStart"/>
            <w:r w:rsidRPr="00CA3B48">
              <w:rPr>
                <w:rFonts w:ascii="Arial Narrow" w:hAnsi="Arial Narrow"/>
                <w:sz w:val="22"/>
                <w:szCs w:val="22"/>
              </w:rPr>
              <w:t>BaseTX</w:t>
            </w:r>
            <w:proofErr w:type="spellEnd"/>
            <w:r w:rsidRPr="00CA3B48">
              <w:rPr>
                <w:rFonts w:ascii="Arial Narrow" w:hAnsi="Arial Narrow"/>
                <w:sz w:val="22"/>
                <w:szCs w:val="22"/>
              </w:rPr>
              <w:t xml:space="preserve"> pre koncové zariadenie, </w:t>
            </w:r>
            <w:proofErr w:type="spellStart"/>
            <w:r w:rsidRPr="00CA3B48">
              <w:rPr>
                <w:rFonts w:ascii="Arial Narrow" w:hAnsi="Arial Narrow"/>
                <w:sz w:val="22"/>
                <w:szCs w:val="22"/>
              </w:rPr>
              <w:t>PoE</w:t>
            </w:r>
            <w:proofErr w:type="spellEnd"/>
            <w:r w:rsidRPr="00CA3B48">
              <w:rPr>
                <w:rFonts w:ascii="Arial Narrow" w:hAnsi="Arial Narrow"/>
                <w:sz w:val="22"/>
                <w:szCs w:val="22"/>
              </w:rPr>
              <w:t xml:space="preserve">, </w:t>
            </w:r>
            <w:proofErr w:type="spellStart"/>
            <w:r w:rsidRPr="00CA3B48">
              <w:rPr>
                <w:rFonts w:ascii="Arial Narrow" w:hAnsi="Arial Narrow"/>
                <w:sz w:val="22"/>
                <w:szCs w:val="22"/>
              </w:rPr>
              <w:t>stohovateľný</w:t>
            </w:r>
            <w:proofErr w:type="spellEnd"/>
            <w:r w:rsidRPr="00CA3B48">
              <w:rPr>
                <w:rFonts w:ascii="Arial Narrow" w:hAnsi="Arial Narrow"/>
                <w:sz w:val="22"/>
                <w:szCs w:val="22"/>
              </w:rPr>
              <w:t>, AC zdroj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CA3B48" w:rsidRPr="00CA3B48" w:rsidRDefault="00CA3B48" w:rsidP="00CA3B48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CA3B48" w:rsidRPr="00CA3B48" w:rsidTr="00CA3B48"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A3B48" w:rsidRPr="00CA3B48" w:rsidRDefault="00CA3B48" w:rsidP="00CA3B48">
            <w:pPr>
              <w:tabs>
                <w:tab w:val="left" w:pos="708"/>
              </w:tabs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CA3B48">
              <w:rPr>
                <w:rFonts w:ascii="Arial Narrow" w:hAnsi="Arial Narrow"/>
                <w:sz w:val="22"/>
                <w:szCs w:val="22"/>
              </w:rPr>
              <w:t>Stohovací</w:t>
            </w:r>
            <w:proofErr w:type="spellEnd"/>
            <w:r w:rsidRPr="00CA3B48">
              <w:rPr>
                <w:rFonts w:ascii="Arial Narrow" w:hAnsi="Arial Narrow"/>
                <w:sz w:val="22"/>
                <w:szCs w:val="22"/>
              </w:rPr>
              <w:t xml:space="preserve"> modul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A3B48" w:rsidRPr="00CA3B48" w:rsidRDefault="00CA3B48" w:rsidP="00CA3B48">
            <w:pPr>
              <w:tabs>
                <w:tab w:val="left" w:pos="708"/>
              </w:tabs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CA3B48">
              <w:rPr>
                <w:rFonts w:ascii="Arial Narrow" w:hAnsi="Arial Narrow"/>
                <w:sz w:val="22"/>
                <w:szCs w:val="22"/>
              </w:rPr>
              <w:t>Modul umožňujúci vytvorenie samostatného logického prepínača(stohu) z niekoľkých (min. 4) samostatných fyzických prepínačov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CA3B48" w:rsidRPr="00CA3B48" w:rsidRDefault="00CA3B48" w:rsidP="00CA3B48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CA3B48" w:rsidRPr="00CA3B48" w:rsidTr="00CA3B48"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A3B48" w:rsidRPr="00CA3B48" w:rsidRDefault="00CA3B48" w:rsidP="00CA3B48">
            <w:pPr>
              <w:tabs>
                <w:tab w:val="left" w:pos="708"/>
              </w:tabs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CA3B48">
              <w:rPr>
                <w:rFonts w:ascii="Arial Narrow" w:hAnsi="Arial Narrow"/>
                <w:sz w:val="22"/>
                <w:szCs w:val="22"/>
              </w:rPr>
              <w:t>Prepínač vrstiev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A3B48" w:rsidRPr="00CA3B48" w:rsidRDefault="00CA3B48" w:rsidP="00CA3B48">
            <w:pPr>
              <w:tabs>
                <w:tab w:val="left" w:pos="708"/>
              </w:tabs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CA3B48">
              <w:rPr>
                <w:rFonts w:ascii="Arial Narrow" w:hAnsi="Arial Narrow"/>
                <w:sz w:val="22"/>
                <w:szCs w:val="22"/>
              </w:rPr>
              <w:t>L2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CA3B48" w:rsidRPr="00CA3B48" w:rsidRDefault="00CA3B48" w:rsidP="00CA3B48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CA3B48" w:rsidRPr="00CA3B48" w:rsidTr="00CA3B48">
        <w:trPr>
          <w:trHeight w:val="326"/>
        </w:trPr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A3B48" w:rsidRPr="00CA3B48" w:rsidRDefault="00CA3B48" w:rsidP="00CA3B48">
            <w:pPr>
              <w:tabs>
                <w:tab w:val="left" w:pos="708"/>
              </w:tabs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CA3B48">
              <w:rPr>
                <w:rFonts w:ascii="Arial Narrow" w:hAnsi="Arial Narrow"/>
                <w:sz w:val="22"/>
                <w:szCs w:val="22"/>
              </w:rPr>
              <w:t>Podpora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A3B48" w:rsidRPr="00CA3B48" w:rsidRDefault="00CA3B48" w:rsidP="00CA3B48">
            <w:pPr>
              <w:tabs>
                <w:tab w:val="left" w:pos="708"/>
              </w:tabs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CA3B48">
              <w:rPr>
                <w:rFonts w:ascii="Arial Narrow" w:hAnsi="Arial Narrow"/>
                <w:sz w:val="22"/>
                <w:szCs w:val="22"/>
              </w:rPr>
              <w:t xml:space="preserve">802.1x EAP/TLS 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CA3B48" w:rsidRPr="00CA3B48" w:rsidRDefault="00CA3B48" w:rsidP="00CA3B48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CA3B48" w:rsidRPr="00CA3B48" w:rsidTr="00CA3B48"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A3B48" w:rsidRPr="00CA3B48" w:rsidRDefault="00CA3B48" w:rsidP="00CA3B48">
            <w:pPr>
              <w:tabs>
                <w:tab w:val="left" w:pos="708"/>
              </w:tabs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CA3B48">
              <w:rPr>
                <w:rFonts w:ascii="Arial Narrow" w:hAnsi="Arial Narrow"/>
                <w:sz w:val="22"/>
                <w:szCs w:val="22"/>
              </w:rPr>
              <w:t>Kapacita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A3B48" w:rsidRPr="00CA3B48" w:rsidRDefault="00CA3B48" w:rsidP="00CA3B48">
            <w:pPr>
              <w:tabs>
                <w:tab w:val="left" w:pos="708"/>
              </w:tabs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CA3B48">
              <w:rPr>
                <w:rFonts w:ascii="Arial Narrow" w:hAnsi="Arial Narrow"/>
                <w:sz w:val="22"/>
                <w:szCs w:val="22"/>
              </w:rPr>
              <w:t xml:space="preserve">Min. 52 </w:t>
            </w:r>
            <w:proofErr w:type="spellStart"/>
            <w:r w:rsidRPr="00CA3B48">
              <w:rPr>
                <w:rFonts w:ascii="Arial Narrow" w:hAnsi="Arial Narrow"/>
                <w:sz w:val="22"/>
                <w:szCs w:val="22"/>
              </w:rPr>
              <w:t>Gbps</w:t>
            </w:r>
            <w:proofErr w:type="spellEnd"/>
            <w:r w:rsidRPr="00CA3B48">
              <w:rPr>
                <w:rFonts w:ascii="Arial Narrow" w:hAnsi="Arial Narrow"/>
                <w:sz w:val="22"/>
                <w:szCs w:val="22"/>
              </w:rPr>
              <w:t xml:space="preserve"> priepustnosť prepínania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CA3B48" w:rsidRPr="00CA3B48" w:rsidRDefault="00CA3B48" w:rsidP="00CA3B48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CA3B48" w:rsidRPr="00CA3B48" w:rsidTr="00CA3B48"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A3B48" w:rsidRPr="00CA3B48" w:rsidRDefault="00CA3B48" w:rsidP="00CA3B48">
            <w:pPr>
              <w:tabs>
                <w:tab w:val="left" w:pos="708"/>
              </w:tabs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CA3B48">
              <w:rPr>
                <w:rFonts w:ascii="Arial Narrow" w:hAnsi="Arial Narrow"/>
                <w:sz w:val="22"/>
                <w:szCs w:val="22"/>
              </w:rPr>
              <w:t>Spoločné vlastnosti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A3B48" w:rsidRPr="00CA3B48" w:rsidRDefault="00CA3B48" w:rsidP="00CA3B48">
            <w:pPr>
              <w:pStyle w:val="Odsekzoznamu"/>
              <w:numPr>
                <w:ilvl w:val="0"/>
                <w:numId w:val="5"/>
              </w:numPr>
              <w:tabs>
                <w:tab w:val="left" w:pos="708"/>
              </w:tabs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CA3B48">
              <w:rPr>
                <w:rFonts w:ascii="Arial Narrow" w:hAnsi="Arial Narrow"/>
                <w:sz w:val="22"/>
                <w:szCs w:val="22"/>
              </w:rPr>
              <w:t>Jednotný software(obraz) pre celý rad zariadení</w:t>
            </w:r>
          </w:p>
          <w:p w:rsidR="00CA3B48" w:rsidRPr="00CA3B48" w:rsidRDefault="00CA3B48" w:rsidP="00CA3B48">
            <w:pPr>
              <w:pStyle w:val="Odsekzoznamu"/>
              <w:numPr>
                <w:ilvl w:val="0"/>
                <w:numId w:val="5"/>
              </w:numPr>
              <w:tabs>
                <w:tab w:val="left" w:pos="708"/>
              </w:tabs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CA3B48">
              <w:rPr>
                <w:rFonts w:ascii="Arial Narrow" w:hAnsi="Arial Narrow"/>
                <w:sz w:val="22"/>
                <w:szCs w:val="22"/>
              </w:rPr>
              <w:t>Jednotné konfiguračné rozhranie</w:t>
            </w:r>
          </w:p>
          <w:p w:rsidR="00CA3B48" w:rsidRPr="00CA3B48" w:rsidRDefault="00CA3B48" w:rsidP="00CA3B48">
            <w:pPr>
              <w:pStyle w:val="Odsekzoznamu"/>
              <w:numPr>
                <w:ilvl w:val="0"/>
                <w:numId w:val="5"/>
              </w:numPr>
              <w:tabs>
                <w:tab w:val="left" w:pos="708"/>
              </w:tabs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CA3B48">
              <w:rPr>
                <w:rFonts w:ascii="Arial Narrow" w:hAnsi="Arial Narrow"/>
                <w:sz w:val="22"/>
                <w:szCs w:val="22"/>
              </w:rPr>
              <w:t>Podpora 802.1x EAP/TLS</w:t>
            </w:r>
          </w:p>
          <w:p w:rsidR="00CA3B48" w:rsidRPr="00CA3B48" w:rsidRDefault="00CA3B48" w:rsidP="00CA3B48">
            <w:pPr>
              <w:pStyle w:val="Odsekzoznamu"/>
              <w:numPr>
                <w:ilvl w:val="0"/>
                <w:numId w:val="5"/>
              </w:numPr>
              <w:tabs>
                <w:tab w:val="left" w:pos="708"/>
              </w:tabs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CA3B48">
              <w:rPr>
                <w:rFonts w:ascii="Arial Narrow" w:hAnsi="Arial Narrow"/>
                <w:sz w:val="22"/>
                <w:szCs w:val="22"/>
              </w:rPr>
              <w:t>Min. 2x 1G „</w:t>
            </w:r>
            <w:proofErr w:type="spellStart"/>
            <w:r w:rsidRPr="00CA3B48">
              <w:rPr>
                <w:rFonts w:ascii="Arial Narrow" w:hAnsi="Arial Narrow"/>
                <w:sz w:val="22"/>
                <w:szCs w:val="22"/>
              </w:rPr>
              <w:t>uplink</w:t>
            </w:r>
            <w:proofErr w:type="spellEnd"/>
            <w:r w:rsidRPr="00CA3B48">
              <w:rPr>
                <w:rFonts w:ascii="Arial Narrow" w:hAnsi="Arial Narrow"/>
                <w:sz w:val="22"/>
                <w:szCs w:val="22"/>
              </w:rPr>
              <w:t>“ port (okrem portov pre koncové zariadenia)</w:t>
            </w:r>
          </w:p>
          <w:p w:rsidR="00CA3B48" w:rsidRPr="00CA3B48" w:rsidRDefault="00CA3B48" w:rsidP="00CA3B48">
            <w:pPr>
              <w:pStyle w:val="Odsekzoznamu"/>
              <w:numPr>
                <w:ilvl w:val="0"/>
                <w:numId w:val="5"/>
              </w:numPr>
              <w:tabs>
                <w:tab w:val="left" w:pos="708"/>
              </w:tabs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CA3B48">
              <w:rPr>
                <w:rFonts w:ascii="Arial Narrow" w:hAnsi="Arial Narrow"/>
                <w:sz w:val="22"/>
                <w:szCs w:val="22"/>
              </w:rPr>
              <w:t xml:space="preserve">Podpora </w:t>
            </w:r>
            <w:proofErr w:type="spellStart"/>
            <w:r w:rsidRPr="00CA3B48">
              <w:rPr>
                <w:rFonts w:ascii="Arial Narrow" w:hAnsi="Arial Narrow"/>
                <w:sz w:val="22"/>
                <w:szCs w:val="22"/>
              </w:rPr>
              <w:t>PoE</w:t>
            </w:r>
            <w:proofErr w:type="spellEnd"/>
            <w:r w:rsidRPr="00CA3B48">
              <w:rPr>
                <w:rFonts w:ascii="Arial Narrow" w:hAnsi="Arial Narrow"/>
                <w:sz w:val="22"/>
                <w:szCs w:val="22"/>
              </w:rPr>
              <w:t xml:space="preserve"> (802.3at, 802.3af) pre </w:t>
            </w:r>
            <w:proofErr w:type="spellStart"/>
            <w:r w:rsidRPr="00CA3B48">
              <w:rPr>
                <w:rFonts w:ascii="Arial Narrow" w:hAnsi="Arial Narrow"/>
                <w:sz w:val="22"/>
                <w:szCs w:val="22"/>
              </w:rPr>
              <w:t>PoE</w:t>
            </w:r>
            <w:proofErr w:type="spellEnd"/>
            <w:r w:rsidRPr="00CA3B48">
              <w:rPr>
                <w:rFonts w:ascii="Arial Narrow" w:hAnsi="Arial Narrow"/>
                <w:sz w:val="22"/>
                <w:szCs w:val="22"/>
              </w:rPr>
              <w:t xml:space="preserve"> varianty min. 15W na každý port pre koncové zariadenia</w:t>
            </w:r>
          </w:p>
          <w:p w:rsidR="00CA3B48" w:rsidRPr="00CA3B48" w:rsidRDefault="00CA3B48" w:rsidP="00CA3B48">
            <w:pPr>
              <w:pStyle w:val="Odsekzoznamu"/>
              <w:numPr>
                <w:ilvl w:val="0"/>
                <w:numId w:val="5"/>
              </w:numPr>
              <w:tabs>
                <w:tab w:val="left" w:pos="708"/>
              </w:tabs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CA3B48">
              <w:rPr>
                <w:rFonts w:ascii="Arial Narrow" w:hAnsi="Arial Narrow"/>
                <w:sz w:val="22"/>
                <w:szCs w:val="22"/>
              </w:rPr>
              <w:t xml:space="preserve">Podpora 802.1p medzera </w:t>
            </w:r>
            <w:proofErr w:type="spellStart"/>
            <w:r w:rsidRPr="00CA3B48">
              <w:rPr>
                <w:rFonts w:ascii="Arial Narrow" w:hAnsi="Arial Narrow"/>
                <w:sz w:val="22"/>
                <w:szCs w:val="22"/>
              </w:rPr>
              <w:t>CoS</w:t>
            </w:r>
            <w:proofErr w:type="spellEnd"/>
            <w:r w:rsidRPr="00CA3B48">
              <w:rPr>
                <w:rFonts w:ascii="Arial Narrow" w:hAnsi="Arial Narrow"/>
                <w:sz w:val="22"/>
                <w:szCs w:val="22"/>
              </w:rPr>
              <w:t xml:space="preserve"> a DSCP klasifikácie</w:t>
            </w:r>
          </w:p>
          <w:p w:rsidR="00CA3B48" w:rsidRPr="00CA3B48" w:rsidRDefault="00CA3B48" w:rsidP="00CA3B48">
            <w:pPr>
              <w:pStyle w:val="Odsekzoznamu"/>
              <w:numPr>
                <w:ilvl w:val="0"/>
                <w:numId w:val="5"/>
              </w:numPr>
              <w:tabs>
                <w:tab w:val="left" w:pos="708"/>
              </w:tabs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CA3B48">
              <w:rPr>
                <w:rFonts w:ascii="Arial Narrow" w:hAnsi="Arial Narrow"/>
                <w:sz w:val="22"/>
                <w:szCs w:val="22"/>
              </w:rPr>
              <w:t>Podpora IEEE 802.1s a IEEE 802.2w</w:t>
            </w:r>
          </w:p>
          <w:p w:rsidR="00CA3B48" w:rsidRPr="00CA3B48" w:rsidRDefault="00CA3B48" w:rsidP="00CA3B48">
            <w:pPr>
              <w:pStyle w:val="Odsekzoznamu"/>
              <w:numPr>
                <w:ilvl w:val="0"/>
                <w:numId w:val="5"/>
              </w:numPr>
              <w:tabs>
                <w:tab w:val="left" w:pos="708"/>
              </w:tabs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CA3B48">
              <w:rPr>
                <w:rFonts w:ascii="Arial Narrow" w:hAnsi="Arial Narrow"/>
                <w:sz w:val="22"/>
                <w:szCs w:val="22"/>
              </w:rPr>
              <w:t>Podpora 802.1Q VLAN</w:t>
            </w:r>
          </w:p>
          <w:p w:rsidR="00CA3B48" w:rsidRPr="00CA3B48" w:rsidRDefault="00CA3B48" w:rsidP="00CA3B48">
            <w:pPr>
              <w:pStyle w:val="Odsekzoznamu"/>
              <w:numPr>
                <w:ilvl w:val="0"/>
                <w:numId w:val="5"/>
              </w:numPr>
              <w:tabs>
                <w:tab w:val="left" w:pos="708"/>
              </w:tabs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CA3B48">
              <w:rPr>
                <w:rFonts w:ascii="Arial Narrow" w:hAnsi="Arial Narrow"/>
                <w:sz w:val="22"/>
                <w:szCs w:val="22"/>
              </w:rPr>
              <w:t>Podpora SNMP v1, v2c, and v3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CA3B48" w:rsidRPr="00CA3B48" w:rsidRDefault="00CA3B48" w:rsidP="00CA3B48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CA3B48" w:rsidRPr="00CA3B48" w:rsidTr="00CA3B48">
        <w:trPr>
          <w:trHeight w:val="326"/>
        </w:trPr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A3B48" w:rsidRPr="00CA3B48" w:rsidRDefault="00CA3B48" w:rsidP="00CA3B48">
            <w:pPr>
              <w:tabs>
                <w:tab w:val="left" w:pos="708"/>
              </w:tabs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CA3B48">
              <w:rPr>
                <w:rFonts w:ascii="Arial Narrow" w:hAnsi="Arial Narrow"/>
                <w:sz w:val="22"/>
                <w:szCs w:val="22"/>
              </w:rPr>
              <w:t>Iné pož</w:t>
            </w:r>
            <w:r w:rsidR="00D229B7">
              <w:rPr>
                <w:rFonts w:ascii="Arial Narrow" w:hAnsi="Arial Narrow"/>
                <w:sz w:val="22"/>
                <w:szCs w:val="22"/>
              </w:rPr>
              <w:t>i</w:t>
            </w:r>
            <w:r w:rsidRPr="00CA3B48">
              <w:rPr>
                <w:rFonts w:ascii="Arial Narrow" w:hAnsi="Arial Narrow"/>
                <w:sz w:val="22"/>
                <w:szCs w:val="22"/>
              </w:rPr>
              <w:t>adavky na tovar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A3B48" w:rsidRPr="00CA3B48" w:rsidRDefault="00CA3B48" w:rsidP="00CA3B48">
            <w:pPr>
              <w:pStyle w:val="Odsekzoznamu"/>
              <w:numPr>
                <w:ilvl w:val="0"/>
                <w:numId w:val="5"/>
              </w:numPr>
              <w:tabs>
                <w:tab w:val="left" w:pos="708"/>
              </w:tabs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CA3B48">
              <w:rPr>
                <w:rFonts w:ascii="Arial Narrow" w:hAnsi="Arial Narrow"/>
                <w:sz w:val="22"/>
                <w:szCs w:val="22"/>
              </w:rPr>
              <w:t xml:space="preserve">Centrálne </w:t>
            </w:r>
            <w:proofErr w:type="spellStart"/>
            <w:r w:rsidRPr="00CA3B48">
              <w:rPr>
                <w:rFonts w:ascii="Arial Narrow" w:hAnsi="Arial Narrow"/>
                <w:sz w:val="22"/>
                <w:szCs w:val="22"/>
              </w:rPr>
              <w:t>manažovateľné</w:t>
            </w:r>
            <w:proofErr w:type="spellEnd"/>
            <w:r w:rsidRPr="00CA3B48">
              <w:rPr>
                <w:rFonts w:ascii="Arial Narrow" w:hAnsi="Arial Narrow"/>
                <w:sz w:val="22"/>
                <w:szCs w:val="22"/>
              </w:rPr>
              <w:t xml:space="preserve"> zariadenie, podpora zaužívaných prevádzkových štandardov rezortu, plnohodnotná správa prostredníctvom centrálneho systému správy sieťových prvkov CISCO Prime, plnohodnotná funkčná parita so systémom riadenia prístupu k službám siete CISCO ISE</w:t>
            </w:r>
          </w:p>
          <w:p w:rsidR="00CA3B48" w:rsidRPr="00CA3B48" w:rsidRDefault="00CA3B48" w:rsidP="00CA3B48">
            <w:pPr>
              <w:pStyle w:val="Odsekzoznamu"/>
              <w:numPr>
                <w:ilvl w:val="0"/>
                <w:numId w:val="5"/>
              </w:numPr>
              <w:tabs>
                <w:tab w:val="left" w:pos="708"/>
              </w:tabs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CA3B48">
              <w:rPr>
                <w:rFonts w:ascii="Arial Narrow" w:hAnsi="Arial Narrow"/>
                <w:sz w:val="22"/>
                <w:szCs w:val="22"/>
              </w:rPr>
              <w:t>Softvérová kompatibilita s prvkami existujúceho LAN prostredia, plnohodnotná funkčná parita s existujúcim LAN prostredím, minimálne v rozsahu signalizačných protokolov siete, signalizačných protokolov bezpečnosti, plnohodnotná parita príkazového a administračného rozhrania s existujúcimi prvkami, plnohodnotná parita s existujúcimi jednotnými konfiguračnými šablónami, plnohodnotná parita s existujúcimi vyladenými nástrojmi prevádzkovej podpory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CA3B48" w:rsidRPr="00CA3B48" w:rsidRDefault="00CA3B48" w:rsidP="00CA3B48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</w:tbl>
    <w:p w:rsidR="00B31484" w:rsidRPr="00252DAE" w:rsidRDefault="00B31484" w:rsidP="00B31484">
      <w:pPr>
        <w:spacing w:before="120"/>
        <w:ind w:left="357"/>
        <w:rPr>
          <w:b/>
          <w:color w:val="000000"/>
          <w:sz w:val="24"/>
          <w:szCs w:val="24"/>
        </w:rPr>
      </w:pPr>
    </w:p>
    <w:p w:rsidR="00B31484" w:rsidRPr="00252DAE" w:rsidRDefault="00CB7636" w:rsidP="000C64DF">
      <w:pPr>
        <w:ind w:left="-142" w:right="-142"/>
        <w:jc w:val="both"/>
        <w:rPr>
          <w:sz w:val="22"/>
        </w:rPr>
      </w:pPr>
      <w:r w:rsidRPr="00252DAE">
        <w:rPr>
          <w:sz w:val="22"/>
        </w:rPr>
        <w:t>Verejný obstarávateľ z hľadiska opisu predmetu zákazky uvádza v súlade so zákonom č. 343/2015 Z. z. o verejnom obstarávaní a o zmene a doplnení niektorých zákonov v znení neskorších predpisov technické požiadavky, ktoré sa v niektorých prípadoch odvolávajú  na konkrétneho výrobcu, výrobný postup, značku, patent, typ, technické normy, technické osvedčenia, technické špecifikácie, technické referenčné systémy, krajinu, oblasť alebo miesto pôvodu alebo výroby. V prípade, že by záujemca/uchádzač sa cítil dotknutý vo svojich právach, t. j., že týmto opisom by dochádzalo k znevýhodneniu alebo k vylúčeniu určitých záujemcov/uchádzačov alebo výrobcov, alebo že tento predmet zákazky nie je opísaný dostatočne presne a zrozumiteľne, tak vo svojej ponuke môže uchádzač použiť technické riešenie ekvivalentné, ktoré spĺňa kvalitatívne, technické, funkčné požiadavky na rovnakej  a vyššej úrovni, ako je uvedené v tejto časti súťažných podkladoch, túto skutočnosť však musí preukázať uchádzač vo svojej ponuke.</w:t>
      </w:r>
    </w:p>
    <w:p w:rsidR="000C64DF" w:rsidRPr="00252DAE" w:rsidRDefault="000C64DF" w:rsidP="000C64DF">
      <w:pPr>
        <w:ind w:left="-142" w:right="-142"/>
        <w:jc w:val="both"/>
        <w:rPr>
          <w:sz w:val="22"/>
        </w:rPr>
      </w:pPr>
    </w:p>
    <w:p w:rsidR="000C64DF" w:rsidRDefault="00E612B3" w:rsidP="00E612B3">
      <w:pPr>
        <w:ind w:left="284" w:right="-142" w:hanging="284"/>
        <w:jc w:val="both"/>
        <w:rPr>
          <w:sz w:val="22"/>
        </w:rPr>
      </w:pPr>
      <w:r w:rsidRPr="00E612B3">
        <w:rPr>
          <w:sz w:val="22"/>
        </w:rPr>
        <w:lastRenderedPageBreak/>
        <w:t>*</w:t>
      </w:r>
      <w:r>
        <w:rPr>
          <w:sz w:val="22"/>
        </w:rPr>
        <w:t xml:space="preserve"> </w:t>
      </w:r>
      <w:r w:rsidR="000C64DF" w:rsidRPr="00E612B3">
        <w:rPr>
          <w:sz w:val="22"/>
        </w:rPr>
        <w:t xml:space="preserve">Uchádzač vo svojom vlastnom návrhu plnenia predmetu zákazky (vypracovaného podľa vzoru uvedeného v prílohe č. 1 Opis predmetu zákazky / Vlastný návrh plnenia) uvedie: </w:t>
      </w:r>
      <w:r w:rsidR="000C64DF" w:rsidRPr="00E612B3">
        <w:rPr>
          <w:sz w:val="22"/>
          <w:u w:val="single"/>
        </w:rPr>
        <w:t>skutočnú špecifikáciu ponúkaného predmetu zákazky - výrobcu, model, technické špecifikácie, parametre a funkcionality požadované verejným obstarávateľom - uviesť áno/nie, v prípade číselnej hodnoty uviesť jej skutočnosť</w:t>
      </w:r>
      <w:r w:rsidR="000C64DF" w:rsidRPr="00E612B3">
        <w:rPr>
          <w:sz w:val="22"/>
        </w:rPr>
        <w:t>.</w:t>
      </w:r>
    </w:p>
    <w:p w:rsidR="00D229B7" w:rsidRPr="00E612B3" w:rsidRDefault="00D229B7" w:rsidP="00E612B3">
      <w:pPr>
        <w:ind w:left="284" w:right="-142" w:hanging="284"/>
        <w:jc w:val="both"/>
        <w:rPr>
          <w:sz w:val="22"/>
        </w:rPr>
      </w:pPr>
      <w:bookmarkStart w:id="0" w:name="_GoBack"/>
      <w:bookmarkEnd w:id="0"/>
    </w:p>
    <w:p w:rsidR="000C64DF" w:rsidRDefault="000C64DF" w:rsidP="00E612B3">
      <w:pPr>
        <w:ind w:right="-142"/>
        <w:jc w:val="both"/>
        <w:rPr>
          <w:sz w:val="22"/>
        </w:rPr>
      </w:pPr>
      <w:r w:rsidRPr="00252DAE">
        <w:rPr>
          <w:sz w:val="22"/>
        </w:rPr>
        <w:t>V súlade s § 42 ods. 10 zákona pre účely overenia, že tovar zodpovedá určenému opisu predmetu zákazky podľa prílohy č. 1 - Opis predmetu zákazky / Vlastný návrh plnenia, uchádzač tiež v rámci vlastného návrhu plnenia predmetu zákazky</w:t>
      </w:r>
      <w:r w:rsidR="00252DAE">
        <w:rPr>
          <w:sz w:val="22"/>
        </w:rPr>
        <w:t xml:space="preserve"> predloží</w:t>
      </w:r>
      <w:r w:rsidRPr="00252DAE">
        <w:rPr>
          <w:sz w:val="22"/>
        </w:rPr>
        <w:t>:</w:t>
      </w:r>
    </w:p>
    <w:p w:rsidR="00252DAE" w:rsidRPr="00252DAE" w:rsidRDefault="00252DAE" w:rsidP="00E612B3">
      <w:pPr>
        <w:ind w:left="284" w:right="-142" w:hanging="284"/>
        <w:jc w:val="both"/>
        <w:rPr>
          <w:sz w:val="22"/>
        </w:rPr>
      </w:pPr>
    </w:p>
    <w:p w:rsidR="000C64DF" w:rsidRPr="00252DAE" w:rsidRDefault="000C64DF" w:rsidP="00E612B3">
      <w:pPr>
        <w:ind w:left="284" w:right="-142" w:hanging="284"/>
        <w:jc w:val="both"/>
        <w:rPr>
          <w:sz w:val="22"/>
        </w:rPr>
      </w:pPr>
      <w:r w:rsidRPr="00252DAE">
        <w:rPr>
          <w:sz w:val="22"/>
        </w:rPr>
        <w:t xml:space="preserve">- </w:t>
      </w:r>
      <w:r w:rsidRPr="00E612B3">
        <w:rPr>
          <w:b/>
          <w:sz w:val="22"/>
        </w:rPr>
        <w:t>Technický/é alebo katalógový/é list/y ponúkaného tovaru</w:t>
      </w:r>
    </w:p>
    <w:sectPr w:rsidR="000C64DF" w:rsidRPr="00252DA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4DF" w:rsidRDefault="000C64DF" w:rsidP="000C64DF">
      <w:r>
        <w:separator/>
      </w:r>
    </w:p>
  </w:endnote>
  <w:endnote w:type="continuationSeparator" w:id="0">
    <w:p w:rsidR="000C64DF" w:rsidRDefault="000C64DF" w:rsidP="000C6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4DF" w:rsidRDefault="000C64DF" w:rsidP="000C64DF">
      <w:r>
        <w:separator/>
      </w:r>
    </w:p>
  </w:footnote>
  <w:footnote w:type="continuationSeparator" w:id="0">
    <w:p w:rsidR="000C64DF" w:rsidRDefault="000C64DF" w:rsidP="000C6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4DF" w:rsidRDefault="000C64DF" w:rsidP="000C64DF">
    <w:pPr>
      <w:pStyle w:val="Hlavika"/>
      <w:jc w:val="right"/>
    </w:pPr>
    <w:r>
      <w:t>Príloha č.1 Súťažných podkladov – Opis predmetu zákazky/Vlastný návrh plnenia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0D0918"/>
    <w:multiLevelType w:val="hybridMultilevel"/>
    <w:tmpl w:val="3A0E8832"/>
    <w:lvl w:ilvl="0" w:tplc="DD966A8E">
      <w:start w:val="80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4F2B1C"/>
    <w:multiLevelType w:val="singleLevel"/>
    <w:tmpl w:val="5442F988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652B6859"/>
    <w:multiLevelType w:val="hybridMultilevel"/>
    <w:tmpl w:val="0CA680CC"/>
    <w:lvl w:ilvl="0" w:tplc="6B3EC138">
      <w:numFmt w:val="bullet"/>
      <w:lvlText w:val=""/>
      <w:lvlJc w:val="left"/>
      <w:pPr>
        <w:ind w:left="76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3" w15:restartNumberingAfterBreak="0">
    <w:nsid w:val="6AE93994"/>
    <w:multiLevelType w:val="hybridMultilevel"/>
    <w:tmpl w:val="54FA5B6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77A67CB5"/>
    <w:multiLevelType w:val="hybridMultilevel"/>
    <w:tmpl w:val="48404EBA"/>
    <w:lvl w:ilvl="0" w:tplc="5E1CF402">
      <w:start w:val="1"/>
      <w:numFmt w:val="lowerLetter"/>
      <w:lvlText w:val="%1)"/>
      <w:lvlJc w:val="left"/>
      <w:pPr>
        <w:ind w:left="717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C6F"/>
    <w:rsid w:val="000C64DF"/>
    <w:rsid w:val="00176C6F"/>
    <w:rsid w:val="00252DAE"/>
    <w:rsid w:val="0042412E"/>
    <w:rsid w:val="00B31484"/>
    <w:rsid w:val="00C75848"/>
    <w:rsid w:val="00CA3B48"/>
    <w:rsid w:val="00CB7636"/>
    <w:rsid w:val="00D229B7"/>
    <w:rsid w:val="00E61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F82A2"/>
  <w15:chartTrackingRefBased/>
  <w15:docId w15:val="{87EC30B6-5903-4BB5-B338-F519BEEC9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314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B31484"/>
    <w:pPr>
      <w:ind w:left="720"/>
      <w:contextualSpacing/>
    </w:pPr>
    <w:rPr>
      <w:rFonts w:eastAsia="Calibri"/>
      <w:sz w:val="24"/>
      <w:szCs w:val="24"/>
    </w:rPr>
  </w:style>
  <w:style w:type="paragraph" w:customStyle="1" w:styleId="A3">
    <w:name w:val="A3"/>
    <w:basedOn w:val="Normlny"/>
    <w:rsid w:val="00B31484"/>
    <w:pPr>
      <w:keepNext/>
      <w:widowControl w:val="0"/>
      <w:numPr>
        <w:numId w:val="1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verflowPunct w:val="0"/>
      <w:spacing w:after="240"/>
      <w:jc w:val="both"/>
    </w:pPr>
    <w:rPr>
      <w:rFonts w:ascii="Arial" w:eastAsia="Arial" w:hAnsi="Arial"/>
      <w:bCs/>
      <w:color w:val="000000"/>
      <w:lang w:eastAsia="zh-CN"/>
    </w:rPr>
  </w:style>
  <w:style w:type="paragraph" w:styleId="Hlavika">
    <w:name w:val="header"/>
    <w:basedOn w:val="Normlny"/>
    <w:link w:val="HlavikaChar"/>
    <w:uiPriority w:val="99"/>
    <w:unhideWhenUsed/>
    <w:rsid w:val="000C64D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C64DF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C64D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C64DF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OdsekzoznamuChar">
    <w:name w:val="Odsek zoznamu Char"/>
    <w:link w:val="Odsekzoznamu"/>
    <w:uiPriority w:val="34"/>
    <w:locked/>
    <w:rsid w:val="00CA3B48"/>
    <w:rPr>
      <w:rFonts w:ascii="Times New Roman" w:eastAsia="Calibri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Kundrát</dc:creator>
  <cp:keywords/>
  <dc:description/>
  <cp:lastModifiedBy>Tomáš Kundrát</cp:lastModifiedBy>
  <cp:revision>4</cp:revision>
  <dcterms:created xsi:type="dcterms:W3CDTF">2021-07-09T07:28:00Z</dcterms:created>
  <dcterms:modified xsi:type="dcterms:W3CDTF">2021-08-23T13:12:00Z</dcterms:modified>
</cp:coreProperties>
</file>