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9496" w14:textId="77777777" w:rsidR="00933DB0" w:rsidRPr="001D0F9A" w:rsidRDefault="00933DB0" w:rsidP="00933DB0">
      <w:pPr>
        <w:spacing w:after="120" w:line="240" w:lineRule="auto"/>
        <w:jc w:val="center"/>
        <w:rPr>
          <w:rFonts w:cstheme="minorHAnsi"/>
          <w:b/>
        </w:rPr>
      </w:pPr>
    </w:p>
    <w:p w14:paraId="251B19FB" w14:textId="77777777" w:rsidR="00933DB0" w:rsidRPr="001D0F9A" w:rsidRDefault="00933DB0" w:rsidP="00933DB0">
      <w:pPr>
        <w:spacing w:after="120" w:line="240" w:lineRule="auto"/>
        <w:jc w:val="center"/>
        <w:rPr>
          <w:rFonts w:cstheme="minorHAnsi"/>
          <w:b/>
        </w:rPr>
      </w:pPr>
    </w:p>
    <w:p w14:paraId="1BC083B5" w14:textId="77777777" w:rsidR="00933DB0" w:rsidRPr="001D0F9A" w:rsidRDefault="00933DB0" w:rsidP="00933DB0">
      <w:pPr>
        <w:spacing w:after="120" w:line="240" w:lineRule="auto"/>
        <w:jc w:val="center"/>
        <w:rPr>
          <w:rFonts w:cstheme="minorHAnsi"/>
          <w:b/>
        </w:rPr>
      </w:pPr>
    </w:p>
    <w:p w14:paraId="43898235" w14:textId="77777777" w:rsidR="00933DB0" w:rsidRPr="001D0F9A" w:rsidRDefault="00933DB0" w:rsidP="00933DB0">
      <w:pPr>
        <w:spacing w:after="120" w:line="240" w:lineRule="auto"/>
        <w:jc w:val="center"/>
        <w:rPr>
          <w:rFonts w:cstheme="minorHAnsi"/>
          <w:b/>
        </w:rPr>
      </w:pPr>
    </w:p>
    <w:p w14:paraId="0D5501B9" w14:textId="77777777" w:rsidR="00933DB0" w:rsidRPr="001D0F9A" w:rsidRDefault="00933DB0" w:rsidP="00933DB0">
      <w:pPr>
        <w:spacing w:after="120" w:line="240" w:lineRule="auto"/>
        <w:jc w:val="center"/>
        <w:rPr>
          <w:rFonts w:cstheme="minorHAnsi"/>
          <w:b/>
        </w:rPr>
      </w:pPr>
    </w:p>
    <w:p w14:paraId="112FE137" w14:textId="77777777" w:rsidR="00933DB0" w:rsidRPr="001D0F9A" w:rsidRDefault="00933DB0" w:rsidP="00933DB0">
      <w:pPr>
        <w:spacing w:after="120" w:line="240" w:lineRule="auto"/>
        <w:jc w:val="center"/>
        <w:rPr>
          <w:rFonts w:cstheme="minorHAnsi"/>
          <w:b/>
        </w:rPr>
      </w:pPr>
    </w:p>
    <w:p w14:paraId="74DFA7A3" w14:textId="77777777" w:rsidR="00933DB0" w:rsidRPr="001D0F9A" w:rsidRDefault="00933DB0" w:rsidP="00933DB0">
      <w:pPr>
        <w:spacing w:after="120" w:line="240" w:lineRule="auto"/>
        <w:jc w:val="center"/>
        <w:rPr>
          <w:rFonts w:cstheme="minorHAnsi"/>
          <w:b/>
        </w:rPr>
      </w:pPr>
    </w:p>
    <w:p w14:paraId="432EFBF2" w14:textId="77777777" w:rsidR="00933DB0" w:rsidRPr="001D0F9A" w:rsidRDefault="00933DB0" w:rsidP="00933DB0">
      <w:pPr>
        <w:spacing w:after="120" w:line="240" w:lineRule="auto"/>
        <w:jc w:val="center"/>
        <w:rPr>
          <w:rFonts w:cstheme="minorHAnsi"/>
          <w:b/>
        </w:rPr>
      </w:pPr>
    </w:p>
    <w:p w14:paraId="7C8443C2" w14:textId="77777777" w:rsidR="00933DB0" w:rsidRPr="001D0F9A" w:rsidRDefault="00933DB0" w:rsidP="00933DB0">
      <w:pPr>
        <w:spacing w:after="120" w:line="240" w:lineRule="auto"/>
        <w:jc w:val="center"/>
        <w:rPr>
          <w:rFonts w:cstheme="minorHAnsi"/>
          <w:b/>
        </w:rPr>
      </w:pPr>
    </w:p>
    <w:p w14:paraId="7928694D" w14:textId="77777777" w:rsidR="00933DB0" w:rsidRPr="001D0F9A" w:rsidRDefault="00933DB0" w:rsidP="00933DB0">
      <w:pPr>
        <w:spacing w:after="120" w:line="240" w:lineRule="auto"/>
        <w:rPr>
          <w:rFonts w:cstheme="minorHAnsi"/>
          <w:b/>
        </w:rPr>
      </w:pPr>
    </w:p>
    <w:p w14:paraId="1E5CAAAF" w14:textId="77777777" w:rsidR="00933DB0" w:rsidRPr="001D0F9A" w:rsidRDefault="00933DB0" w:rsidP="00933DB0">
      <w:pPr>
        <w:spacing w:after="120" w:line="240" w:lineRule="auto"/>
        <w:rPr>
          <w:rFonts w:cstheme="minorHAnsi"/>
          <w:b/>
        </w:rPr>
      </w:pPr>
    </w:p>
    <w:p w14:paraId="640CAADA"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1D0F9A" w14:paraId="3F1EED48" w14:textId="77777777" w:rsidTr="00D003C2">
        <w:trPr>
          <w:trHeight w:val="2700"/>
        </w:trPr>
        <w:tc>
          <w:tcPr>
            <w:tcW w:w="9073" w:type="dxa"/>
          </w:tcPr>
          <w:p w14:paraId="55035EA3" w14:textId="77777777" w:rsidR="00933DB0" w:rsidRPr="001D0F9A" w:rsidRDefault="00933DB0" w:rsidP="00D003C2">
            <w:pPr>
              <w:widowControl w:val="0"/>
              <w:autoSpaceDE w:val="0"/>
              <w:autoSpaceDN w:val="0"/>
              <w:adjustRightInd w:val="0"/>
              <w:jc w:val="both"/>
              <w:rPr>
                <w:rFonts w:cstheme="minorHAnsi"/>
              </w:rPr>
            </w:pPr>
          </w:p>
          <w:p w14:paraId="7D526D33" w14:textId="77777777" w:rsidR="00933DB0" w:rsidRPr="001D0F9A" w:rsidRDefault="00933DB0" w:rsidP="00D003C2">
            <w:pPr>
              <w:widowControl w:val="0"/>
              <w:autoSpaceDE w:val="0"/>
              <w:autoSpaceDN w:val="0"/>
              <w:adjustRightInd w:val="0"/>
              <w:jc w:val="both"/>
              <w:rPr>
                <w:rFonts w:cstheme="minorHAnsi"/>
              </w:rPr>
            </w:pPr>
          </w:p>
          <w:p w14:paraId="5E34437F" w14:textId="77777777" w:rsidR="00933DB0" w:rsidRPr="001D0F9A" w:rsidRDefault="00933DB0" w:rsidP="00D003C2">
            <w:pPr>
              <w:widowControl w:val="0"/>
              <w:autoSpaceDE w:val="0"/>
              <w:autoSpaceDN w:val="0"/>
              <w:adjustRightInd w:val="0"/>
              <w:jc w:val="both"/>
              <w:rPr>
                <w:rFonts w:cstheme="minorHAnsi"/>
              </w:rPr>
            </w:pPr>
          </w:p>
          <w:p w14:paraId="160E56A6" w14:textId="77777777" w:rsidR="00933DB0" w:rsidRPr="001D0F9A" w:rsidRDefault="00933DB0" w:rsidP="00D003C2">
            <w:pPr>
              <w:tabs>
                <w:tab w:val="num" w:pos="1080"/>
                <w:tab w:val="left" w:leader="dot" w:pos="10034"/>
              </w:tabs>
              <w:spacing w:before="120"/>
              <w:jc w:val="center"/>
              <w:rPr>
                <w:rFonts w:cstheme="minorHAnsi"/>
              </w:rPr>
            </w:pPr>
            <w:r w:rsidRPr="001D0F9A">
              <w:rPr>
                <w:rFonts w:cstheme="minorHAnsi"/>
                <w:b/>
                <w:smallCaps/>
                <w:sz w:val="24"/>
                <w:szCs w:val="24"/>
              </w:rPr>
              <w:t>podmienky účasti</w:t>
            </w:r>
          </w:p>
        </w:tc>
      </w:tr>
    </w:tbl>
    <w:p w14:paraId="2081A7DE" w14:textId="77777777" w:rsidR="00933DB0" w:rsidRPr="001D0F9A" w:rsidRDefault="00933DB0" w:rsidP="00933DB0">
      <w:pPr>
        <w:spacing w:after="120" w:line="240" w:lineRule="auto"/>
        <w:jc w:val="center"/>
        <w:rPr>
          <w:rFonts w:cstheme="minorHAnsi"/>
          <w:b/>
        </w:rPr>
      </w:pPr>
    </w:p>
    <w:p w14:paraId="2911B8C8" w14:textId="77777777" w:rsidR="00933DB0" w:rsidRPr="001D0F9A" w:rsidRDefault="00933DB0" w:rsidP="00933DB0">
      <w:pPr>
        <w:rPr>
          <w:rFonts w:cstheme="minorHAnsi"/>
          <w:b/>
        </w:rPr>
      </w:pPr>
      <w:r w:rsidRPr="001D0F9A">
        <w:rPr>
          <w:rFonts w:cstheme="minorHAnsi"/>
          <w:b/>
        </w:rPr>
        <w:br w:type="page"/>
      </w:r>
    </w:p>
    <w:p w14:paraId="27EA8EEC" w14:textId="77777777" w:rsidR="00933DB0" w:rsidRPr="001D0F9A" w:rsidRDefault="00933DB0" w:rsidP="00933DB0">
      <w:pPr>
        <w:spacing w:after="120" w:line="240" w:lineRule="auto"/>
        <w:jc w:val="center"/>
        <w:rPr>
          <w:rFonts w:cstheme="minorHAnsi"/>
          <w:b/>
        </w:rPr>
      </w:pPr>
      <w:r w:rsidRPr="001D0F9A">
        <w:rPr>
          <w:rFonts w:cstheme="minorHAnsi"/>
          <w:b/>
        </w:rPr>
        <w:lastRenderedPageBreak/>
        <w:t>PODMIENKY ÚČASTI</w:t>
      </w:r>
    </w:p>
    <w:p w14:paraId="6C79CB66" w14:textId="77777777" w:rsidR="00933DB0" w:rsidRPr="001D0F9A" w:rsidRDefault="00933DB0" w:rsidP="00933DB0">
      <w:pPr>
        <w:spacing w:after="120"/>
        <w:jc w:val="center"/>
        <w:rPr>
          <w:rFonts w:cstheme="minorHAnsi"/>
        </w:rPr>
      </w:pPr>
      <w:r w:rsidRPr="001D0F9A">
        <w:rPr>
          <w:rFonts w:cstheme="minorHAnsi"/>
          <w:b/>
        </w:rPr>
        <w:t xml:space="preserve"> „Služby technickej podpory a údržby a Služby aplikačného rozvoja informačného systému ITMS2014+ pre Miestne akčné skupiny "</w:t>
      </w:r>
    </w:p>
    <w:p w14:paraId="212CF818" w14:textId="77777777" w:rsidR="004A3DEA" w:rsidRDefault="004A3DEA" w:rsidP="004A3DEA">
      <w:pPr>
        <w:rPr>
          <w:rFonts w:cstheme="minorHAnsi"/>
          <w:b/>
        </w:rPr>
      </w:pPr>
    </w:p>
    <w:p w14:paraId="7E30B23C" w14:textId="77777777" w:rsidR="004A3DEA" w:rsidRDefault="004A3DEA" w:rsidP="004A3DEA">
      <w:pPr>
        <w:rPr>
          <w:rFonts w:cstheme="minorHAnsi"/>
          <w:b/>
        </w:rPr>
      </w:pPr>
    </w:p>
    <w:p w14:paraId="6BD1F584" w14:textId="0B600872" w:rsidR="004A3DEA" w:rsidRPr="004A3DEA" w:rsidRDefault="004A3DEA" w:rsidP="004A3DEA">
      <w:pPr>
        <w:rPr>
          <w:rFonts w:cstheme="minorHAnsi"/>
          <w:b/>
        </w:rPr>
      </w:pPr>
      <w:r w:rsidRPr="004A3DEA">
        <w:rPr>
          <w:rFonts w:cstheme="minorHAnsi"/>
          <w:b/>
        </w:rPr>
        <w:t xml:space="preserve">1. </w:t>
      </w:r>
      <w:r w:rsidRPr="004A3DEA">
        <w:rPr>
          <w:rFonts w:eastAsia="Times New Roman" w:cstheme="minorHAnsi"/>
          <w:b/>
          <w:u w:val="single"/>
          <w:lang w:eastAsia="sk-SK"/>
        </w:rPr>
        <w:t>Osobné postavenie podľa § 32 ods. 1</w:t>
      </w:r>
      <w:r w:rsidRPr="004A3DEA">
        <w:rPr>
          <w:rFonts w:cstheme="minorHAnsi"/>
          <w:b/>
        </w:rPr>
        <w:t xml:space="preserve"> </w:t>
      </w:r>
      <w:r w:rsidRPr="004A3DEA">
        <w:rPr>
          <w:rFonts w:cstheme="minorHAnsi"/>
        </w:rPr>
        <w:t>zákona č. 343/2015 Z. z. o verejnom obstarávaní a o zmene a doplnení niektorých zákonov v znení neskorších predpisov (ďalej len „zákon“)</w:t>
      </w:r>
      <w:r w:rsidRPr="004A3DEA">
        <w:rPr>
          <w:rFonts w:cstheme="minorHAnsi"/>
          <w:b/>
        </w:rPr>
        <w:t xml:space="preserve"> </w:t>
      </w:r>
    </w:p>
    <w:p w14:paraId="70C4C9FA"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2BD51E5" w14:textId="77777777" w:rsidR="004A3DEA" w:rsidRPr="004A3DEA" w:rsidRDefault="004A3DEA" w:rsidP="004A3DEA">
      <w:pPr>
        <w:autoSpaceDE w:val="0"/>
        <w:autoSpaceDN w:val="0"/>
        <w:adjustRightInd w:val="0"/>
        <w:spacing w:after="0" w:line="240" w:lineRule="auto"/>
        <w:jc w:val="both"/>
        <w:rPr>
          <w:rFonts w:cstheme="minorHAnsi"/>
        </w:rPr>
      </w:pPr>
    </w:p>
    <w:p w14:paraId="73FB8F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4B3EBB6" w14:textId="77777777" w:rsidR="004A3DEA" w:rsidRPr="004A3DEA" w:rsidRDefault="004A3DEA" w:rsidP="004A3DEA">
      <w:pPr>
        <w:autoSpaceDE w:val="0"/>
        <w:autoSpaceDN w:val="0"/>
        <w:adjustRightInd w:val="0"/>
        <w:spacing w:after="0" w:line="240" w:lineRule="auto"/>
        <w:jc w:val="both"/>
        <w:rPr>
          <w:rFonts w:cstheme="minorHAnsi"/>
        </w:rPr>
      </w:pPr>
    </w:p>
    <w:p w14:paraId="55666E05"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Uchádzač zapísaný v zozname hospodárskych subjektov podľa zákona nie je povinný v procese verejného obstarávania predkladať doklady podľa § 32 ods. 2 zákona.</w:t>
      </w:r>
    </w:p>
    <w:p w14:paraId="5597ABE7" w14:textId="77777777" w:rsidR="004A3DEA" w:rsidRPr="004A3DEA" w:rsidRDefault="004A3DEA" w:rsidP="004A3DEA">
      <w:pPr>
        <w:autoSpaceDE w:val="0"/>
        <w:autoSpaceDN w:val="0"/>
        <w:adjustRightInd w:val="0"/>
        <w:spacing w:after="0" w:line="240" w:lineRule="auto"/>
        <w:jc w:val="both"/>
        <w:rPr>
          <w:rFonts w:cstheme="minorHAnsi"/>
        </w:rPr>
      </w:pPr>
    </w:p>
    <w:p w14:paraId="36AAA0F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AED508F" w14:textId="77777777" w:rsidR="004A3DEA" w:rsidRPr="004A3DEA" w:rsidRDefault="004A3DEA" w:rsidP="004A3DEA">
      <w:pPr>
        <w:autoSpaceDE w:val="0"/>
        <w:autoSpaceDN w:val="0"/>
        <w:adjustRightInd w:val="0"/>
        <w:spacing w:after="0" w:line="240" w:lineRule="auto"/>
        <w:jc w:val="both"/>
        <w:rPr>
          <w:rFonts w:cstheme="minorHAnsi"/>
        </w:rPr>
      </w:pPr>
    </w:p>
    <w:p w14:paraId="0D386654"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7BA58F7" w14:textId="77777777" w:rsidR="004A3DEA" w:rsidRPr="004A3DEA" w:rsidRDefault="004A3DEA" w:rsidP="004A3DEA">
      <w:pPr>
        <w:autoSpaceDE w:val="0"/>
        <w:autoSpaceDN w:val="0"/>
        <w:adjustRightInd w:val="0"/>
        <w:spacing w:after="0" w:line="240" w:lineRule="auto"/>
        <w:jc w:val="both"/>
        <w:rPr>
          <w:rFonts w:cstheme="minorHAnsi"/>
        </w:rPr>
      </w:pPr>
    </w:p>
    <w:p w14:paraId="52F3DB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Doklady, ktoré sa nepredkladajú:</w:t>
      </w:r>
    </w:p>
    <w:p w14:paraId="702F89E1" w14:textId="77777777" w:rsidR="004A3DEA" w:rsidRPr="004A3DEA"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A3DEA">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6AC97632" w14:textId="77777777" w:rsidR="004A3DEA" w:rsidRPr="004A3DEA" w:rsidRDefault="004A3DEA" w:rsidP="004A3DEA">
      <w:pPr>
        <w:pStyle w:val="Odsekzoznamu"/>
        <w:autoSpaceDE w:val="0"/>
        <w:autoSpaceDN w:val="0"/>
        <w:adjustRightInd w:val="0"/>
        <w:ind w:left="360"/>
        <w:jc w:val="both"/>
        <w:rPr>
          <w:rFonts w:asciiTheme="minorHAnsi" w:hAnsiTheme="minorHAnsi" w:cstheme="minorHAnsi"/>
          <w:sz w:val="22"/>
        </w:rPr>
      </w:pPr>
    </w:p>
    <w:p w14:paraId="28123D8C" w14:textId="4DC846F0" w:rsidR="00933DB0" w:rsidRPr="004A3DEA"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A3DEA">
        <w:rPr>
          <w:rFonts w:cstheme="minorHAnsi"/>
        </w:rPr>
        <w:t xml:space="preserve">S ohľadom na to, že z technických dôvodov nie je možné získať údaje alebo výpisy z informačných systémov Generálnej prokuratúry, predkladá  záujemca/uchádzač doklady podľa § 32 ods. 1 a) zákona vo forme </w:t>
      </w:r>
      <w:proofErr w:type="spellStart"/>
      <w:r w:rsidRPr="004A3DEA">
        <w:rPr>
          <w:rFonts w:cstheme="minorHAnsi"/>
        </w:rPr>
        <w:t>skenu</w:t>
      </w:r>
      <w:proofErr w:type="spellEnd"/>
      <w:r w:rsidRPr="004A3DEA">
        <w:rPr>
          <w:rFonts w:cstheme="minorHAnsi"/>
        </w:rPr>
        <w:t xml:space="preserve"> dokumentu/</w:t>
      </w:r>
      <w:proofErr w:type="spellStart"/>
      <w:r w:rsidRPr="004A3DEA">
        <w:rPr>
          <w:rFonts w:cstheme="minorHAnsi"/>
        </w:rPr>
        <w:t>ov</w:t>
      </w:r>
      <w:proofErr w:type="spellEnd"/>
      <w:r w:rsidRPr="004A3DEA">
        <w:rPr>
          <w:rFonts w:cstheme="minorHAnsi"/>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A3DEA">
        <w:rPr>
          <w:rFonts w:eastAsia="Tahoma" w:cstheme="minorHAnsi"/>
          <w:szCs w:val="18"/>
          <w:lang w:eastAsia="sk-SK" w:bidi="sk-SK"/>
        </w:rPr>
        <w:t xml:space="preserve"> </w:t>
      </w:r>
    </w:p>
    <w:p w14:paraId="5ECFF5FB" w14:textId="77777777" w:rsidR="00933DB0" w:rsidRPr="001D0F9A" w:rsidRDefault="00933DB0" w:rsidP="00933DB0">
      <w:pPr>
        <w:pStyle w:val="Default"/>
        <w:ind w:left="426" w:hanging="426"/>
        <w:rPr>
          <w:rFonts w:asciiTheme="minorHAnsi" w:eastAsia="Tahoma" w:hAnsiTheme="minorHAnsi" w:cstheme="minorHAnsi"/>
          <w:lang w:eastAsia="sk-SK" w:bidi="sk-SK"/>
        </w:rPr>
      </w:pPr>
      <w:r w:rsidRPr="001D0F9A">
        <w:rPr>
          <w:rFonts w:asciiTheme="minorHAnsi" w:hAnsiTheme="minorHAnsi" w:cstheme="minorHAnsi"/>
          <w:sz w:val="20"/>
          <w:szCs w:val="20"/>
        </w:rPr>
        <w:t xml:space="preserve">   </w:t>
      </w:r>
      <w:r w:rsidRPr="001D0F9A">
        <w:rPr>
          <w:rFonts w:asciiTheme="minorHAnsi" w:hAnsiTheme="minorHAnsi" w:cstheme="minorHAnsi"/>
          <w:sz w:val="20"/>
          <w:szCs w:val="20"/>
        </w:rPr>
        <w:tab/>
      </w:r>
    </w:p>
    <w:p w14:paraId="6B1C7B04" w14:textId="77777777" w:rsidR="00933DB0" w:rsidRPr="001D0F9A"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48C3377E" w14:textId="77777777" w:rsidR="004A3DEA" w:rsidRDefault="004A3DEA">
      <w:pPr>
        <w:rPr>
          <w:rFonts w:eastAsia="Times New Roman" w:cstheme="minorHAnsi"/>
          <w:b/>
          <w:u w:val="single"/>
          <w:lang w:eastAsia="sk-SK"/>
        </w:rPr>
      </w:pPr>
      <w:r>
        <w:rPr>
          <w:rFonts w:eastAsia="Times New Roman" w:cstheme="minorHAnsi"/>
          <w:b/>
          <w:u w:val="single"/>
          <w:lang w:eastAsia="sk-SK"/>
        </w:rPr>
        <w:br w:type="page"/>
      </w:r>
    </w:p>
    <w:p w14:paraId="3EA84AAE" w14:textId="5B32D932" w:rsidR="00933DB0" w:rsidRPr="001D0F9A" w:rsidRDefault="004A3DEA" w:rsidP="00933DB0">
      <w:pPr>
        <w:spacing w:after="0" w:line="240" w:lineRule="auto"/>
        <w:jc w:val="both"/>
        <w:rPr>
          <w:rFonts w:eastAsia="Times New Roman" w:cstheme="minorHAnsi"/>
          <w:b/>
          <w:u w:val="single"/>
          <w:lang w:eastAsia="sk-SK"/>
        </w:rPr>
      </w:pPr>
      <w:r>
        <w:rPr>
          <w:rFonts w:eastAsia="Times New Roman" w:cstheme="minorHAnsi"/>
          <w:b/>
          <w:u w:val="single"/>
          <w:lang w:eastAsia="sk-SK"/>
        </w:rPr>
        <w:lastRenderedPageBreak/>
        <w:t xml:space="preserve">2. </w:t>
      </w:r>
      <w:r w:rsidR="00933DB0" w:rsidRPr="001D0F9A">
        <w:rPr>
          <w:rFonts w:eastAsia="Times New Roman" w:cstheme="minorHAnsi"/>
          <w:b/>
          <w:u w:val="single"/>
          <w:lang w:eastAsia="sk-SK"/>
        </w:rPr>
        <w:t>Ekonomické a finančné postavenie</w:t>
      </w:r>
    </w:p>
    <w:p w14:paraId="5945C35C" w14:textId="77777777" w:rsidR="00933DB0" w:rsidRPr="001D0F9A" w:rsidRDefault="00933DB0" w:rsidP="00933DB0">
      <w:pPr>
        <w:spacing w:after="0" w:line="240" w:lineRule="auto"/>
        <w:jc w:val="both"/>
        <w:rPr>
          <w:rFonts w:eastAsia="Times New Roman" w:cstheme="minorHAnsi"/>
          <w:lang w:eastAsia="sk-SK"/>
        </w:rPr>
      </w:pPr>
    </w:p>
    <w:p w14:paraId="64648B91" w14:textId="77777777" w:rsidR="00933DB0" w:rsidRPr="001D0F9A" w:rsidRDefault="00933DB0" w:rsidP="00933DB0">
      <w:pPr>
        <w:spacing w:after="0" w:line="240" w:lineRule="auto"/>
        <w:jc w:val="both"/>
        <w:rPr>
          <w:rFonts w:eastAsia="Times New Roman" w:cstheme="minorHAnsi"/>
          <w:lang w:eastAsia="sk-SK"/>
        </w:rPr>
      </w:pPr>
      <w:r w:rsidRPr="001D0F9A">
        <w:rPr>
          <w:rFonts w:eastAsia="Times New Roman" w:cstheme="minorHAnsi"/>
          <w:b/>
          <w:lang w:eastAsia="sk-SK"/>
        </w:rPr>
        <w:t>Zoznam a krátky opis kritérií výberu</w:t>
      </w:r>
    </w:p>
    <w:p w14:paraId="0B229F98" w14:textId="77777777" w:rsidR="00933DB0" w:rsidRPr="001D0F9A" w:rsidRDefault="00933DB0" w:rsidP="00933DB0">
      <w:pPr>
        <w:spacing w:after="0" w:line="240" w:lineRule="auto"/>
        <w:jc w:val="both"/>
        <w:rPr>
          <w:rFonts w:eastAsia="Times New Roman" w:cstheme="minorHAnsi"/>
          <w:lang w:eastAsia="sk-SK"/>
        </w:rPr>
      </w:pPr>
    </w:p>
    <w:p w14:paraId="4A51377A" w14:textId="6FEDF60C" w:rsidR="00933DB0" w:rsidRPr="001D0F9A" w:rsidRDefault="00933DB0" w:rsidP="00933DB0">
      <w:pPr>
        <w:spacing w:line="240" w:lineRule="auto"/>
        <w:jc w:val="both"/>
        <w:rPr>
          <w:rFonts w:eastAsia="Times New Roman" w:cstheme="minorHAnsi"/>
          <w:b/>
          <w:lang w:eastAsia="sk-SK"/>
        </w:rPr>
      </w:pPr>
      <w:r w:rsidRPr="001D0F9A">
        <w:rPr>
          <w:rFonts w:eastAsia="Times New Roman" w:cstheme="minorHAnsi"/>
          <w:b/>
          <w:lang w:eastAsia="sk-SK"/>
        </w:rPr>
        <w:t xml:space="preserve">Podľa § 33 ods. 1 písm. d) zákona - </w:t>
      </w:r>
      <w:r w:rsidRPr="001D0F9A">
        <w:rPr>
          <w:rFonts w:eastAsia="Times New Roman" w:cstheme="minorHAnsi"/>
          <w:lang w:eastAsia="sk-SK"/>
        </w:rPr>
        <w:t>p</w:t>
      </w:r>
      <w:r w:rsidR="00C31CEA">
        <w:rPr>
          <w:rFonts w:cstheme="minorHAnsi"/>
          <w:shd w:val="clear" w:color="auto" w:fill="FFFFFF"/>
        </w:rPr>
        <w:t>rehľad o dosiahnutom obrate.</w:t>
      </w:r>
    </w:p>
    <w:p w14:paraId="28CA1212" w14:textId="77777777" w:rsidR="00933DB0" w:rsidRPr="001D0F9A" w:rsidRDefault="00933DB0" w:rsidP="00933DB0">
      <w:pPr>
        <w:spacing w:line="240" w:lineRule="auto"/>
        <w:rPr>
          <w:rFonts w:eastAsia="Times New Roman" w:cstheme="minorHAnsi"/>
          <w:b/>
          <w:lang w:eastAsia="sk-SK"/>
        </w:rPr>
      </w:pPr>
      <w:r w:rsidRPr="001D0F9A">
        <w:rPr>
          <w:rFonts w:eastAsia="Times New Roman" w:cstheme="minorHAnsi"/>
          <w:b/>
          <w:lang w:eastAsia="sk-SK"/>
        </w:rPr>
        <w:t>Minimálna požadovaná úroveň štandardov</w:t>
      </w:r>
    </w:p>
    <w:p w14:paraId="6B2412B4" w14:textId="78BFEAC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Verejný obstarávateľ požaduje predloženie prehľadu o dosiahnutom obrate za posledné 3 hospodárske </w:t>
      </w:r>
      <w:r w:rsidRPr="00521096">
        <w:rPr>
          <w:rFonts w:eastAsia="Times New Roman" w:cstheme="minorHAnsi"/>
          <w:lang w:eastAsia="sk-SK"/>
        </w:rPr>
        <w:t>roky</w:t>
      </w:r>
      <w:r w:rsidRPr="00521096">
        <w:rPr>
          <w:rFonts w:eastAsia="Times New Roman" w:cstheme="minorHAnsi"/>
          <w:lang w:val="sk" w:eastAsia="sk-SK"/>
        </w:rPr>
        <w:t xml:space="preserve">, </w:t>
      </w:r>
      <w:r w:rsidRPr="00521096">
        <w:rPr>
          <w:rFonts w:eastAsia="Times New Roman" w:cstheme="minorHAnsi"/>
          <w:lang w:eastAsia="sk-SK"/>
        </w:rPr>
        <w:t>resp. za roky, za ktoré sú dostupné v závislosti od vzniku alebo začatia prevádzkovania činnosti, v</w:t>
      </w:r>
      <w:r w:rsidRPr="001D0F9A">
        <w:rPr>
          <w:rFonts w:eastAsia="Times New Roman" w:cstheme="minorHAnsi"/>
          <w:lang w:eastAsia="sk-SK"/>
        </w:rPr>
        <w:t xml:space="preserve"> minimálnej výške 1 500 000 EUR v súhrne za všetky požadované hospodárske roky.</w:t>
      </w:r>
    </w:p>
    <w:p w14:paraId="61EE7F3F"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Uchádzač predloží prehľad o dosiahnutom obrate za tržby z predaja tovaru, podpísaný uchádzačom, jeho štatutárnym orgánom alebo iným oprávneným zástupcom uchádzača, ktorý je oprávnený konať v mene uchádzača v záväzkových vzťahoch. 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14:paraId="1594777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ak sa účtovné závierky uchádzača nachádzajú vo verejnej časti registra účtovných závierok, ktorý je zverejnený na stránke </w:t>
      </w:r>
      <w:hyperlink r:id="rId7" w:history="1">
        <w:r w:rsidRPr="001D0F9A">
          <w:rPr>
            <w:rStyle w:val="Hypertextovprepojenie"/>
            <w:rFonts w:eastAsia="Times New Roman" w:cstheme="minorHAnsi"/>
            <w:lang w:eastAsia="sk-SK"/>
          </w:rPr>
          <w:t>www.registeruz.sk</w:t>
        </w:r>
      </w:hyperlink>
      <w:r w:rsidRPr="001D0F9A">
        <w:rPr>
          <w:rFonts w:eastAsia="Times New Roman" w:cstheme="minorHAnsi"/>
          <w:lang w:eastAsia="sk-SK"/>
        </w:rPr>
        <w:t xml:space="preserve">, uchádzač nepredkladá tieto doklady (výkazy ziskov a strát alebo výkazy o príjmoch a výdavkoch). </w:t>
      </w:r>
    </w:p>
    <w:p w14:paraId="7BB7F96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doklady predkladá uchádzač so sídlom mimo územia SR,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SR z objektívnych dôvodov nevie predložiť takto overené doklady, predloží o tejto skutočnosti čestné vyhlásenie aj s uvedením objektívneho dôvodu, v ktorom bude zároveň uvedená aj výška obratu za príslušné hospodárske roky.</w:t>
      </w:r>
    </w:p>
    <w:p w14:paraId="5BE8CBB3"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14:paraId="0CDB6AAC"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zmysle § 33 ods. 3 zákona verejný obstarávateľ požaduje, aby uchádzač a iná osoba, ktorej zdroje majú byť použité na preukázanie finančného a ekonomického postavenia, zodpovedali za plnenie zmluvy spoločne. </w:t>
      </w:r>
    </w:p>
    <w:p w14:paraId="5897F763"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uchádzača, ktorého tvorí skupina dodávateľov zúčastnená na verejnom obstarávaní, požaduje sa preukázanie splnenia podmienok účasti podľa tohto bodu súťažných podkladov za všetkých členov skupiny spoločne. </w:t>
      </w:r>
    </w:p>
    <w:p w14:paraId="58FA85ED" w14:textId="4747E346" w:rsidR="00933DB0" w:rsidRDefault="00933DB0" w:rsidP="00933DB0">
      <w:pPr>
        <w:spacing w:line="240" w:lineRule="auto"/>
        <w:jc w:val="both"/>
        <w:rPr>
          <w:rFonts w:eastAsia="Times New Roman" w:cstheme="minorHAnsi"/>
          <w:lang w:eastAsia="sk-SK"/>
        </w:rPr>
      </w:pPr>
      <w:r w:rsidRPr="001D0F9A">
        <w:rPr>
          <w:rFonts w:eastAsia="Times New Roman" w:cstheme="minorHAnsi"/>
          <w:lang w:eastAsia="sk-SK"/>
        </w:rPr>
        <w:t>Na prepočet ostatnej meny sa prepočítajú ceny na EUR podľa priemerného ročného kurzu ECB (Európskej centrálnej banky) za príslušný kalendárny rok.</w:t>
      </w:r>
    </w:p>
    <w:p w14:paraId="2BE6DF0E" w14:textId="77777777" w:rsidR="00C31CEA" w:rsidRPr="001D0F9A" w:rsidRDefault="00C31CEA" w:rsidP="00933DB0">
      <w:pPr>
        <w:spacing w:line="240" w:lineRule="auto"/>
        <w:jc w:val="both"/>
        <w:rPr>
          <w:rFonts w:eastAsia="Times New Roman" w:cstheme="minorHAnsi"/>
          <w:lang w:eastAsia="sk-SK"/>
        </w:rPr>
      </w:pPr>
    </w:p>
    <w:p w14:paraId="1DF0C3B2" w14:textId="10B469EE" w:rsidR="00933DB0" w:rsidRPr="001D0F9A" w:rsidRDefault="004A3DEA" w:rsidP="00933DB0">
      <w:pPr>
        <w:spacing w:before="300" w:after="300" w:line="240" w:lineRule="auto"/>
        <w:rPr>
          <w:rFonts w:eastAsia="Times New Roman" w:cstheme="minorHAnsi"/>
          <w:u w:val="single"/>
          <w:lang w:eastAsia="sk-SK"/>
        </w:rPr>
      </w:pPr>
      <w:r>
        <w:rPr>
          <w:rFonts w:eastAsia="Times New Roman" w:cstheme="minorHAnsi"/>
          <w:b/>
          <w:u w:val="single"/>
          <w:lang w:eastAsia="sk-SK"/>
        </w:rPr>
        <w:lastRenderedPageBreak/>
        <w:t xml:space="preserve">3. </w:t>
      </w:r>
      <w:r w:rsidR="00933DB0" w:rsidRPr="001D0F9A">
        <w:rPr>
          <w:rFonts w:eastAsia="Times New Roman" w:cstheme="minorHAnsi"/>
          <w:b/>
          <w:u w:val="single"/>
          <w:lang w:eastAsia="sk-SK"/>
        </w:rPr>
        <w:t>Technická a odborná spôsobilosť</w:t>
      </w:r>
    </w:p>
    <w:p w14:paraId="38903B09" w14:textId="77777777" w:rsidR="00933DB0" w:rsidRPr="001D0F9A" w:rsidRDefault="00933DB0" w:rsidP="00933DB0">
      <w:pPr>
        <w:pStyle w:val="Bezriadkovania"/>
        <w:rPr>
          <w:rFonts w:cstheme="minorHAnsi"/>
          <w:b/>
          <w:lang w:eastAsia="sk-SK"/>
        </w:rPr>
      </w:pPr>
      <w:r w:rsidRPr="001D0F9A">
        <w:rPr>
          <w:rFonts w:cstheme="minorHAnsi"/>
          <w:b/>
          <w:lang w:eastAsia="sk-SK"/>
        </w:rPr>
        <w:t>Zoznam a krátky opis kritérií výberu</w:t>
      </w:r>
    </w:p>
    <w:p w14:paraId="1035AB07" w14:textId="35F76571" w:rsidR="00933DB0" w:rsidRPr="001D0F9A" w:rsidRDefault="00933DB0" w:rsidP="004C185A">
      <w:pPr>
        <w:pStyle w:val="Bezriadkovania"/>
        <w:jc w:val="both"/>
        <w:rPr>
          <w:rFonts w:cstheme="minorHAnsi"/>
          <w:b/>
          <w:lang w:eastAsia="sk-SK"/>
        </w:rPr>
      </w:pPr>
      <w:r w:rsidRPr="001D0F9A">
        <w:rPr>
          <w:rFonts w:cstheme="minorHAnsi"/>
          <w:b/>
          <w:lang w:eastAsia="sk-SK"/>
        </w:rPr>
        <w:t xml:space="preserve">Podľa § 34 ods.1 písm. a) zákona - </w:t>
      </w:r>
      <w:r w:rsidRPr="001D0F9A">
        <w:rPr>
          <w:rFonts w:cstheme="minorHAnsi"/>
          <w:shd w:val="clear" w:color="auto" w:fill="FFFFFF"/>
        </w:rPr>
        <w:t xml:space="preserve">zoznam poskytnutých služieb za predchádzajúce tri roky od vyhlásenia verejného obstarávania; </w:t>
      </w:r>
    </w:p>
    <w:p w14:paraId="75EEEE73" w14:textId="77777777" w:rsidR="00933DB0" w:rsidRPr="001D0F9A" w:rsidRDefault="00933DB0" w:rsidP="00933DB0">
      <w:pPr>
        <w:pStyle w:val="Bezriadkovania"/>
        <w:rPr>
          <w:rFonts w:cstheme="minorHAnsi"/>
          <w:b/>
          <w:lang w:eastAsia="sk-SK"/>
        </w:rPr>
      </w:pPr>
    </w:p>
    <w:p w14:paraId="6A3EB9D8" w14:textId="77777777" w:rsidR="00933DB0" w:rsidRPr="001D0F9A" w:rsidRDefault="00933DB0" w:rsidP="00933DB0">
      <w:pPr>
        <w:spacing w:after="0" w:line="240" w:lineRule="auto"/>
        <w:jc w:val="both"/>
        <w:rPr>
          <w:rFonts w:eastAsia="Times New Roman" w:cstheme="minorHAnsi"/>
          <w:b/>
          <w:lang w:eastAsia="sk-SK"/>
        </w:rPr>
      </w:pPr>
      <w:r w:rsidRPr="001D0F9A">
        <w:rPr>
          <w:rFonts w:eastAsia="Times New Roman" w:cstheme="minorHAnsi"/>
          <w:b/>
          <w:lang w:eastAsia="sk-SK"/>
        </w:rPr>
        <w:t>Minimálna požadovaná úroveň štandardov</w:t>
      </w:r>
    </w:p>
    <w:p w14:paraId="036C8E48" w14:textId="01887BD3"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Uchádzač musí preukázať technickú alebo odbornú spôsobilosť zoznamom poskytnutých služieb za predchádzajúce tri roky od vyhlásenia verejného obstarávania s uvedením cien, lehôt dodania a odberateľov; </w:t>
      </w:r>
      <w:r w:rsidR="004C185A" w:rsidRPr="001D0F9A">
        <w:rPr>
          <w:rFonts w:cstheme="minorHAnsi"/>
          <w:shd w:val="clear" w:color="auto" w:fill="FFFFFF"/>
        </w:rPr>
        <w:t>dokladom je referencia, ak odberateľom bol verejný obstarávateľ alebo obstarávateľ podľa zákona</w:t>
      </w:r>
      <w:r w:rsidR="004C185A">
        <w:rPr>
          <w:rFonts w:cstheme="minorHAnsi"/>
          <w:shd w:val="clear" w:color="auto" w:fill="FFFFFF"/>
        </w:rPr>
        <w:t xml:space="preserve">; ak odberateľom </w:t>
      </w:r>
      <w:r w:rsidR="004C185A" w:rsidRPr="004C185A">
        <w:rPr>
          <w:rFonts w:cstheme="minorHAnsi"/>
          <w:shd w:val="clear" w:color="auto" w:fill="FFFFFF"/>
        </w:rPr>
        <w:t>bola iná osoba ako verejný obstarávateľ alebo obstarávateľ podľa  zákona, dôkaz o plnení potvrdí</w:t>
      </w:r>
      <w:r w:rsidR="004C185A">
        <w:rPr>
          <w:rFonts w:cstheme="minorHAnsi"/>
          <w:shd w:val="clear" w:color="auto" w:fill="FFFFFF"/>
        </w:rPr>
        <w:t xml:space="preserve"> </w:t>
      </w:r>
      <w:r w:rsidR="004C185A" w:rsidRPr="004C185A">
        <w:rPr>
          <w:rFonts w:cstheme="minorHAnsi"/>
          <w:shd w:val="clear" w:color="auto" w:fill="FFFFFF"/>
        </w:rPr>
        <w:t>odberateľ; ak také potvrdenie uchádzač alebo záujemca nemá k dispozícii, vyhlásením uchádzača alebo</w:t>
      </w:r>
      <w:r w:rsidR="004C185A">
        <w:rPr>
          <w:rFonts w:cstheme="minorHAnsi"/>
          <w:shd w:val="clear" w:color="auto" w:fill="FFFFFF"/>
        </w:rPr>
        <w:t xml:space="preserve"> </w:t>
      </w:r>
      <w:r w:rsidR="004C185A" w:rsidRPr="004C185A">
        <w:rPr>
          <w:rFonts w:cstheme="minorHAnsi"/>
          <w:shd w:val="clear" w:color="auto" w:fill="FFFFFF"/>
        </w:rPr>
        <w:t>záujemcu o ich uskutočnení, doplneným dokladom, preukazujúcim ich uskutočnenie alebo zmluvný vzťah, na</w:t>
      </w:r>
      <w:r w:rsidR="004C185A">
        <w:rPr>
          <w:rFonts w:cstheme="minorHAnsi"/>
          <w:shd w:val="clear" w:color="auto" w:fill="FFFFFF"/>
        </w:rPr>
        <w:t xml:space="preserve"> </w:t>
      </w:r>
      <w:r w:rsidR="004C185A" w:rsidRPr="004C185A">
        <w:rPr>
          <w:rFonts w:cstheme="minorHAnsi"/>
          <w:shd w:val="clear" w:color="auto" w:fill="FFFFFF"/>
        </w:rPr>
        <w:t>základe ktorého boli uskutočnené.</w:t>
      </w:r>
    </w:p>
    <w:p w14:paraId="769B0877"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Za vyhlásenie súťaže sa považuje zverejnenie oznámenia o vyhlásení verejného obstarávania </w:t>
      </w:r>
      <w:r w:rsidRPr="001D0F9A">
        <w:rPr>
          <w:rFonts w:eastAsia="Times New Roman" w:cstheme="minorHAnsi"/>
          <w:lang w:eastAsia="sk-SK"/>
        </w:rPr>
        <w:br/>
        <w:t>v Úradnom vestníku Európskej únie.</w:t>
      </w:r>
    </w:p>
    <w:p w14:paraId="34A0B2CB"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Zoznam dodávok tovaru musí obsahovať:</w:t>
      </w:r>
    </w:p>
    <w:p w14:paraId="13F7EF70"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a)</w:t>
      </w:r>
      <w:r w:rsidRPr="001D0F9A">
        <w:rPr>
          <w:rFonts w:eastAsia="Times New Roman" w:cstheme="minorHAnsi"/>
          <w:lang w:eastAsia="sk-SK"/>
        </w:rPr>
        <w:tab/>
        <w:t xml:space="preserve">minimálne 1 (jeden) projekt vytvorenia alebo rozšírenia informačného systému vo výške minimálne 1 000 000 EUR bez DPH, ktorého predmetom sú / boli: analýza, návrh riešenia, vývoj, testovanie a nasadenie informačného systému, prostredníctvom ktorého sa dáta centrálne evidujú a spravujú, informačný systém využíva pri spracovaní dát posun po </w:t>
      </w:r>
      <w:proofErr w:type="spellStart"/>
      <w:r w:rsidRPr="001D0F9A">
        <w:rPr>
          <w:rFonts w:eastAsia="Times New Roman" w:cstheme="minorHAnsi"/>
          <w:lang w:eastAsia="sk-SK"/>
        </w:rPr>
        <w:t>workflowe</w:t>
      </w:r>
      <w:proofErr w:type="spellEnd"/>
      <w:r w:rsidRPr="001D0F9A">
        <w:rPr>
          <w:rFonts w:eastAsia="Times New Roman" w:cstheme="minorHAnsi"/>
          <w:lang w:eastAsia="sk-SK"/>
        </w:rPr>
        <w:t xml:space="preserve"> a </w:t>
      </w:r>
      <w:proofErr w:type="spellStart"/>
      <w:r w:rsidRPr="001D0F9A">
        <w:rPr>
          <w:rFonts w:eastAsia="Times New Roman" w:cstheme="minorHAnsi"/>
          <w:lang w:eastAsia="sk-SK"/>
        </w:rPr>
        <w:t>verzionovanie</w:t>
      </w:r>
      <w:proofErr w:type="spellEnd"/>
      <w:r w:rsidRPr="001D0F9A">
        <w:rPr>
          <w:rFonts w:eastAsia="Times New Roman" w:cstheme="minorHAnsi"/>
          <w:lang w:eastAsia="sk-SK"/>
        </w:rPr>
        <w:t xml:space="preserve"> zmien na dátach v evidenciách, informačný systém sprístupňuje dáta skupine interných a externých používateľov v minimálnom počte 1 000 registrovaných používateľov, pričom </w:t>
      </w:r>
      <w:proofErr w:type="spellStart"/>
      <w:r w:rsidRPr="001D0F9A">
        <w:rPr>
          <w:rFonts w:eastAsia="Times New Roman" w:cstheme="minorHAnsi"/>
          <w:lang w:eastAsia="sk-SK"/>
        </w:rPr>
        <w:t>visibilita</w:t>
      </w:r>
      <w:proofErr w:type="spellEnd"/>
      <w:r w:rsidRPr="001D0F9A">
        <w:rPr>
          <w:rFonts w:eastAsia="Times New Roman" w:cstheme="minorHAnsi"/>
          <w:lang w:eastAsia="sk-SK"/>
        </w:rPr>
        <w:t xml:space="preserve"> dát je závislá od oprávnení a rolí používateľa;</w:t>
      </w:r>
    </w:p>
    <w:p w14:paraId="29A95F6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b)</w:t>
      </w:r>
      <w:r w:rsidRPr="001D0F9A">
        <w:rPr>
          <w:rFonts w:eastAsia="Times New Roman" w:cstheme="minorHAnsi"/>
          <w:lang w:eastAsia="sk-SK"/>
        </w:rPr>
        <w:tab/>
        <w:t>minimálne 1 (jeden) projekt vytvorenia alebo rozšírenia informačného systému, ktorého súčasťou sú/boli: služby komplexnej systémovej integrácie informačného systému na aspoň 2 informačné systémy;</w:t>
      </w:r>
    </w:p>
    <w:p w14:paraId="61BE93D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c)</w:t>
      </w:r>
      <w:r w:rsidRPr="001D0F9A">
        <w:rPr>
          <w:rFonts w:eastAsia="Times New Roman" w:cstheme="minorHAnsi"/>
          <w:lang w:eastAsia="sk-SK"/>
        </w:rPr>
        <w:tab/>
        <w:t>minimálne 1 (jeden) projekt, ktorého súčasťou sú/boli: služby technickej podpory a údržby informačného systému, v ktorom sa spracúvajú dáta finančného charakteru, obsahuje evidenciu subjektov, je sprístupnený skupine interných aj externých používateľov minimálnom počte 1 000 registrovaných používateľov, pričom informačný systém zabezpečuje výmenu údajov s minimálne 2 informačnými systémami tretích strán, pričom podpora je poskytovaná minimálne s definovanými parametrami pre trvalé vyriešenie problému v nasledovných lehotách:</w:t>
      </w:r>
    </w:p>
    <w:p w14:paraId="673B791F"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Kritický problém – čas vyriešenia do 3 dní</w:t>
      </w:r>
    </w:p>
    <w:p w14:paraId="6FA2936B"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Závažný problém – čas vyriešenia do 15 dní</w:t>
      </w:r>
    </w:p>
    <w:p w14:paraId="4AFE650F"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Nekritický problém – čas vyriešenia do 30 dní.</w:t>
      </w:r>
    </w:p>
    <w:p w14:paraId="1C77CD96" w14:textId="77777777" w:rsidR="00933DB0" w:rsidRPr="001D0F9A" w:rsidRDefault="00933DB0" w:rsidP="00933DB0">
      <w:pPr>
        <w:spacing w:line="240" w:lineRule="auto"/>
        <w:jc w:val="both"/>
        <w:rPr>
          <w:rFonts w:eastAsia="Times New Roman" w:cstheme="minorHAnsi"/>
          <w:lang w:eastAsia="sk-SK"/>
        </w:rPr>
      </w:pPr>
    </w:p>
    <w:p w14:paraId="3B16C4DD"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t xml:space="preserve">Podľa § 34 ods.1 písm. d) zákona v spojení s § 35 zákona - </w:t>
      </w:r>
      <w:r w:rsidRPr="001D0F9A">
        <w:rPr>
          <w:rFonts w:eastAsia="Times New Roman" w:cstheme="minorHAnsi"/>
          <w:lang w:eastAsia="sk-SK"/>
        </w:rPr>
        <w:t>Uchádzač predloží platný certifikát systému riadenia kvality zodpovedajúceho EN ISO 9001, minimálne na služby v oblasti informačných technológií, najmä v oblasti návrhu a vývoja aplikačného softvéru. Verejný obstarávateľ uzná aj osvedčenie vydané príslušnými orgánmi členských štátov, resp. prijme aj iné dôkazy predložené uchádzačom o zabezpečení systému riadenia kvality, ktoré sú rovnocenné opatreniam na zabezpečenie kvality podľa požiadaviek na vystavenie príslušného certifikátu v súlade s § 35 zákona o verejnom obstarávaní.</w:t>
      </w:r>
    </w:p>
    <w:p w14:paraId="738B3629" w14:textId="77777777" w:rsidR="00933DB0" w:rsidRPr="001D0F9A" w:rsidRDefault="00933DB0" w:rsidP="00933DB0">
      <w:pPr>
        <w:spacing w:line="240" w:lineRule="auto"/>
        <w:jc w:val="both"/>
        <w:rPr>
          <w:rFonts w:eastAsia="Times New Roman" w:cstheme="minorHAnsi"/>
          <w:lang w:eastAsia="sk-SK"/>
        </w:rPr>
      </w:pPr>
    </w:p>
    <w:p w14:paraId="3EA9C7F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lastRenderedPageBreak/>
        <w:t xml:space="preserve">Podľa § 34 ods.1 písm. g) zákona - </w:t>
      </w:r>
      <w:r w:rsidRPr="001D0F9A">
        <w:rPr>
          <w:rFonts w:eastAsia="Times New Roman" w:cstheme="minorHAnsi"/>
          <w:lang w:eastAsia="sk-SK"/>
        </w:rPr>
        <w:t>Verejný obstarávateľ požaduje predloženie údajov o vzdelaní a odbornej praxi alebo odbornej kvalifikácii osôb určených na plnenie zmluvy. Uchádzač predloží menný zoznam osôb, ktoré budú zodpovedné za plnenie predmetu zákazky/Zmluvy. Zoznam bude obsahovať minimálne nasledovné údaje:</w:t>
      </w:r>
    </w:p>
    <w:p w14:paraId="12693F5A"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a) meno a priezvisko príslušnej osoby,</w:t>
      </w:r>
    </w:p>
    <w:p w14:paraId="6AB01365"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b) navrhovaná pozícia v tíme,</w:t>
      </w:r>
    </w:p>
    <w:p w14:paraId="7FE4F044" w14:textId="77777777" w:rsidR="00933DB0" w:rsidRPr="001D0F9A" w:rsidRDefault="00933DB0" w:rsidP="00933DB0">
      <w:pPr>
        <w:spacing w:after="0" w:line="240" w:lineRule="auto"/>
        <w:ind w:left="1418"/>
        <w:jc w:val="both"/>
        <w:rPr>
          <w:rFonts w:eastAsia="Times New Roman" w:cstheme="minorHAnsi"/>
          <w:lang w:eastAsia="sk-SK"/>
        </w:rPr>
      </w:pPr>
      <w:r w:rsidRPr="001D0F9A">
        <w:rPr>
          <w:rFonts w:eastAsia="Times New Roman" w:cstheme="minorHAnsi"/>
          <w:lang w:eastAsia="sk-SK"/>
        </w:rPr>
        <w:t>c) vzťah k uchádzačovi (zamestnanec/iná osoba).</w:t>
      </w:r>
    </w:p>
    <w:p w14:paraId="0CE25419" w14:textId="77777777" w:rsidR="00933DB0" w:rsidRPr="001D0F9A" w:rsidRDefault="00933DB0" w:rsidP="00933DB0">
      <w:pPr>
        <w:spacing w:line="240" w:lineRule="auto"/>
        <w:jc w:val="both"/>
        <w:rPr>
          <w:rFonts w:eastAsia="Times New Roman" w:cstheme="minorHAnsi"/>
          <w:lang w:eastAsia="sk-SK"/>
        </w:rPr>
      </w:pPr>
    </w:p>
    <w:p w14:paraId="61C0EC11" w14:textId="77777777" w:rsidR="00933DB0" w:rsidRPr="001D0F9A" w:rsidRDefault="00933DB0" w:rsidP="00933DB0">
      <w:pPr>
        <w:spacing w:line="240" w:lineRule="auto"/>
        <w:jc w:val="both"/>
        <w:rPr>
          <w:rFonts w:eastAsia="Times New Roman" w:cstheme="minorHAnsi"/>
          <w:lang w:val="sk" w:eastAsia="sk-SK"/>
        </w:rPr>
      </w:pPr>
      <w:r w:rsidRPr="001D0F9A">
        <w:rPr>
          <w:rFonts w:eastAsia="Times New Roman" w:cstheme="minorHAnsi"/>
          <w:lang w:val="sk" w:eastAsia="sk-SK"/>
        </w:rPr>
        <w:t>Z každého predloženého profesijného životopisu príslušného kľúčového experta alebo ekvivalentného dokladu musia vyplývať nasledovné údaje/skutočnosti:</w:t>
      </w:r>
    </w:p>
    <w:p w14:paraId="412D2FBA"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meno a priezvisko príslušného kľúčového experta,</w:t>
      </w:r>
    </w:p>
    <w:p w14:paraId="7D8CCD74"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najvyššie dosiahnuté vzdelanie príslušného experta (inštitúcia, od-do, získaný titul/certifikát),</w:t>
      </w:r>
    </w:p>
    <w:p w14:paraId="1DB2E802"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história zamestnania/odbornej praxe príslušného experta vo vzťahu k predmetu zákazky (zamestnávateľ/odberateľ, trvanie pracovného pomeru/trvanie odbornej praxe, pozícia, ktorú príslušný expert zastával),</w:t>
      </w:r>
    </w:p>
    <w:p w14:paraId="737B5AC8"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praktické skúsenosti príslušného experta (názov referencie/projektu, odberateľ/zamestnávateľ, popis referencie/projektu, pozícia na projekte, obdobie rok od - do, meno a priezvisko aspoň jednej kontaktnej osoby a číslo telefónu a emailový kontakt odberateľa, kde si bude môcť verejný obstarávateľ overiť informácie),</w:t>
      </w:r>
    </w:p>
    <w:p w14:paraId="5E56A47D"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dátum a podpis príslušného experta.</w:t>
      </w:r>
    </w:p>
    <w:p w14:paraId="3CF136BD" w14:textId="77777777" w:rsidR="00933DB0" w:rsidRPr="001D0F9A" w:rsidRDefault="00933DB0" w:rsidP="00933DB0">
      <w:pPr>
        <w:spacing w:after="0" w:line="240" w:lineRule="auto"/>
        <w:jc w:val="both"/>
        <w:rPr>
          <w:rFonts w:eastAsia="Times New Roman" w:cstheme="minorHAnsi"/>
          <w:lang w:eastAsia="sk-SK"/>
        </w:rPr>
      </w:pPr>
    </w:p>
    <w:p w14:paraId="0CCDB6A6" w14:textId="77777777" w:rsidR="00933DB0" w:rsidRPr="001D0F9A" w:rsidRDefault="00933DB0" w:rsidP="00933DB0">
      <w:pPr>
        <w:spacing w:line="240" w:lineRule="auto"/>
        <w:jc w:val="both"/>
        <w:rPr>
          <w:rFonts w:eastAsia="Times New Roman" w:cstheme="minorHAnsi"/>
          <w:lang w:val="sk" w:eastAsia="sk-SK"/>
        </w:rPr>
      </w:pPr>
      <w:r w:rsidRPr="001D0F9A">
        <w:rPr>
          <w:rFonts w:eastAsia="Times New Roman" w:cstheme="minorHAnsi"/>
          <w:lang w:val="sk" w:eastAsia="sk-SK"/>
        </w:rPr>
        <w:t>Uchádzač vyššie uvedeným spôsobom preukáže splnenie nasledovných minimálnych požiadaviek na kľúčových expertov č. 1 až 5:</w:t>
      </w:r>
    </w:p>
    <w:p w14:paraId="4AE4A471"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1 - Projektový manažér</w:t>
      </w:r>
    </w:p>
    <w:p w14:paraId="40856E59"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projektového riadenia IT projektov;</w:t>
      </w:r>
    </w:p>
    <w:p w14:paraId="59E72A5E"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tri profesionálne praktické skúsenosti s riadením projektov v pozícii projektový manažér v oblasti realizácie informačných systémov zameraných na analýzu, vývoj a implementáciu softvérového riešenia a expert riadil aspoň v jednom prípade tím projektu, ktorého hodnota bola minimálne vo výške 1 500 000 Eur bez DPH;</w:t>
      </w:r>
    </w:p>
    <w:p w14:paraId="1451306B"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 xml:space="preserve">získaný a platný certifikát (napr. PRINCE 2 </w:t>
      </w:r>
      <w:proofErr w:type="spellStart"/>
      <w:r w:rsidRPr="001D0F9A">
        <w:rPr>
          <w:rFonts w:eastAsia="Times New Roman" w:cstheme="minorHAnsi"/>
          <w:lang w:val="sk" w:eastAsia="sk-SK"/>
        </w:rPr>
        <w:t>Practitioner</w:t>
      </w:r>
      <w:proofErr w:type="spellEnd"/>
      <w:r w:rsidRPr="001D0F9A">
        <w:rPr>
          <w:rFonts w:eastAsia="Times New Roman" w:cstheme="minorHAnsi"/>
          <w:lang w:val="sk" w:eastAsia="sk-SK"/>
        </w:rPr>
        <w:t>, IPMA B, PMI, PMP alebo obdobný certifikát) na odbornú spôsobilosť pre riadenie projektov alebo ekvivalent daného certifikátu vydaný medzinárodne uznávanou akreditačnou a certifikačnou autoritou.</w:t>
      </w:r>
    </w:p>
    <w:p w14:paraId="09BB2B4D" w14:textId="77777777" w:rsidR="00933DB0" w:rsidRPr="001D0F9A" w:rsidRDefault="00933DB0" w:rsidP="00933DB0">
      <w:pPr>
        <w:spacing w:after="0" w:line="240" w:lineRule="auto"/>
        <w:jc w:val="both"/>
        <w:rPr>
          <w:rFonts w:eastAsia="Times New Roman" w:cstheme="minorHAnsi"/>
          <w:lang w:val="sk" w:eastAsia="sk-SK"/>
        </w:rPr>
      </w:pPr>
    </w:p>
    <w:p w14:paraId="6C78E5D0"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2 - Hlavný SW analytik</w:t>
      </w:r>
    </w:p>
    <w:p w14:paraId="75154948"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analýzy informačných systémov;</w:t>
      </w:r>
    </w:p>
    <w:p w14:paraId="4CA93E93"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profesionálne praktické skúsenosti zamerané na analýzu, návrh a implementáciu informačných systémov, ktorých súčasťou bolo aj generovanie dokumentácie;</w:t>
      </w:r>
    </w:p>
    <w:p w14:paraId="13D26B24"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získaný a platný certifikát OMG-</w:t>
      </w:r>
      <w:proofErr w:type="spellStart"/>
      <w:r w:rsidRPr="001D0F9A">
        <w:rPr>
          <w:rFonts w:eastAsia="Times New Roman" w:cstheme="minorHAnsi"/>
          <w:lang w:val="sk" w:eastAsia="sk-SK"/>
        </w:rPr>
        <w:t>Certified</w:t>
      </w:r>
      <w:proofErr w:type="spellEnd"/>
      <w:r w:rsidRPr="001D0F9A">
        <w:rPr>
          <w:rFonts w:eastAsia="Times New Roman" w:cstheme="minorHAnsi"/>
          <w:lang w:val="sk" w:eastAsia="sk-SK"/>
        </w:rPr>
        <w:t xml:space="preserve"> UML (</w:t>
      </w:r>
      <w:proofErr w:type="spellStart"/>
      <w:r w:rsidRPr="001D0F9A">
        <w:rPr>
          <w:rFonts w:eastAsia="Times New Roman" w:cstheme="minorHAnsi"/>
          <w:lang w:val="sk" w:eastAsia="sk-SK"/>
        </w:rPr>
        <w:t>Unified</w:t>
      </w:r>
      <w:proofErr w:type="spellEnd"/>
      <w:r w:rsidRPr="001D0F9A">
        <w:rPr>
          <w:rFonts w:eastAsia="Times New Roman" w:cstheme="minorHAnsi"/>
          <w:lang w:val="sk" w:eastAsia="sk-SK"/>
        </w:rPr>
        <w:t xml:space="preserve"> Modeling </w:t>
      </w:r>
      <w:proofErr w:type="spellStart"/>
      <w:r w:rsidRPr="001D0F9A">
        <w:rPr>
          <w:rFonts w:eastAsia="Times New Roman" w:cstheme="minorHAnsi"/>
          <w:lang w:val="sk" w:eastAsia="sk-SK"/>
        </w:rPr>
        <w:t>Language</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Advanced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0A650079" w14:textId="77777777" w:rsidR="00933DB0" w:rsidRPr="001D0F9A" w:rsidRDefault="00933DB0" w:rsidP="00933DB0">
      <w:pPr>
        <w:spacing w:after="0" w:line="240" w:lineRule="auto"/>
        <w:jc w:val="both"/>
        <w:rPr>
          <w:rFonts w:eastAsia="Times New Roman" w:cstheme="minorHAnsi"/>
          <w:lang w:val="sk" w:eastAsia="sk-SK"/>
        </w:rPr>
      </w:pPr>
    </w:p>
    <w:p w14:paraId="5FCFE4DE"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3 - Hlavný vývojár</w:t>
      </w:r>
    </w:p>
    <w:p w14:paraId="458BFA5B"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programovania informačných systémov;</w:t>
      </w:r>
    </w:p>
    <w:p w14:paraId="26104981"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úspešne zvládnuté integrácie informačného systému iné informačné systémy;</w:t>
      </w:r>
    </w:p>
    <w:p w14:paraId="59E0A889"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lastRenderedPageBreak/>
        <w:t xml:space="preserve">minimálne jedna profesionálne praktická skúsenosť v oblasti programovania informačných systémov, v rámci ktorých boli využité niektoré z technológií: </w:t>
      </w:r>
      <w:proofErr w:type="spellStart"/>
      <w:r w:rsidRPr="001D0F9A">
        <w:rPr>
          <w:rFonts w:eastAsia="Times New Roman" w:cstheme="minorHAnsi"/>
          <w:lang w:val="sk" w:eastAsia="sk-SK"/>
        </w:rPr>
        <w:t>Jetty</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Tomcat</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JBoss</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Elastic</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Search</w:t>
      </w:r>
      <w:proofErr w:type="spellEnd"/>
      <w:r w:rsidRPr="001D0F9A">
        <w:rPr>
          <w:rFonts w:eastAsia="Times New Roman" w:cstheme="minorHAnsi"/>
          <w:lang w:val="sk" w:eastAsia="sk-SK"/>
        </w:rPr>
        <w:t xml:space="preserve"> alebo Apache SOLR; </w:t>
      </w:r>
      <w:proofErr w:type="spellStart"/>
      <w:r w:rsidRPr="001D0F9A">
        <w:rPr>
          <w:rFonts w:eastAsia="Times New Roman" w:cstheme="minorHAnsi"/>
          <w:lang w:val="sk" w:eastAsia="sk-SK"/>
        </w:rPr>
        <w:t>Kibana</w:t>
      </w:r>
      <w:proofErr w:type="spellEnd"/>
      <w:r w:rsidRPr="001D0F9A">
        <w:rPr>
          <w:rFonts w:eastAsia="Times New Roman" w:cstheme="minorHAnsi"/>
          <w:lang w:val="sk" w:eastAsia="sk-SK"/>
        </w:rPr>
        <w:t xml:space="preserve">; Git; </w:t>
      </w:r>
      <w:proofErr w:type="spellStart"/>
      <w:r w:rsidRPr="001D0F9A">
        <w:rPr>
          <w:rFonts w:eastAsia="Times New Roman" w:cstheme="minorHAnsi"/>
          <w:lang w:val="sk" w:eastAsia="sk-SK"/>
        </w:rPr>
        <w:t>Maven</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PostgreSQL</w:t>
      </w:r>
      <w:proofErr w:type="spellEnd"/>
      <w:r w:rsidRPr="001D0F9A">
        <w:rPr>
          <w:rFonts w:eastAsia="Times New Roman" w:cstheme="minorHAnsi"/>
          <w:lang w:val="sk" w:eastAsia="sk-SK"/>
        </w:rPr>
        <w:t xml:space="preserve"> alebo ekvivalentné, a využitý jazyk: Java.</w:t>
      </w:r>
    </w:p>
    <w:p w14:paraId="1AAE8556" w14:textId="77777777" w:rsidR="00933DB0" w:rsidRPr="001D0F9A" w:rsidRDefault="00933DB0" w:rsidP="00933DB0">
      <w:pPr>
        <w:spacing w:after="0" w:line="240" w:lineRule="auto"/>
        <w:jc w:val="both"/>
        <w:rPr>
          <w:rFonts w:eastAsia="Times New Roman" w:cstheme="minorHAnsi"/>
          <w:lang w:val="sk" w:eastAsia="sk-SK"/>
        </w:rPr>
      </w:pPr>
    </w:p>
    <w:p w14:paraId="343DE77F"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 xml:space="preserve">Expert číslo 4 - Hlavný </w:t>
      </w:r>
      <w:proofErr w:type="spellStart"/>
      <w:r w:rsidRPr="001D0F9A">
        <w:rPr>
          <w:rFonts w:eastAsia="Times New Roman" w:cstheme="minorHAnsi"/>
          <w:b/>
          <w:lang w:val="sk" w:eastAsia="sk-SK"/>
        </w:rPr>
        <w:t>tester</w:t>
      </w:r>
      <w:proofErr w:type="spellEnd"/>
    </w:p>
    <w:p w14:paraId="45E6AFE7"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testovania informačných systémov;</w:t>
      </w:r>
    </w:p>
    <w:p w14:paraId="3DF716AC"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dve profesionálne praktické skúsenosti v oblasti testovania informačných systémov;</w:t>
      </w:r>
    </w:p>
    <w:p w14:paraId="4B2D9196"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 xml:space="preserve">získaný a platný certifikát ISTQB úrovne </w:t>
      </w:r>
      <w:proofErr w:type="spellStart"/>
      <w:r w:rsidRPr="001D0F9A">
        <w:rPr>
          <w:rFonts w:eastAsia="Times New Roman" w:cstheme="minorHAnsi"/>
          <w:lang w:val="sk" w:eastAsia="sk-SK"/>
        </w:rPr>
        <w:t>Advanced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2E36FDD0" w14:textId="77777777" w:rsidR="00933DB0" w:rsidRPr="001D0F9A" w:rsidRDefault="00933DB0" w:rsidP="00933DB0">
      <w:pPr>
        <w:spacing w:after="0" w:line="240" w:lineRule="auto"/>
        <w:ind w:left="1004"/>
        <w:jc w:val="both"/>
        <w:rPr>
          <w:rFonts w:eastAsia="Times New Roman" w:cstheme="minorHAnsi"/>
          <w:lang w:val="sk" w:eastAsia="sk-SK"/>
        </w:rPr>
      </w:pPr>
    </w:p>
    <w:p w14:paraId="0EB3D1A2" w14:textId="77777777" w:rsidR="00933DB0" w:rsidRPr="001D0F9A" w:rsidRDefault="00933DB0" w:rsidP="00933DB0">
      <w:pPr>
        <w:spacing w:line="240" w:lineRule="auto"/>
        <w:jc w:val="both"/>
        <w:rPr>
          <w:rFonts w:eastAsia="Times New Roman" w:cstheme="minorHAnsi"/>
          <w:b/>
          <w:lang w:val="sk" w:eastAsia="sk-SK"/>
        </w:rPr>
      </w:pPr>
      <w:r w:rsidRPr="001D0F9A">
        <w:rPr>
          <w:rFonts w:eastAsia="Times New Roman" w:cstheme="minorHAnsi"/>
          <w:b/>
          <w:lang w:val="sk" w:eastAsia="sk-SK"/>
        </w:rPr>
        <w:t>Expert číslo 5 - Dizajnér systémovej architektúry</w:t>
      </w:r>
    </w:p>
    <w:p w14:paraId="237DE8C1" w14:textId="77777777" w:rsidR="00933DB0" w:rsidRPr="001D0F9A" w:rsidRDefault="00933DB0" w:rsidP="00933DB0">
      <w:pPr>
        <w:numPr>
          <w:ilvl w:val="0"/>
          <w:numId w:val="4"/>
        </w:numPr>
        <w:spacing w:after="0" w:line="240" w:lineRule="auto"/>
        <w:jc w:val="both"/>
        <w:rPr>
          <w:rFonts w:eastAsia="Times New Roman" w:cstheme="minorHAnsi"/>
          <w:lang w:val="sk" w:eastAsia="sk-SK"/>
        </w:rPr>
      </w:pPr>
      <w:r w:rsidRPr="001D0F9A">
        <w:rPr>
          <w:rFonts w:eastAsia="Times New Roman" w:cstheme="minorHAnsi"/>
          <w:lang w:val="sk" w:eastAsia="sk-SK"/>
        </w:rPr>
        <w:t>minimálne päť rokov odbornej praxe v oblasti návrhu architektúry riešenia informačných technológií;</w:t>
      </w:r>
    </w:p>
    <w:p w14:paraId="3056F0BB"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 xml:space="preserve">minimálne dve profesionálne praktické skúsenosti v oblasti dizajnu informačných systémov a návrhu architektúry riešenia informačných systémov, ktorých súčasťou bolo využitie niektorej z nasledujúcich technológií: </w:t>
      </w:r>
      <w:proofErr w:type="spellStart"/>
      <w:r w:rsidRPr="001D0F9A">
        <w:rPr>
          <w:rFonts w:eastAsia="Times New Roman" w:cstheme="minorHAnsi"/>
          <w:lang w:val="sk" w:eastAsia="sk-SK"/>
        </w:rPr>
        <w:t>Jetty</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Tomcat</w:t>
      </w:r>
      <w:proofErr w:type="spellEnd"/>
      <w:r w:rsidRPr="001D0F9A">
        <w:rPr>
          <w:rFonts w:eastAsia="Times New Roman" w:cstheme="minorHAnsi"/>
          <w:lang w:val="sk" w:eastAsia="sk-SK"/>
        </w:rPr>
        <w:t xml:space="preserve"> alebo </w:t>
      </w:r>
      <w:proofErr w:type="spellStart"/>
      <w:r w:rsidRPr="001D0F9A">
        <w:rPr>
          <w:rFonts w:eastAsia="Times New Roman" w:cstheme="minorHAnsi"/>
          <w:lang w:val="sk" w:eastAsia="sk-SK"/>
        </w:rPr>
        <w:t>JBoss</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HAProxy</w:t>
      </w:r>
      <w:proofErr w:type="spellEnd"/>
      <w:r w:rsidRPr="001D0F9A">
        <w:rPr>
          <w:rFonts w:eastAsia="Times New Roman" w:cstheme="minorHAnsi"/>
          <w:lang w:val="sk" w:eastAsia="sk-SK"/>
        </w:rPr>
        <w:t xml:space="preserve"> alebo Apache HTTPD alebo </w:t>
      </w:r>
      <w:proofErr w:type="spellStart"/>
      <w:r w:rsidRPr="001D0F9A">
        <w:rPr>
          <w:rFonts w:eastAsia="Times New Roman" w:cstheme="minorHAnsi"/>
          <w:lang w:val="sk" w:eastAsia="sk-SK"/>
        </w:rPr>
        <w:t>Nginx</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Elastic</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Search</w:t>
      </w:r>
      <w:proofErr w:type="spellEnd"/>
      <w:r w:rsidRPr="001D0F9A">
        <w:rPr>
          <w:rFonts w:eastAsia="Times New Roman" w:cstheme="minorHAnsi"/>
          <w:lang w:val="sk" w:eastAsia="sk-SK"/>
        </w:rPr>
        <w:t xml:space="preserve"> alebo Apache SOLR; </w:t>
      </w:r>
      <w:proofErr w:type="spellStart"/>
      <w:r w:rsidRPr="001D0F9A">
        <w:rPr>
          <w:rFonts w:eastAsia="Times New Roman" w:cstheme="minorHAnsi"/>
          <w:lang w:val="sk" w:eastAsia="sk-SK"/>
        </w:rPr>
        <w:t>Kibana</w:t>
      </w:r>
      <w:proofErr w:type="spellEnd"/>
      <w:r w:rsidRPr="001D0F9A">
        <w:rPr>
          <w:rFonts w:eastAsia="Times New Roman" w:cstheme="minorHAnsi"/>
          <w:lang w:val="sk" w:eastAsia="sk-SK"/>
        </w:rPr>
        <w:t xml:space="preserve">; Git; </w:t>
      </w:r>
      <w:proofErr w:type="spellStart"/>
      <w:r w:rsidRPr="001D0F9A">
        <w:rPr>
          <w:rFonts w:eastAsia="Times New Roman" w:cstheme="minorHAnsi"/>
          <w:lang w:val="sk" w:eastAsia="sk-SK"/>
        </w:rPr>
        <w:t>Maven</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Mondrian</w:t>
      </w:r>
      <w:proofErr w:type="spellEnd"/>
      <w:r w:rsidRPr="001D0F9A">
        <w:rPr>
          <w:rFonts w:eastAsia="Times New Roman" w:cstheme="minorHAnsi"/>
          <w:lang w:val="sk" w:eastAsia="sk-SK"/>
        </w:rPr>
        <w:t xml:space="preserve"> OLAP Server; </w:t>
      </w:r>
      <w:proofErr w:type="spellStart"/>
      <w:r w:rsidRPr="001D0F9A">
        <w:rPr>
          <w:rFonts w:eastAsia="Times New Roman" w:cstheme="minorHAnsi"/>
          <w:lang w:val="sk" w:eastAsia="sk-SK"/>
        </w:rPr>
        <w:t>Saiku</w:t>
      </w:r>
      <w:proofErr w:type="spellEnd"/>
      <w:r w:rsidRPr="001D0F9A">
        <w:rPr>
          <w:rFonts w:eastAsia="Times New Roman" w:cstheme="minorHAnsi"/>
          <w:lang w:val="sk" w:eastAsia="sk-SK"/>
        </w:rPr>
        <w:t xml:space="preserve"> </w:t>
      </w:r>
      <w:proofErr w:type="spellStart"/>
      <w:r w:rsidRPr="001D0F9A">
        <w:rPr>
          <w:rFonts w:eastAsia="Times New Roman" w:cstheme="minorHAnsi"/>
          <w:lang w:val="sk" w:eastAsia="sk-SK"/>
        </w:rPr>
        <w:t>analytical</w:t>
      </w:r>
      <w:proofErr w:type="spellEnd"/>
      <w:r w:rsidRPr="001D0F9A">
        <w:rPr>
          <w:rFonts w:eastAsia="Times New Roman" w:cstheme="minorHAnsi"/>
          <w:lang w:val="sk" w:eastAsia="sk-SK"/>
        </w:rPr>
        <w:t xml:space="preserve"> suite, </w:t>
      </w:r>
      <w:proofErr w:type="spellStart"/>
      <w:r w:rsidRPr="001D0F9A">
        <w:rPr>
          <w:rFonts w:eastAsia="Times New Roman" w:cstheme="minorHAnsi"/>
          <w:lang w:val="sk" w:eastAsia="sk-SK"/>
        </w:rPr>
        <w:t>PostgreSQL</w:t>
      </w:r>
      <w:proofErr w:type="spellEnd"/>
      <w:r w:rsidRPr="001D0F9A">
        <w:rPr>
          <w:rFonts w:eastAsia="Times New Roman" w:cstheme="minorHAnsi"/>
          <w:lang w:val="sk" w:eastAsia="sk-SK"/>
        </w:rPr>
        <w:t xml:space="preserve"> alebo ekvivalentné, a využitie jazyka: Java;</w:t>
      </w:r>
    </w:p>
    <w:p w14:paraId="125E0DC1" w14:textId="77777777" w:rsidR="00933DB0" w:rsidRPr="001D0F9A" w:rsidRDefault="00933DB0" w:rsidP="00933DB0">
      <w:pPr>
        <w:numPr>
          <w:ilvl w:val="0"/>
          <w:numId w:val="4"/>
        </w:numPr>
        <w:spacing w:after="0" w:line="240" w:lineRule="auto"/>
        <w:jc w:val="both"/>
        <w:rPr>
          <w:rFonts w:eastAsia="Times New Roman" w:cstheme="minorHAnsi"/>
          <w:lang w:eastAsia="sk-SK"/>
        </w:rPr>
      </w:pPr>
      <w:r w:rsidRPr="001D0F9A">
        <w:rPr>
          <w:rFonts w:eastAsia="Times New Roman" w:cstheme="minorHAnsi"/>
          <w:lang w:val="sk" w:eastAsia="sk-SK"/>
        </w:rPr>
        <w:t xml:space="preserve">získaný a platný certifikát pre oblasť návrhu architektúry IT TOGAF </w:t>
      </w:r>
      <w:proofErr w:type="spellStart"/>
      <w:r w:rsidRPr="001D0F9A">
        <w:rPr>
          <w:rFonts w:eastAsia="Times New Roman" w:cstheme="minorHAnsi"/>
          <w:lang w:val="sk" w:eastAsia="sk-SK"/>
        </w:rPr>
        <w:t>Certified</w:t>
      </w:r>
      <w:proofErr w:type="spellEnd"/>
      <w:r w:rsidRPr="001D0F9A">
        <w:rPr>
          <w:rFonts w:eastAsia="Times New Roman" w:cstheme="minorHAnsi"/>
          <w:lang w:val="sk" w:eastAsia="sk-SK"/>
        </w:rPr>
        <w:t xml:space="preserve"> alebo ekvivalent daného certifikátu vydaný medzinárodne uznávanou akreditačnou a certifikačnou autoritou.</w:t>
      </w:r>
    </w:p>
    <w:p w14:paraId="3D425418" w14:textId="77777777" w:rsidR="00933DB0" w:rsidRPr="001D0F9A" w:rsidRDefault="00933DB0" w:rsidP="00933DB0">
      <w:pPr>
        <w:spacing w:line="240" w:lineRule="auto"/>
        <w:jc w:val="both"/>
        <w:rPr>
          <w:rFonts w:eastAsia="Times New Roman" w:cstheme="minorHAnsi"/>
          <w:lang w:eastAsia="sk-SK"/>
        </w:rPr>
      </w:pPr>
    </w:p>
    <w:p w14:paraId="34A0F24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b/>
          <w:lang w:eastAsia="sk-SK"/>
        </w:rPr>
        <w:t>Podľa § 34 ods. 1 písm. l) zákona o verejnom obstarávaní</w:t>
      </w:r>
      <w:r w:rsidRPr="001D0F9A">
        <w:rPr>
          <w:rFonts w:eastAsia="Times New Roman" w:cstheme="minorHAnsi"/>
          <w:lang w:eastAsia="sk-SK"/>
        </w:rPr>
        <w:t xml:space="preserve"> - Uchádzač preukáže splnenie podmienky účasti uvedením podielu plnenia zo zmluvy, ktorý má v úmysle zabezpečiť subdodávateľom.</w:t>
      </w:r>
    </w:p>
    <w:p w14:paraId="1D7BC4FF" w14:textId="77777777" w:rsidR="00933DB0" w:rsidRPr="001D0F9A" w:rsidRDefault="00933DB0" w:rsidP="00933DB0">
      <w:pPr>
        <w:spacing w:line="240" w:lineRule="auto"/>
        <w:jc w:val="both"/>
        <w:rPr>
          <w:rFonts w:eastAsia="Times New Roman" w:cstheme="minorHAnsi"/>
          <w:lang w:eastAsia="sk-SK"/>
        </w:rPr>
      </w:pPr>
    </w:p>
    <w:p w14:paraId="30412262"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4DD0E8D6"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uchádzača, ktorého tvorí skupina dodávateľov zúčastnená na verejnom obstarávaní, sa požaduje preukázanie splnenia podmienok účasti podľa tohto bodu súťažných podkladov za všetkých členov skupiny spoločne. </w:t>
      </w:r>
    </w:p>
    <w:p w14:paraId="62812E69"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14:paraId="10DE55B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lastRenderedPageBreak/>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C8B836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4F3D0785" w14:textId="48B73F3B" w:rsidR="00933DB0" w:rsidRPr="001D0F9A" w:rsidRDefault="00933DB0" w:rsidP="00933DB0">
      <w:pPr>
        <w:pStyle w:val="Default"/>
        <w:jc w:val="both"/>
        <w:rPr>
          <w:rFonts w:asciiTheme="minorHAnsi" w:hAnsiTheme="minorHAnsi" w:cstheme="minorHAnsi"/>
          <w:sz w:val="22"/>
          <w:szCs w:val="22"/>
        </w:rPr>
      </w:pPr>
      <w:r w:rsidRPr="001D0F9A">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w:t>
      </w:r>
      <w:proofErr w:type="spellStart"/>
      <w:r w:rsidRPr="001D0F9A">
        <w:rPr>
          <w:rFonts w:asciiTheme="minorHAnsi" w:hAnsiTheme="minorHAnsi" w:cstheme="minorHAnsi"/>
          <w:sz w:val="22"/>
          <w:szCs w:val="22"/>
        </w:rPr>
        <w:t>pdf</w:t>
      </w:r>
      <w:proofErr w:type="spellEnd"/>
      <w:r w:rsidRPr="001D0F9A">
        <w:rPr>
          <w:rFonts w:asciiTheme="minorHAnsi" w:hAnsiTheme="minorHAnsi" w:cstheme="minorHAnsi"/>
          <w:sz w:val="22"/>
          <w:szCs w:val="22"/>
        </w:rPr>
        <w:t>, alebo v pôvodnej elektronickej podobe podľa bodu 10.3 týchto súťažných podkladov a vložené do ponuky.</w:t>
      </w:r>
      <w:r w:rsidR="00CF089A">
        <w:rPr>
          <w:rFonts w:asciiTheme="minorHAnsi" w:hAnsiTheme="minorHAnsi" w:cstheme="minorHAnsi"/>
          <w:sz w:val="22"/>
          <w:szCs w:val="22"/>
        </w:rPr>
        <w:t xml:space="preserve"> </w:t>
      </w:r>
      <w:bookmarkStart w:id="0" w:name="_GoBack"/>
      <w:bookmarkEnd w:id="0"/>
    </w:p>
    <w:p w14:paraId="735651E1" w14:textId="77777777" w:rsidR="00933DB0" w:rsidRPr="001D0F9A" w:rsidRDefault="00933DB0" w:rsidP="00933DB0">
      <w:pPr>
        <w:spacing w:line="240" w:lineRule="auto"/>
        <w:jc w:val="both"/>
        <w:rPr>
          <w:rFonts w:eastAsia="Times New Roman" w:cstheme="minorHAnsi"/>
          <w:lang w:eastAsia="sk-SK"/>
        </w:rPr>
      </w:pPr>
    </w:p>
    <w:p w14:paraId="51901967" w14:textId="77777777" w:rsidR="00475A53" w:rsidRDefault="00475A53"/>
    <w:sectPr w:rsidR="00475A53" w:rsidSect="00F0483D">
      <w:headerReference w:type="default" r:id="rId8"/>
      <w:footerReference w:type="default" r:id="rId9"/>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86B3D" w14:textId="77777777" w:rsidR="009F042F" w:rsidRDefault="009F042F">
      <w:pPr>
        <w:spacing w:after="0" w:line="240" w:lineRule="auto"/>
      </w:pPr>
      <w:r>
        <w:separator/>
      </w:r>
    </w:p>
  </w:endnote>
  <w:endnote w:type="continuationSeparator" w:id="0">
    <w:p w14:paraId="238EFB86" w14:textId="77777777" w:rsidR="009F042F" w:rsidRDefault="009F0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14:paraId="20DEE644" w14:textId="20345982" w:rsidR="003D4305" w:rsidRPr="003D4305" w:rsidRDefault="00933DB0">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CF089A">
              <w:rPr>
                <w:rFonts w:ascii="Arial Narrow" w:hAnsi="Arial Narrow" w:cs="Times New Roman"/>
                <w:bCs/>
                <w:noProof/>
                <w:sz w:val="20"/>
                <w:szCs w:val="18"/>
              </w:rPr>
              <w:t>4</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CF089A">
              <w:rPr>
                <w:rFonts w:ascii="Arial Narrow" w:hAnsi="Arial Narrow" w:cs="Times New Roman"/>
                <w:bCs/>
                <w:noProof/>
                <w:sz w:val="20"/>
                <w:szCs w:val="18"/>
              </w:rPr>
              <w:t>7</w:t>
            </w:r>
            <w:r w:rsidRPr="003D4305">
              <w:rPr>
                <w:rFonts w:ascii="Arial Narrow" w:hAnsi="Arial Narrow" w:cs="Times New Roman"/>
                <w:bCs/>
                <w:sz w:val="20"/>
                <w:szCs w:val="18"/>
              </w:rPr>
              <w:fldChar w:fldCharType="end"/>
            </w:r>
          </w:p>
        </w:sdtContent>
      </w:sdt>
    </w:sdtContent>
  </w:sdt>
  <w:p w14:paraId="22348C1B" w14:textId="77777777" w:rsidR="003D4305" w:rsidRDefault="009F04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2DF9" w14:textId="77777777" w:rsidR="009F042F" w:rsidRDefault="009F042F">
      <w:pPr>
        <w:spacing w:after="0" w:line="240" w:lineRule="auto"/>
      </w:pPr>
      <w:r>
        <w:separator/>
      </w:r>
    </w:p>
  </w:footnote>
  <w:footnote w:type="continuationSeparator" w:id="0">
    <w:p w14:paraId="4684213B" w14:textId="77777777" w:rsidR="009F042F" w:rsidRDefault="009F04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5C2F" w14:textId="77777777" w:rsidR="00551242" w:rsidRPr="00F0483D" w:rsidRDefault="00933DB0"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1A3393"/>
    <w:rsid w:val="00304C18"/>
    <w:rsid w:val="00475A53"/>
    <w:rsid w:val="004A3DEA"/>
    <w:rsid w:val="004C185A"/>
    <w:rsid w:val="00521096"/>
    <w:rsid w:val="00657ED4"/>
    <w:rsid w:val="00933DB0"/>
    <w:rsid w:val="009D37F2"/>
    <w:rsid w:val="009F042F"/>
    <w:rsid w:val="00A26EED"/>
    <w:rsid w:val="00A62F28"/>
    <w:rsid w:val="00AC1662"/>
    <w:rsid w:val="00B357C1"/>
    <w:rsid w:val="00C31CEA"/>
    <w:rsid w:val="00C477AB"/>
    <w:rsid w:val="00CF08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1FF"/>
  <w15:chartTrackingRefBased/>
  <w15:docId w15:val="{1C050E36-8AC4-40B4-880F-67D22A60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7</Pages>
  <Words>2472</Words>
  <Characters>14093</Characters>
  <Application>Microsoft Office Word</Application>
  <DocSecurity>0</DocSecurity>
  <Lines>117</Lines>
  <Paragraphs>33</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7</cp:revision>
  <dcterms:created xsi:type="dcterms:W3CDTF">2019-07-18T08:16:00Z</dcterms:created>
  <dcterms:modified xsi:type="dcterms:W3CDTF">2019-08-08T11:43:00Z</dcterms:modified>
</cp:coreProperties>
</file>