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0CE22469" w:rsidR="009D339D" w:rsidRDefault="00106FF7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a ručné zbrane s príslušenstvom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2235EF6" w14:textId="2FDBB3E8" w:rsidR="005E0A4E" w:rsidRP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1 </w:t>
      </w:r>
      <w:r w:rsidR="006F5827">
        <w:rPr>
          <w:rFonts w:ascii="Arial Narrow" w:hAnsi="Arial Narrow"/>
          <w:b/>
          <w:sz w:val="28"/>
          <w:szCs w:val="28"/>
        </w:rPr>
        <w:t>–</w:t>
      </w:r>
      <w:r w:rsidR="0045411E">
        <w:rPr>
          <w:rFonts w:ascii="Arial Narrow" w:hAnsi="Arial Narrow"/>
          <w:b/>
          <w:sz w:val="28"/>
          <w:szCs w:val="28"/>
        </w:rPr>
        <w:t xml:space="preserve"> </w:t>
      </w:r>
      <w:r w:rsidR="00106FF7">
        <w:rPr>
          <w:rFonts w:ascii="Arial Narrow" w:hAnsi="Arial Narrow"/>
          <w:b/>
          <w:sz w:val="28"/>
          <w:szCs w:val="28"/>
          <w:lang w:eastAsia="sk-SK"/>
        </w:rPr>
        <w:t>Náboj netoxický</w:t>
      </w:r>
    </w:p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33F79723" w14:textId="1476F7F4" w:rsidR="0019104D" w:rsidRPr="006F5827" w:rsidRDefault="0019104D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4F6E08B2" w14:textId="5F34EE1C" w:rsidR="006F5827" w:rsidRPr="006F5827" w:rsidRDefault="006F5827" w:rsidP="006F5827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106FF7">
        <w:rPr>
          <w:rFonts w:ascii="Arial Narrow" w:hAnsi="Arial Narrow"/>
          <w:color w:val="000000"/>
          <w:sz w:val="22"/>
          <w:szCs w:val="22"/>
          <w:lang w:eastAsia="sk-SK"/>
        </w:rPr>
        <w:t xml:space="preserve">nábojov kalibru </w:t>
      </w:r>
      <w:r w:rsidR="00106FF7"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>9 mm Luger 7,5 Nontox</w:t>
      </w:r>
      <w:r w:rsidR="00106FF7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v rozsahu </w:t>
      </w:r>
      <w:r w:rsidR="00106FF7">
        <w:rPr>
          <w:rFonts w:ascii="Arial Narrow" w:hAnsi="Arial Narrow"/>
          <w:color w:val="000000"/>
          <w:sz w:val="22"/>
          <w:szCs w:val="22"/>
          <w:lang w:eastAsia="sk-SK"/>
        </w:rPr>
        <w:t xml:space="preserve">350 000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kusov.</w:t>
      </w:r>
    </w:p>
    <w:p w14:paraId="4265F9A0" w14:textId="77777777" w:rsidR="006F5827" w:rsidRPr="006F5827" w:rsidRDefault="006F5827" w:rsidP="006F5827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D26388E" w14:textId="7556C094" w:rsidR="006F5827" w:rsidRPr="006F5827" w:rsidRDefault="006F5827" w:rsidP="006F582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5FE0D591" w14:textId="77777777" w:rsidR="006F5827" w:rsidRDefault="006F5827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38BC5BCF" w14:textId="2D1AEA25" w:rsidR="0027213B" w:rsidRPr="0027213B" w:rsidRDefault="0027213B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27213B">
        <w:rPr>
          <w:rFonts w:ascii="Arial Narrow" w:hAnsi="Arial Narrow"/>
          <w:b/>
          <w:sz w:val="22"/>
          <w:szCs w:val="22"/>
        </w:rPr>
        <w:t>Opis predmetu zákazky:</w:t>
      </w:r>
    </w:p>
    <w:p w14:paraId="61F1B4BB" w14:textId="77777777" w:rsidR="00106FF7" w:rsidRPr="00106FF7" w:rsidRDefault="00106FF7" w:rsidP="00106FF7">
      <w:pPr>
        <w:pStyle w:val="Style3"/>
        <w:ind w:left="717"/>
        <w:jc w:val="both"/>
        <w:rPr>
          <w:rFonts w:ascii="Arial Narrow" w:hAnsi="Arial Narrow"/>
          <w:b/>
          <w:sz w:val="22"/>
          <w:szCs w:val="22"/>
        </w:rPr>
      </w:pPr>
      <w:r w:rsidRPr="00106FF7">
        <w:rPr>
          <w:rFonts w:ascii="Arial Narrow" w:hAnsi="Arial Narrow" w:cs="Arial"/>
          <w:b/>
          <w:sz w:val="22"/>
          <w:szCs w:val="22"/>
        </w:rPr>
        <w:t>Nb kal. 9 mm Luger 7,5 Nontox</w:t>
      </w:r>
      <w:r w:rsidRPr="00106FF7">
        <w:rPr>
          <w:rFonts w:ascii="Arial Narrow" w:hAnsi="Arial Narrow"/>
          <w:b/>
          <w:sz w:val="22"/>
          <w:szCs w:val="22"/>
        </w:rPr>
        <w:t xml:space="preserve"> </w:t>
      </w:r>
    </w:p>
    <w:p w14:paraId="10AF46B3" w14:textId="77777777" w:rsidR="00106FF7" w:rsidRDefault="00106FF7" w:rsidP="00106FF7">
      <w:pPr>
        <w:pStyle w:val="Style3"/>
        <w:ind w:left="717"/>
        <w:jc w:val="both"/>
        <w:rPr>
          <w:rFonts w:ascii="Arial Narrow" w:hAnsi="Arial Narrow"/>
          <w:sz w:val="22"/>
          <w:szCs w:val="22"/>
        </w:rPr>
      </w:pPr>
    </w:p>
    <w:p w14:paraId="2F37EF8F" w14:textId="1593BB30" w:rsidR="00106FF7" w:rsidRPr="0021362F" w:rsidRDefault="00106FF7" w:rsidP="00106FF7">
      <w:pPr>
        <w:ind w:left="4541" w:hanging="3827"/>
        <w:jc w:val="both"/>
        <w:rPr>
          <w:rFonts w:ascii="Arial Narrow" w:eastAsia="SimSun" w:hAnsi="Arial Narrow"/>
          <w:sz w:val="22"/>
          <w:szCs w:val="22"/>
          <w:lang w:eastAsia="zh-CN"/>
        </w:rPr>
      </w:pPr>
      <w:r w:rsidRPr="0021362F">
        <w:rPr>
          <w:rFonts w:ascii="Arial Narrow" w:eastAsia="SimSun" w:hAnsi="Arial Narrow"/>
          <w:sz w:val="22"/>
          <w:szCs w:val="22"/>
          <w:lang w:eastAsia="zh-CN"/>
        </w:rPr>
        <w:t>Kaliber:</w:t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>9x19 mm Luger</w:t>
      </w:r>
    </w:p>
    <w:p w14:paraId="0FEE1313" w14:textId="5366DCEE" w:rsidR="00106FF7" w:rsidRPr="0021362F" w:rsidRDefault="00106FF7" w:rsidP="00106FF7">
      <w:pPr>
        <w:ind w:left="4541" w:hanging="3827"/>
        <w:jc w:val="both"/>
        <w:rPr>
          <w:rFonts w:ascii="Arial Narrow" w:eastAsia="SimSun" w:hAnsi="Arial Narrow"/>
          <w:sz w:val="22"/>
          <w:szCs w:val="22"/>
          <w:lang w:eastAsia="zh-CN"/>
        </w:rPr>
      </w:pPr>
      <w:r w:rsidRPr="0021362F">
        <w:rPr>
          <w:rFonts w:ascii="Arial Narrow" w:eastAsia="SimSun" w:hAnsi="Arial Narrow"/>
          <w:sz w:val="22"/>
          <w:szCs w:val="22"/>
          <w:lang w:eastAsia="zh-CN"/>
        </w:rPr>
        <w:t>Rozmery náboja:</w:t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>v súlade s C.I.P.</w:t>
      </w:r>
    </w:p>
    <w:p w14:paraId="3B5E7660" w14:textId="7A0F3DA7" w:rsidR="00106FF7" w:rsidRPr="0021362F" w:rsidRDefault="00106FF7" w:rsidP="00106FF7">
      <w:pPr>
        <w:tabs>
          <w:tab w:val="left" w:pos="425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Materiál nábojnice: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362F">
        <w:rPr>
          <w:rFonts w:ascii="Arial Narrow" w:hAnsi="Arial Narrow"/>
          <w:sz w:val="22"/>
          <w:szCs w:val="22"/>
        </w:rPr>
        <w:t>CuZn</w:t>
      </w:r>
    </w:p>
    <w:p w14:paraId="31F01CBD" w14:textId="149C8E88" w:rsidR="00106FF7" w:rsidRPr="0021362F" w:rsidRDefault="00106FF7" w:rsidP="00106FF7">
      <w:pPr>
        <w:tabs>
          <w:tab w:val="clear" w:pos="4500"/>
          <w:tab w:val="left" w:pos="4536"/>
        </w:tabs>
        <w:ind w:left="4536" w:hanging="3822"/>
        <w:jc w:val="both"/>
        <w:rPr>
          <w:rFonts w:ascii="Arial Narrow" w:eastAsia="SimSun" w:hAnsi="Arial Narrow"/>
          <w:sz w:val="22"/>
          <w:szCs w:val="22"/>
          <w:lang w:eastAsia="zh-CN"/>
        </w:rPr>
      </w:pPr>
      <w:r>
        <w:rPr>
          <w:rFonts w:ascii="Arial Narrow" w:eastAsia="SimSun" w:hAnsi="Arial Narrow"/>
          <w:sz w:val="22"/>
          <w:szCs w:val="22"/>
          <w:lang w:eastAsia="zh-CN"/>
        </w:rPr>
        <w:t>Typ strely:</w:t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>TFMJ celoplášťová strela úplne uzavretá so zabránením uvoľnenia splodín z oloveného jadra do ovzdušia pri výstrele</w:t>
      </w:r>
    </w:p>
    <w:p w14:paraId="638B4CA9" w14:textId="4EF4C2F6" w:rsidR="00106FF7" w:rsidRPr="0021362F" w:rsidRDefault="00106FF7" w:rsidP="00106FF7">
      <w:pPr>
        <w:ind w:left="4541" w:hanging="3827"/>
        <w:jc w:val="both"/>
        <w:rPr>
          <w:rFonts w:ascii="Arial Narrow" w:eastAsia="SimSun" w:hAnsi="Arial Narrow"/>
          <w:sz w:val="22"/>
          <w:szCs w:val="22"/>
          <w:lang w:eastAsia="zh-CN"/>
        </w:rPr>
      </w:pPr>
      <w:r w:rsidRPr="0021362F">
        <w:rPr>
          <w:rFonts w:ascii="Arial Narrow" w:eastAsia="SimSun" w:hAnsi="Arial Narrow"/>
          <w:sz w:val="22"/>
          <w:szCs w:val="22"/>
          <w:lang w:eastAsia="zh-CN"/>
        </w:rPr>
        <w:t>Jadro strely:</w:t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>olovo</w:t>
      </w:r>
    </w:p>
    <w:p w14:paraId="7208CC9A" w14:textId="18903B86" w:rsidR="00106FF7" w:rsidRPr="0021362F" w:rsidRDefault="00106FF7" w:rsidP="00106FF7">
      <w:pPr>
        <w:ind w:left="4541" w:hanging="3827"/>
        <w:jc w:val="both"/>
        <w:rPr>
          <w:rFonts w:ascii="Arial Narrow" w:eastAsia="SimSun" w:hAnsi="Arial Narrow"/>
          <w:sz w:val="22"/>
          <w:szCs w:val="22"/>
          <w:lang w:eastAsia="zh-CN"/>
        </w:rPr>
      </w:pPr>
      <w:r w:rsidRPr="0021362F">
        <w:rPr>
          <w:rFonts w:ascii="Arial Narrow" w:eastAsia="SimSun" w:hAnsi="Arial Narrow"/>
          <w:sz w:val="22"/>
          <w:szCs w:val="22"/>
          <w:lang w:eastAsia="zh-CN"/>
        </w:rPr>
        <w:t>Materiál plášťa strely:</w:t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>CuZn 30</w:t>
      </w:r>
    </w:p>
    <w:p w14:paraId="569E2EA6" w14:textId="1AF75F57" w:rsidR="00106FF7" w:rsidRPr="0021362F" w:rsidRDefault="00106FF7" w:rsidP="00106FF7">
      <w:pPr>
        <w:ind w:left="4541" w:hanging="3827"/>
        <w:jc w:val="both"/>
        <w:rPr>
          <w:rFonts w:ascii="Arial Narrow" w:eastAsia="SimSun" w:hAnsi="Arial Narrow"/>
          <w:sz w:val="22"/>
          <w:szCs w:val="22"/>
          <w:lang w:eastAsia="zh-CN"/>
        </w:rPr>
      </w:pPr>
      <w:r w:rsidRPr="0021362F">
        <w:rPr>
          <w:rFonts w:ascii="Arial Narrow" w:eastAsia="SimSun" w:hAnsi="Arial Narrow"/>
          <w:sz w:val="22"/>
          <w:szCs w:val="22"/>
          <w:lang w:eastAsia="zh-CN"/>
        </w:rPr>
        <w:t>Hmotnosť strely:</w:t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>7,5 g ±0,1</w:t>
      </w:r>
      <w:r>
        <w:rPr>
          <w:rFonts w:ascii="Arial Narrow" w:eastAsia="SimSun" w:hAnsi="Arial Narrow"/>
          <w:sz w:val="22"/>
          <w:szCs w:val="22"/>
          <w:lang w:eastAsia="zh-CN"/>
        </w:rPr>
        <w:t>5</w:t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 xml:space="preserve"> g</w:t>
      </w:r>
    </w:p>
    <w:p w14:paraId="0D707624" w14:textId="72DF709B" w:rsidR="00106FF7" w:rsidRPr="0021362F" w:rsidRDefault="00106FF7" w:rsidP="00106FF7">
      <w:pPr>
        <w:tabs>
          <w:tab w:val="left" w:pos="425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Úsťová rýchlosť strely V</w:t>
      </w:r>
      <w:r w:rsidRPr="0021362F">
        <w:rPr>
          <w:rFonts w:ascii="Arial Narrow" w:hAnsi="Arial Narrow"/>
          <w:sz w:val="22"/>
          <w:szCs w:val="22"/>
          <w:vertAlign w:val="subscript"/>
        </w:rPr>
        <w:t>0</w:t>
      </w:r>
      <w:r w:rsidRPr="0021362F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362F">
        <w:rPr>
          <w:rFonts w:ascii="Arial Narrow" w:hAnsi="Arial Narrow"/>
          <w:sz w:val="22"/>
          <w:szCs w:val="22"/>
        </w:rPr>
        <w:t>min. 390 m.s</w:t>
      </w:r>
      <w:r w:rsidRPr="0021362F">
        <w:rPr>
          <w:rFonts w:ascii="Arial Narrow" w:hAnsi="Arial Narrow"/>
          <w:sz w:val="22"/>
          <w:szCs w:val="22"/>
          <w:vertAlign w:val="superscript"/>
        </w:rPr>
        <w:t>-1</w:t>
      </w:r>
      <w:r w:rsidRPr="0021362F">
        <w:rPr>
          <w:rFonts w:ascii="Arial Narrow" w:hAnsi="Arial Narrow"/>
          <w:sz w:val="22"/>
          <w:szCs w:val="22"/>
        </w:rPr>
        <w:t xml:space="preserve"> (150 mm hlaveň)</w:t>
      </w:r>
    </w:p>
    <w:p w14:paraId="2E7102C5" w14:textId="3FA1DCAC" w:rsidR="00106FF7" w:rsidRPr="0021362F" w:rsidRDefault="00106FF7" w:rsidP="00106FF7">
      <w:pPr>
        <w:tabs>
          <w:tab w:val="left" w:pos="1122"/>
          <w:tab w:val="left" w:pos="425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Úsťová energia E</w:t>
      </w:r>
      <w:r w:rsidRPr="0021362F">
        <w:rPr>
          <w:rFonts w:ascii="Arial Narrow" w:hAnsi="Arial Narrow"/>
          <w:sz w:val="22"/>
          <w:szCs w:val="22"/>
          <w:vertAlign w:val="subscript"/>
        </w:rPr>
        <w:t>0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362F">
        <w:rPr>
          <w:rFonts w:ascii="Arial Narrow" w:hAnsi="Arial Narrow"/>
          <w:sz w:val="22"/>
          <w:szCs w:val="22"/>
        </w:rPr>
        <w:t>min. 570 J</w:t>
      </w:r>
    </w:p>
    <w:p w14:paraId="4084022E" w14:textId="081F3584" w:rsidR="00106FF7" w:rsidRPr="0021362F" w:rsidRDefault="00106FF7" w:rsidP="00106FF7">
      <w:pPr>
        <w:tabs>
          <w:tab w:val="left" w:pos="2268"/>
        </w:tabs>
        <w:ind w:left="4536" w:hanging="3822"/>
        <w:jc w:val="both"/>
        <w:rPr>
          <w:rFonts w:ascii="Arial Narrow" w:eastAsia="SimSun" w:hAnsi="Arial Narrow"/>
          <w:sz w:val="22"/>
          <w:szCs w:val="22"/>
          <w:lang w:eastAsia="zh-CN"/>
        </w:rPr>
      </w:pPr>
      <w:r w:rsidRPr="0021362F">
        <w:rPr>
          <w:rFonts w:ascii="Arial Narrow" w:hAnsi="Arial Narrow"/>
          <w:sz w:val="22"/>
          <w:szCs w:val="22"/>
        </w:rPr>
        <w:t>Presnosť streľby na 25 m: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362F">
        <w:rPr>
          <w:rFonts w:ascii="Arial Narrow" w:hAnsi="Arial Narrow"/>
          <w:sz w:val="22"/>
          <w:szCs w:val="22"/>
        </w:rPr>
        <w:t>100% zásahov v kružnici o priemere 50 mm, pričom stred kružnice je stredný bod zásahu, 4x5 striel (dĺžka skúšobnej hlavne 150 mm)</w:t>
      </w:r>
    </w:p>
    <w:p w14:paraId="2354648C" w14:textId="0D98CED7" w:rsidR="00106FF7" w:rsidRPr="0021362F" w:rsidRDefault="00106FF7" w:rsidP="00106FF7">
      <w:pPr>
        <w:ind w:left="4541" w:hanging="3827"/>
        <w:jc w:val="both"/>
        <w:rPr>
          <w:rFonts w:ascii="Arial Narrow" w:eastAsia="SimSun" w:hAnsi="Arial Narrow"/>
          <w:sz w:val="22"/>
          <w:szCs w:val="22"/>
          <w:lang w:eastAsia="zh-CN"/>
        </w:rPr>
      </w:pPr>
      <w:r>
        <w:rPr>
          <w:rFonts w:ascii="Arial Narrow" w:eastAsia="SimSun" w:hAnsi="Arial Narrow"/>
          <w:sz w:val="22"/>
          <w:szCs w:val="22"/>
          <w:lang w:eastAsia="zh-CN"/>
        </w:rPr>
        <w:t>Zápalka:</w:t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 xml:space="preserve">netoxická; </w:t>
      </w:r>
      <w:r w:rsidRPr="0021362F">
        <w:rPr>
          <w:rFonts w:ascii="Arial Narrow" w:hAnsi="Arial Narrow"/>
          <w:sz w:val="22"/>
          <w:szCs w:val="22"/>
        </w:rPr>
        <w:t>vodotesné lakovanie</w:t>
      </w:r>
    </w:p>
    <w:p w14:paraId="77A20D6C" w14:textId="4D75D63B" w:rsidR="00106FF7" w:rsidRPr="0021362F" w:rsidRDefault="00106FF7" w:rsidP="00106FF7">
      <w:pPr>
        <w:ind w:left="4541" w:hanging="3827"/>
        <w:jc w:val="both"/>
        <w:rPr>
          <w:rFonts w:ascii="Arial Narrow" w:eastAsia="SimSun" w:hAnsi="Arial Narrow"/>
          <w:sz w:val="22"/>
          <w:szCs w:val="22"/>
          <w:lang w:eastAsia="zh-CN"/>
        </w:rPr>
      </w:pPr>
      <w:r w:rsidRPr="0021362F">
        <w:rPr>
          <w:rFonts w:ascii="Arial Narrow" w:eastAsia="SimSun" w:hAnsi="Arial Narrow"/>
          <w:sz w:val="22"/>
          <w:szCs w:val="22"/>
          <w:lang w:eastAsia="zh-CN"/>
        </w:rPr>
        <w:t>Fun</w:t>
      </w:r>
      <w:r>
        <w:rPr>
          <w:rFonts w:ascii="Arial Narrow" w:eastAsia="SimSun" w:hAnsi="Arial Narrow"/>
          <w:sz w:val="22"/>
          <w:szCs w:val="22"/>
          <w:lang w:eastAsia="zh-CN"/>
        </w:rPr>
        <w:t>kčnosť náboja v rozsahu teplôt:</w:t>
      </w:r>
      <w:r>
        <w:rPr>
          <w:rFonts w:ascii="Arial Narrow" w:eastAsia="SimSun" w:hAnsi="Arial Narrow"/>
          <w:sz w:val="22"/>
          <w:szCs w:val="22"/>
          <w:lang w:eastAsia="zh-CN"/>
        </w:rPr>
        <w:tab/>
      </w:r>
      <w:r w:rsidRPr="0021362F">
        <w:rPr>
          <w:rFonts w:ascii="Arial Narrow" w:eastAsia="SimSun" w:hAnsi="Arial Narrow"/>
          <w:sz w:val="22"/>
          <w:szCs w:val="22"/>
          <w:lang w:eastAsia="zh-CN"/>
        </w:rPr>
        <w:t>- 30°C až + 50°C</w:t>
      </w:r>
    </w:p>
    <w:p w14:paraId="1EE9DBC7" w14:textId="26CFA90C" w:rsidR="00106FF7" w:rsidRPr="0021362F" w:rsidRDefault="00106FF7" w:rsidP="00106FF7">
      <w:pPr>
        <w:tabs>
          <w:tab w:val="left" w:pos="4253"/>
        </w:tabs>
        <w:ind w:left="714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Životnosť: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362F">
        <w:rPr>
          <w:rFonts w:ascii="Arial Narrow" w:hAnsi="Arial Narrow"/>
          <w:sz w:val="22"/>
          <w:szCs w:val="22"/>
        </w:rPr>
        <w:t>min. 5 rokov</w:t>
      </w:r>
    </w:p>
    <w:p w14:paraId="0CA1185E" w14:textId="53B9BA0F" w:rsidR="00106FF7" w:rsidRDefault="00106FF7" w:rsidP="00106FF7">
      <w:pPr>
        <w:ind w:left="4536" w:hanging="3822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Iné vlastnosti: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362F">
        <w:rPr>
          <w:rFonts w:ascii="Arial Narrow" w:hAnsi="Arial Narrow"/>
          <w:sz w:val="22"/>
          <w:szCs w:val="22"/>
        </w:rPr>
        <w:t>riadený prenos energie strely, ktorý zabezpečí prienik cez tvrdé aj mäkké ciele bez úlomkov</w:t>
      </w:r>
    </w:p>
    <w:p w14:paraId="1B309508" w14:textId="77777777" w:rsidR="00106FF7" w:rsidRPr="0021362F" w:rsidRDefault="00106FF7" w:rsidP="00106FF7">
      <w:pPr>
        <w:ind w:left="709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Na škatuľke musia byť uvedené minimálne tieto údaje:</w:t>
      </w:r>
    </w:p>
    <w:p w14:paraId="31D2274D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  <w:tab w:val="num" w:pos="26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výrobcu,</w:t>
      </w:r>
    </w:p>
    <w:p w14:paraId="663A952E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náboja, hmotnosť a typ strely,</w:t>
      </w:r>
    </w:p>
    <w:p w14:paraId="7079E83D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počet zabalených kusov,</w:t>
      </w:r>
    </w:p>
    <w:p w14:paraId="0FCF66E5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rok výroby a číslo série,</w:t>
      </w:r>
    </w:p>
    <w:p w14:paraId="22AB270D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čísla balenia,</w:t>
      </w:r>
    </w:p>
    <w:p w14:paraId="1B05D89E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zreteľný nápis „POLÍCIA“,</w:t>
      </w:r>
    </w:p>
    <w:p w14:paraId="4A53F665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a iné údaje vyplývajúce zo zákonov a vyhlášok.</w:t>
      </w:r>
    </w:p>
    <w:p w14:paraId="12206818" w14:textId="77777777" w:rsidR="00106FF7" w:rsidRPr="0021362F" w:rsidRDefault="00106FF7" w:rsidP="00106FF7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00462DAD" w14:textId="77777777" w:rsidR="00106FF7" w:rsidRPr="0021362F" w:rsidRDefault="00106FF7" w:rsidP="00106FF7">
      <w:pPr>
        <w:ind w:left="426"/>
        <w:jc w:val="both"/>
        <w:rPr>
          <w:rFonts w:ascii="Arial Narrow" w:hAnsi="Arial Narrow"/>
          <w:b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Požadované parametre deklarovať skúšobným protokolom alebo vyhlásením nezávislej inštitúcie, minimálne však technickým listom výrobcu na konkrétny druh náboja alebo vyhlásením výrobcu doloženým verejne dostupným prospektom alebo katalógom.</w:t>
      </w:r>
    </w:p>
    <w:p w14:paraId="1F52E7DE" w14:textId="77777777" w:rsidR="00106FF7" w:rsidRPr="0021362F" w:rsidRDefault="00106FF7" w:rsidP="00A16C71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vanish/>
          <w:sz w:val="22"/>
          <w:szCs w:val="22"/>
        </w:rPr>
      </w:pPr>
    </w:p>
    <w:p w14:paraId="4A95F4F5" w14:textId="77777777" w:rsidR="00106FF7" w:rsidRPr="0021362F" w:rsidRDefault="00106FF7" w:rsidP="00A16C71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vanish/>
          <w:sz w:val="22"/>
          <w:szCs w:val="22"/>
        </w:rPr>
      </w:pPr>
    </w:p>
    <w:p w14:paraId="75E343E7" w14:textId="77777777" w:rsidR="00106FF7" w:rsidRPr="0021362F" w:rsidRDefault="00106FF7" w:rsidP="00106FF7">
      <w:pPr>
        <w:ind w:left="426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Náboje musia byť vyrobené v jednej sérii</w:t>
      </w:r>
      <w:r>
        <w:rPr>
          <w:rFonts w:ascii="Arial Narrow" w:hAnsi="Arial Narrow"/>
          <w:sz w:val="22"/>
          <w:szCs w:val="22"/>
        </w:rPr>
        <w:t>, s</w:t>
      </w:r>
      <w:r w:rsidRPr="0021362F">
        <w:rPr>
          <w:rFonts w:ascii="Arial Narrow" w:hAnsi="Arial Narrow"/>
          <w:sz w:val="22"/>
          <w:szCs w:val="22"/>
        </w:rPr>
        <w:t xml:space="preserve"> doložen</w:t>
      </w:r>
      <w:r>
        <w:rPr>
          <w:rFonts w:ascii="Arial Narrow" w:hAnsi="Arial Narrow"/>
          <w:sz w:val="22"/>
          <w:szCs w:val="22"/>
        </w:rPr>
        <w:t>ím</w:t>
      </w:r>
      <w:r w:rsidRPr="0021362F">
        <w:rPr>
          <w:rFonts w:ascii="Arial Narrow" w:hAnsi="Arial Narrow"/>
          <w:sz w:val="22"/>
          <w:szCs w:val="22"/>
        </w:rPr>
        <w:t xml:space="preserve"> protokol</w:t>
      </w:r>
      <w:r>
        <w:rPr>
          <w:rFonts w:ascii="Arial Narrow" w:hAnsi="Arial Narrow"/>
          <w:sz w:val="22"/>
          <w:szCs w:val="22"/>
        </w:rPr>
        <w:t>u</w:t>
      </w:r>
      <w:r w:rsidRPr="0021362F">
        <w:rPr>
          <w:rFonts w:ascii="Arial Narrow" w:hAnsi="Arial Narrow"/>
          <w:sz w:val="22"/>
          <w:szCs w:val="22"/>
        </w:rPr>
        <w:t xml:space="preserve"> zo skúšok.</w:t>
      </w:r>
    </w:p>
    <w:p w14:paraId="0E00738C" w14:textId="77777777" w:rsidR="003210F1" w:rsidRPr="006F5827" w:rsidRDefault="003210F1" w:rsidP="0019104D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33BB2E26" w14:textId="77777777" w:rsidR="008419BD" w:rsidRPr="006F5827" w:rsidRDefault="008419BD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2418A9E3" w14:textId="77777777" w:rsidR="003E72D7" w:rsidRPr="006F5827" w:rsidRDefault="003E72D7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1D6DE616" w14:textId="77777777" w:rsidR="008419BD" w:rsidRPr="006F5827" w:rsidRDefault="008419BD" w:rsidP="003E72D7">
      <w:pPr>
        <w:rPr>
          <w:rFonts w:ascii="Arial Narrow" w:hAnsi="Arial Narrow" w:cs="Arial Narrow"/>
          <w:sz w:val="22"/>
          <w:szCs w:val="22"/>
        </w:rPr>
      </w:pPr>
    </w:p>
    <w:p w14:paraId="1C20A5F9" w14:textId="277B1D2A" w:rsidR="00011146" w:rsidRPr="006F5827" w:rsidRDefault="00011146" w:rsidP="003E72D7">
      <w:pPr>
        <w:rPr>
          <w:rFonts w:ascii="Arial Narrow" w:hAnsi="Arial Narrow" w:cs="Arial Narrow"/>
          <w:sz w:val="22"/>
          <w:szCs w:val="22"/>
        </w:rPr>
      </w:pPr>
    </w:p>
    <w:p w14:paraId="4AC1BE5D" w14:textId="77777777" w:rsidR="00716794" w:rsidRPr="007A3FD1" w:rsidRDefault="00716794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05B0D685" w14:textId="77777777" w:rsidR="00716794" w:rsidRPr="007A3FD1" w:rsidRDefault="00716794" w:rsidP="00A16C71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009EBF72" w14:textId="34CFBB48" w:rsidR="00716794" w:rsidRPr="007A3FD1" w:rsidRDefault="00716794" w:rsidP="00716794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</w:t>
      </w:r>
      <w:r w:rsidR="00CF0657">
        <w:rPr>
          <w:rFonts w:ascii="Arial Narrow" w:hAnsi="Arial Narrow" w:cs="Arial Narrow"/>
          <w:sz w:val="22"/>
          <w:szCs w:val="22"/>
        </w:rPr>
        <w:t xml:space="preserve"> technickú normu,</w:t>
      </w:r>
      <w:r w:rsidRPr="007A3FD1">
        <w:rPr>
          <w:rFonts w:ascii="Arial Narrow" w:hAnsi="Arial Narrow" w:cs="Arial Narrow"/>
          <w:sz w:val="22"/>
          <w:szCs w:val="22"/>
        </w:rPr>
        <w:t xml:space="preserve"> patent alebo typ, umožňuje sa uchádzačom predloženie ponuky s ekvivalentným riešením s porovnateľnými, respektíve vyššími technickými parametrami.</w:t>
      </w:r>
    </w:p>
    <w:p w14:paraId="65231C74" w14:textId="77777777" w:rsidR="00716794" w:rsidRPr="006F5827" w:rsidRDefault="00716794" w:rsidP="00716794"/>
    <w:p w14:paraId="391A8DE1" w14:textId="77777777" w:rsidR="00716794" w:rsidRPr="006F5827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6F5827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7F91C" w14:textId="77777777" w:rsidR="000372EA" w:rsidRDefault="000372EA" w:rsidP="003D4E38">
      <w:r>
        <w:separator/>
      </w:r>
    </w:p>
  </w:endnote>
  <w:endnote w:type="continuationSeparator" w:id="0">
    <w:p w14:paraId="3998AEF0" w14:textId="77777777" w:rsidR="000372EA" w:rsidRDefault="000372EA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E07FC" w14:textId="77777777" w:rsidR="000372EA" w:rsidRDefault="000372EA" w:rsidP="003D4E38">
      <w:r>
        <w:separator/>
      </w:r>
    </w:p>
  </w:footnote>
  <w:footnote w:type="continuationSeparator" w:id="0">
    <w:p w14:paraId="4CA21E0C" w14:textId="77777777" w:rsidR="000372EA" w:rsidRDefault="000372EA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84A33"/>
    <w:multiLevelType w:val="multilevel"/>
    <w:tmpl w:val="2C22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4150813"/>
    <w:multiLevelType w:val="hybridMultilevel"/>
    <w:tmpl w:val="DDC8C5D0"/>
    <w:lvl w:ilvl="0" w:tplc="D2D00838">
      <w:numFmt w:val="bullet"/>
      <w:lvlText w:val="-"/>
      <w:lvlJc w:val="left"/>
      <w:pPr>
        <w:tabs>
          <w:tab w:val="num" w:pos="-257"/>
        </w:tabs>
        <w:ind w:left="-257" w:hanging="360"/>
      </w:pPr>
      <w:rPr>
        <w:rFonts w:ascii="Times New Roman" w:eastAsia="Times New Roman" w:hAnsi="Times New Roman" w:cs="Times New Roman" w:hint="default"/>
      </w:rPr>
    </w:lvl>
    <w:lvl w:ilvl="1" w:tplc="BC84B884">
      <w:start w:val="1"/>
      <w:numFmt w:val="bullet"/>
      <w:lvlText w:val="o"/>
      <w:lvlJc w:val="left"/>
      <w:pPr>
        <w:tabs>
          <w:tab w:val="num" w:pos="118"/>
        </w:tabs>
        <w:ind w:left="118" w:hanging="360"/>
      </w:pPr>
      <w:rPr>
        <w:rFonts w:ascii="Courier New" w:hAnsi="Courier New" w:hint="default"/>
      </w:rPr>
    </w:lvl>
    <w:lvl w:ilvl="2" w:tplc="43BC09C6">
      <w:start w:val="1"/>
      <w:numFmt w:val="bullet"/>
      <w:lvlText w:val=""/>
      <w:lvlJc w:val="left"/>
      <w:pPr>
        <w:tabs>
          <w:tab w:val="num" w:pos="838"/>
        </w:tabs>
        <w:ind w:left="838" w:hanging="360"/>
      </w:pPr>
      <w:rPr>
        <w:rFonts w:ascii="Wingdings" w:hAnsi="Wingdings" w:hint="default"/>
      </w:rPr>
    </w:lvl>
    <w:lvl w:ilvl="3" w:tplc="6E7E3196" w:tentative="1">
      <w:start w:val="1"/>
      <w:numFmt w:val="bullet"/>
      <w:lvlText w:val=""/>
      <w:lvlJc w:val="left"/>
      <w:pPr>
        <w:tabs>
          <w:tab w:val="num" w:pos="1558"/>
        </w:tabs>
        <w:ind w:left="1558" w:hanging="360"/>
      </w:pPr>
      <w:rPr>
        <w:rFonts w:ascii="Symbol" w:hAnsi="Symbol" w:hint="default"/>
      </w:rPr>
    </w:lvl>
    <w:lvl w:ilvl="4" w:tplc="912E0CAC" w:tentative="1">
      <w:start w:val="1"/>
      <w:numFmt w:val="bullet"/>
      <w:lvlText w:val="o"/>
      <w:lvlJc w:val="left"/>
      <w:pPr>
        <w:tabs>
          <w:tab w:val="num" w:pos="2278"/>
        </w:tabs>
        <w:ind w:left="2278" w:hanging="360"/>
      </w:pPr>
      <w:rPr>
        <w:rFonts w:ascii="Courier New" w:hAnsi="Courier New" w:hint="default"/>
      </w:rPr>
    </w:lvl>
    <w:lvl w:ilvl="5" w:tplc="9B36F81A" w:tentative="1">
      <w:start w:val="1"/>
      <w:numFmt w:val="bullet"/>
      <w:lvlText w:val=""/>
      <w:lvlJc w:val="left"/>
      <w:pPr>
        <w:tabs>
          <w:tab w:val="num" w:pos="2998"/>
        </w:tabs>
        <w:ind w:left="2998" w:hanging="360"/>
      </w:pPr>
      <w:rPr>
        <w:rFonts w:ascii="Wingdings" w:hAnsi="Wingdings" w:hint="default"/>
      </w:rPr>
    </w:lvl>
    <w:lvl w:ilvl="6" w:tplc="C4D81F08" w:tentative="1">
      <w:start w:val="1"/>
      <w:numFmt w:val="bullet"/>
      <w:lvlText w:val=""/>
      <w:lvlJc w:val="left"/>
      <w:pPr>
        <w:tabs>
          <w:tab w:val="num" w:pos="3718"/>
        </w:tabs>
        <w:ind w:left="3718" w:hanging="360"/>
      </w:pPr>
      <w:rPr>
        <w:rFonts w:ascii="Symbol" w:hAnsi="Symbol" w:hint="default"/>
      </w:rPr>
    </w:lvl>
    <w:lvl w:ilvl="7" w:tplc="F75413E0" w:tentative="1">
      <w:start w:val="1"/>
      <w:numFmt w:val="bullet"/>
      <w:lvlText w:val="o"/>
      <w:lvlJc w:val="left"/>
      <w:pPr>
        <w:tabs>
          <w:tab w:val="num" w:pos="4438"/>
        </w:tabs>
        <w:ind w:left="4438" w:hanging="360"/>
      </w:pPr>
      <w:rPr>
        <w:rFonts w:ascii="Courier New" w:hAnsi="Courier New" w:hint="default"/>
      </w:rPr>
    </w:lvl>
    <w:lvl w:ilvl="8" w:tplc="C28E73C6" w:tentative="1">
      <w:start w:val="1"/>
      <w:numFmt w:val="bullet"/>
      <w:lvlText w:val=""/>
      <w:lvlJc w:val="left"/>
      <w:pPr>
        <w:tabs>
          <w:tab w:val="num" w:pos="5158"/>
        </w:tabs>
        <w:ind w:left="51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372EA"/>
    <w:rsid w:val="00077A04"/>
    <w:rsid w:val="000B7A66"/>
    <w:rsid w:val="000C03D6"/>
    <w:rsid w:val="000D1D46"/>
    <w:rsid w:val="00106FF7"/>
    <w:rsid w:val="0019104D"/>
    <w:rsid w:val="001C280F"/>
    <w:rsid w:val="001F50A4"/>
    <w:rsid w:val="002345D5"/>
    <w:rsid w:val="002356DF"/>
    <w:rsid w:val="0027213B"/>
    <w:rsid w:val="00282893"/>
    <w:rsid w:val="002A71AA"/>
    <w:rsid w:val="002C7A95"/>
    <w:rsid w:val="002D5910"/>
    <w:rsid w:val="003210F1"/>
    <w:rsid w:val="003443CB"/>
    <w:rsid w:val="00383139"/>
    <w:rsid w:val="00395543"/>
    <w:rsid w:val="003D4E38"/>
    <w:rsid w:val="003E72D7"/>
    <w:rsid w:val="0045411E"/>
    <w:rsid w:val="00481A62"/>
    <w:rsid w:val="0059679F"/>
    <w:rsid w:val="005B7022"/>
    <w:rsid w:val="005E0A4E"/>
    <w:rsid w:val="0061153A"/>
    <w:rsid w:val="0061608D"/>
    <w:rsid w:val="00633F3C"/>
    <w:rsid w:val="00662E2F"/>
    <w:rsid w:val="006746CB"/>
    <w:rsid w:val="006B0515"/>
    <w:rsid w:val="006B3194"/>
    <w:rsid w:val="006F5827"/>
    <w:rsid w:val="007001DD"/>
    <w:rsid w:val="00716794"/>
    <w:rsid w:val="00740CCE"/>
    <w:rsid w:val="00746276"/>
    <w:rsid w:val="00781254"/>
    <w:rsid w:val="007A3FD1"/>
    <w:rsid w:val="007A7136"/>
    <w:rsid w:val="008066CC"/>
    <w:rsid w:val="008419BD"/>
    <w:rsid w:val="00842691"/>
    <w:rsid w:val="00845D6A"/>
    <w:rsid w:val="00856439"/>
    <w:rsid w:val="00860295"/>
    <w:rsid w:val="00895367"/>
    <w:rsid w:val="008D783C"/>
    <w:rsid w:val="00972124"/>
    <w:rsid w:val="009C00B4"/>
    <w:rsid w:val="009C1469"/>
    <w:rsid w:val="009C4796"/>
    <w:rsid w:val="009D339D"/>
    <w:rsid w:val="00A16C71"/>
    <w:rsid w:val="00A40590"/>
    <w:rsid w:val="00A5711A"/>
    <w:rsid w:val="00A5741D"/>
    <w:rsid w:val="00A86944"/>
    <w:rsid w:val="00AA16BF"/>
    <w:rsid w:val="00AF5416"/>
    <w:rsid w:val="00B05196"/>
    <w:rsid w:val="00B21CD1"/>
    <w:rsid w:val="00B26C72"/>
    <w:rsid w:val="00B404CD"/>
    <w:rsid w:val="00BA3654"/>
    <w:rsid w:val="00BD6CFC"/>
    <w:rsid w:val="00BE47B0"/>
    <w:rsid w:val="00C03BB0"/>
    <w:rsid w:val="00C378A4"/>
    <w:rsid w:val="00C71F97"/>
    <w:rsid w:val="00C92C56"/>
    <w:rsid w:val="00CC7F00"/>
    <w:rsid w:val="00CF0657"/>
    <w:rsid w:val="00CF7927"/>
    <w:rsid w:val="00D14B55"/>
    <w:rsid w:val="00E33DB2"/>
    <w:rsid w:val="00E80CF8"/>
    <w:rsid w:val="00E810B9"/>
    <w:rsid w:val="00ED66EC"/>
    <w:rsid w:val="00F27183"/>
    <w:rsid w:val="00F6287E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106FF7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186A8-D7E6-41B0-92FF-54BC9C44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26</cp:revision>
  <dcterms:created xsi:type="dcterms:W3CDTF">2019-05-12T20:23:00Z</dcterms:created>
  <dcterms:modified xsi:type="dcterms:W3CDTF">2019-11-05T08:24:00Z</dcterms:modified>
</cp:coreProperties>
</file>